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91E8F">
      <w:pPr>
        <w:pStyle w:val="c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91E8F">
      <w:pPr>
        <w:pStyle w:val="t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91E8F">
      <w:pPr>
        <w:pStyle w:val="t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отдельные законодательные акты Российской Федерации в связи с введением ротации на государственной гражданской службе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91E8F">
      <w:pPr>
        <w:pStyle w:val="i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23 </w:t>
      </w:r>
      <w:r>
        <w:rPr>
          <w:color w:val="333333"/>
          <w:sz w:val="27"/>
          <w:szCs w:val="27"/>
        </w:rPr>
        <w:t>ноября 2011 года</w:t>
      </w:r>
    </w:p>
    <w:p w:rsidR="00000000" w:rsidRDefault="00791E8F">
      <w:pPr>
        <w:pStyle w:val="i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29 ноября 2011 года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91E8F">
      <w:pPr>
        <w:pStyle w:val="h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27 мая 2003 года № 58-ФЗ</w:t>
      </w:r>
      <w:r>
        <w:rPr>
          <w:color w:val="333333"/>
          <w:sz w:val="27"/>
          <w:szCs w:val="27"/>
        </w:rPr>
        <w:t xml:space="preserve"> "О системе государственной службы Российской Федерации" (Собрание законодательства Российск</w:t>
      </w:r>
      <w:r>
        <w:rPr>
          <w:color w:val="333333"/>
          <w:sz w:val="27"/>
          <w:szCs w:val="27"/>
        </w:rPr>
        <w:t>ой Федерации, 2003, № 22, ст. 2063; 2007, № 49, ст. 6070; 2011, № 1, ст. 31) следующие изменения: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статье 11: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 дополнить абзацем следующего содержания: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"ротацией государственных служащих.";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5 следующего содержания: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"5. Фе</w:t>
      </w:r>
      <w:r>
        <w:rPr>
          <w:color w:val="333333"/>
          <w:sz w:val="27"/>
          <w:szCs w:val="27"/>
        </w:rPr>
        <w:t>деральными законами о видах государственной службы могут быть установлены особенности ротации государственных служащих, учитывающие специфику прохождения государственной службы соответствующего вида.";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16 после слов "повышения квалификации и стаж</w:t>
      </w:r>
      <w:r>
        <w:rPr>
          <w:color w:val="333333"/>
          <w:sz w:val="27"/>
          <w:szCs w:val="27"/>
        </w:rPr>
        <w:t>ировки государственных служащих," дополнить словами "проведения ротации государственных служащих,".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91E8F">
      <w:pPr>
        <w:pStyle w:val="h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 (Собрание законодательства </w:t>
      </w:r>
      <w:r>
        <w:rPr>
          <w:color w:val="333333"/>
          <w:sz w:val="27"/>
          <w:szCs w:val="27"/>
        </w:rPr>
        <w:t>Российской Федерации, 2004, № 31, ст. 3215; 2006, № 6, ст. 636; 2007, № 49, ст. 6070; 2008, № 30, ст. 3616; № 52, ст. 6235; 2010, № 7, ст. 704; № 49, ст. 6413; 2011, № 1, ст. 31) следующие изменения: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4 части 2 статьи 22 после слов "статьи 31" допо</w:t>
      </w:r>
      <w:r>
        <w:rPr>
          <w:color w:val="333333"/>
          <w:sz w:val="27"/>
          <w:szCs w:val="27"/>
        </w:rPr>
        <w:t>лнить словами "и частью 9 статьи 60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";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3 статьи 24 дополнить пунктом 10 следующего содержания: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"10) </w:t>
      </w:r>
      <w:r>
        <w:rPr>
          <w:color w:val="333333"/>
          <w:sz w:val="27"/>
          <w:szCs w:val="27"/>
        </w:rPr>
        <w:t>нахождение должности, замещаемой гражданским служащим, в перечне должностей гражданской службы, по которым предусматривается ротация гражданских служащих.";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часть 4 статьи 25 дополнить пунктом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замещения должности гражданск</w:t>
      </w:r>
      <w:r>
        <w:rPr>
          <w:color w:val="333333"/>
          <w:sz w:val="27"/>
          <w:szCs w:val="27"/>
        </w:rPr>
        <w:t>ой службы в порядке ротации;";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статью 35 дополнить частью 5 следующего содержания: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"5. При расторжении срочного служебного контракта о замещении гражданским служащим должности гражданской службы в порядке ротации, освобождении его от замещаемой должност</w:t>
      </w:r>
      <w:r>
        <w:rPr>
          <w:color w:val="333333"/>
          <w:sz w:val="27"/>
          <w:szCs w:val="27"/>
        </w:rPr>
        <w:t>и и увольнении с гражданской службы в случаях, указанных в части 9 статьи 60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гражданскому служащему выплачивается компенсация в размере четырехмесячного денежного содержания. При этом выходное пособие не выплачивается.";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</w:t>
      </w:r>
      <w:r>
        <w:rPr>
          <w:color w:val="333333"/>
          <w:sz w:val="27"/>
          <w:szCs w:val="27"/>
        </w:rPr>
        <w:t> часть 1 статьи 52: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пунктом 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при назначении гражданского служащего в порядке ротации на должность гражданской службы в государственный орган, расположенный в другой местности в пределах Российской Федерации, - воз</w:t>
      </w:r>
      <w:r>
        <w:rPr>
          <w:color w:val="333333"/>
          <w:sz w:val="27"/>
          <w:szCs w:val="27"/>
        </w:rPr>
        <w:t>мещение расходов, связанных с переездом гражданского служащего и членов его семьи к месту службы в другую местность в пределах Российской Федерации, за счет средств государственного органа, в который гражданский служащий направляется в порядке ротации; рас</w:t>
      </w:r>
      <w:r>
        <w:rPr>
          <w:color w:val="333333"/>
          <w:sz w:val="27"/>
          <w:szCs w:val="27"/>
        </w:rPr>
        <w:t>ходов,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</w:t>
      </w:r>
      <w:r>
        <w:rPr>
          <w:color w:val="333333"/>
          <w:sz w:val="27"/>
          <w:szCs w:val="27"/>
        </w:rPr>
        <w:t xml:space="preserve"> службы, за счет средств государственного органа, в котором гражданский служащий замещал последнюю должность гражданской службы. Возмещение расходов, </w:t>
      </w:r>
      <w:r>
        <w:rPr>
          <w:color w:val="333333"/>
          <w:sz w:val="27"/>
          <w:szCs w:val="27"/>
        </w:rPr>
        <w:lastRenderedPageBreak/>
        <w:t>предусмотренных настоящим пунктом, производится в порядке и на условиях, которые установлены для возмещени</w:t>
      </w:r>
      <w:r>
        <w:rPr>
          <w:color w:val="333333"/>
          <w:sz w:val="27"/>
          <w:szCs w:val="27"/>
        </w:rPr>
        <w:t>я расходов,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орган;";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обеспеч</w:t>
      </w:r>
      <w:r>
        <w:rPr>
          <w:color w:val="333333"/>
          <w:sz w:val="27"/>
          <w:szCs w:val="27"/>
        </w:rPr>
        <w:t>ение гражданского служащего, назначенного в порядке ротации на должность гражданской службы в государственный орган, расположенный в другой местности в пределах Российской Федерации, служебным жилым помещением, а при отсутствии по новому месту службы служе</w:t>
      </w:r>
      <w:r>
        <w:rPr>
          <w:color w:val="333333"/>
          <w:sz w:val="27"/>
          <w:szCs w:val="27"/>
        </w:rPr>
        <w:t>бного жилого помещения - возмещение гражданскому служащему расходов на наем (поднаем) жилого помещения. В случае, если гражданский служащий является нанимателем жилого помещения по договору социального найма по прежнему месту прохождения гражданской службы</w:t>
      </w:r>
      <w:r>
        <w:rPr>
          <w:color w:val="333333"/>
          <w:sz w:val="27"/>
          <w:szCs w:val="27"/>
        </w:rPr>
        <w:t>,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ротации. Порядок и условия обес</w:t>
      </w:r>
      <w:r>
        <w:rPr>
          <w:color w:val="333333"/>
          <w:sz w:val="27"/>
          <w:szCs w:val="27"/>
        </w:rPr>
        <w:t>печения федеральных гражданских служащих служебными жилыми помещениями, а также порядок и размеры возмещения федеральным гражданским служащим расходов на наем (поднаем) жилого помещения устанавливаются Правительством Российской Федерации, порядок и условия</w:t>
      </w:r>
      <w:r>
        <w:rPr>
          <w:color w:val="333333"/>
          <w:sz w:val="27"/>
          <w:szCs w:val="27"/>
        </w:rPr>
        <w:t xml:space="preserve"> обеспечения гражданских служащих субъектов Российской Федерации служебными жилыми помещениями, а также порядок и размеры возмещения гражданским служащим субъектов Российской Федерации расходов на наем (поднаем) жилого помещения - нормативными правовыми ак</w:t>
      </w:r>
      <w:r>
        <w:rPr>
          <w:color w:val="333333"/>
          <w:sz w:val="27"/>
          <w:szCs w:val="27"/>
        </w:rPr>
        <w:t>тами субъектов Российской Федерации;";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часть 3 статьи 60 признать утратившей силу;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дополнить статьей 60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91E8F">
      <w:pPr>
        <w:pStyle w:val="h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60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Ротация гражданских служащих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Ротация гражданских служащих проводится в целях повышения эффективности г</w:t>
      </w:r>
      <w:r>
        <w:rPr>
          <w:color w:val="333333"/>
          <w:sz w:val="27"/>
          <w:szCs w:val="27"/>
        </w:rPr>
        <w:t>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органе.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Перечень должностей федеральной гражданской службы, по которым предусматривается ротация</w:t>
      </w:r>
      <w:r>
        <w:rPr>
          <w:color w:val="333333"/>
          <w:sz w:val="27"/>
          <w:szCs w:val="27"/>
        </w:rPr>
        <w:t xml:space="preserve"> федеральных гражданских служащих, утверждается руководителем федерального органа исполнительной власти, руководство деятельностью которого осуществляет Президент Российской Федерации или Правительство Российской Федерации, либо руководителем федерального </w:t>
      </w:r>
      <w:r>
        <w:rPr>
          <w:color w:val="333333"/>
          <w:sz w:val="27"/>
          <w:szCs w:val="27"/>
        </w:rPr>
        <w:t>органа исполнительной власти, находящегося в ведении федерального министерства, по согласованию с федеральным министром. В указанный перечень включаются должности гражданской службы категории "руководители" в территориальных органах федеральных органов исп</w:t>
      </w:r>
      <w:r>
        <w:rPr>
          <w:color w:val="333333"/>
          <w:sz w:val="27"/>
          <w:szCs w:val="27"/>
        </w:rPr>
        <w:t>олнительной власти, осуществляющих контрольные и надзорные функции. Ротация федеральных гражданских служащих, замещающих иные должности федеральной гражданской службы, включенные в Реестр должностей федеральной государственной гражданской службы, проводитс</w:t>
      </w:r>
      <w:r>
        <w:rPr>
          <w:color w:val="333333"/>
          <w:sz w:val="27"/>
          <w:szCs w:val="27"/>
        </w:rPr>
        <w:t>я в соответствии с утвержденными Президентом Российской Федерации перечнями должностей федеральной гражданской службы, сформированными на основе предложений федеральных органов исполнительной власти, руководство деятельностью которых осуществляет Президент</w:t>
      </w:r>
      <w:r>
        <w:rPr>
          <w:color w:val="333333"/>
          <w:sz w:val="27"/>
          <w:szCs w:val="27"/>
        </w:rPr>
        <w:t xml:space="preserve"> Российской Федерации, или утвержденными Правительством Российской Федерации перечнями должностей федеральной гражданской службы, сформированными на основе предложений федеральных органов исполнительной власти, руководство деятельностью которых осуществляе</w:t>
      </w:r>
      <w:r>
        <w:rPr>
          <w:color w:val="333333"/>
          <w:sz w:val="27"/>
          <w:szCs w:val="27"/>
        </w:rPr>
        <w:t>т Правительство Российской Федерации.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План проведения ротации федеральных гражданских служащих утверждается руководителем федерального органа исполнительной власти, руководство деятельностью которого осуществляет Президент Российской Федерации или Прави</w:t>
      </w:r>
      <w:r>
        <w:rPr>
          <w:color w:val="333333"/>
          <w:sz w:val="27"/>
          <w:szCs w:val="27"/>
        </w:rPr>
        <w:t>тельство Российской Федерации, либо руководителем федерального органа исполнительной власти, находящегося в ведении федерального министерства, по согласованию с федеральным министром.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Назначение федеральных гражданских служащих в порядке ротации на долж</w:t>
      </w:r>
      <w:r>
        <w:rPr>
          <w:color w:val="333333"/>
          <w:sz w:val="27"/>
          <w:szCs w:val="27"/>
        </w:rPr>
        <w:t>ность гражданской службы в другой государственный орган проводится по согласованным решениям руководителей соответствующих федеральных органов исполнительной власти, руководство деятельностью которых осуществляет Президент Российской Федерации или Правител</w:t>
      </w:r>
      <w:r>
        <w:rPr>
          <w:color w:val="333333"/>
          <w:sz w:val="27"/>
          <w:szCs w:val="27"/>
        </w:rPr>
        <w:t>ьство Российской Федерации, либо руководителей федеральных органов исполнительной власти, находящихся в ведении федеральных министерств, по согласованию с федеральными министрами.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Ротация гражданских служащих проводится в пределах одной группы должносте</w:t>
      </w:r>
      <w:r>
        <w:rPr>
          <w:color w:val="333333"/>
          <w:sz w:val="27"/>
          <w:szCs w:val="27"/>
        </w:rPr>
        <w:t xml:space="preserve">й гражданской службы, по которым установлены должностные </w:t>
      </w:r>
      <w:r>
        <w:rPr>
          <w:color w:val="333333"/>
          <w:sz w:val="27"/>
          <w:szCs w:val="27"/>
        </w:rPr>
        <w:lastRenderedPageBreak/>
        <w:t>оклады в размерах не ниже размеров должностных окладов по ранее замещаемым должностям гражданской службы, с учетом уровня квалификации, профессионального образования и стажа гражданской службы или ра</w:t>
      </w:r>
      <w:r>
        <w:rPr>
          <w:color w:val="333333"/>
          <w:sz w:val="27"/>
          <w:szCs w:val="27"/>
        </w:rPr>
        <w:t>боты (службы) по специальности гражданских служащих.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Должность гражданской службы в порядке ротации гражданских служащих замещается на срок от трех до пяти лет.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Назначение гражданского служащего с его согласия на иную должность гражданской службы в п</w:t>
      </w:r>
      <w:r>
        <w:rPr>
          <w:color w:val="333333"/>
          <w:sz w:val="27"/>
          <w:szCs w:val="27"/>
        </w:rPr>
        <w:t>орядке ротации должно быть произведено в день, следующий за днем прекращения срочного служебного контракта и освобождения от замещаемой должности гражданской службы. Предупреждение гражданского служащего об истечении срока действия служебного контракта осу</w:t>
      </w:r>
      <w:r>
        <w:rPr>
          <w:color w:val="333333"/>
          <w:sz w:val="27"/>
          <w:szCs w:val="27"/>
        </w:rPr>
        <w:t>ществляется представителем нанимателя за три месяца до назначения гражданского служащего на иную должность гражданской службы в порядке ротации.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Гражданский служащий может отказаться от замещения иной должности гражданской службы в порядке ротации по сл</w:t>
      </w:r>
      <w:r>
        <w:rPr>
          <w:color w:val="333333"/>
          <w:sz w:val="27"/>
          <w:szCs w:val="27"/>
        </w:rPr>
        <w:t>едующим причинам: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наличие заболевания,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заключением;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невозможность проживания членов с</w:t>
      </w:r>
      <w:r>
        <w:rPr>
          <w:color w:val="333333"/>
          <w:sz w:val="27"/>
          <w:szCs w:val="27"/>
        </w:rPr>
        <w:t>емьи гражданского служащего (супруга, супруги,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учреждениях по очной форме обучения, родителей, ли</w:t>
      </w:r>
      <w:r>
        <w:rPr>
          <w:color w:val="333333"/>
          <w:sz w:val="27"/>
          <w:szCs w:val="27"/>
        </w:rPr>
        <w:t>ц, находящихся на иждивении гражданского служащего и проживающих совместно с ним) в местности, куда гражданский служащий назначается в порядке ротации, в соответствии с заключением федерального учреждения медико-социальной экспертизы или медицинским заключ</w:t>
      </w:r>
      <w:r>
        <w:rPr>
          <w:color w:val="333333"/>
          <w:sz w:val="27"/>
          <w:szCs w:val="27"/>
        </w:rPr>
        <w:t>ением.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случае отказа от предложенной для замещения должности гражданской службы в порядке ротации по причинам, указанным в части 8 настоящей статьи, гражданскому служащему не позднее чем за 30 дней до истечения срока действия срочного служебного контр</w:t>
      </w:r>
      <w:r>
        <w:rPr>
          <w:color w:val="333333"/>
          <w:sz w:val="27"/>
          <w:szCs w:val="27"/>
        </w:rPr>
        <w:t>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квалификации, профессионального образования и стажа гражданской службы или работы (службы) по специальност</w:t>
      </w:r>
      <w:r>
        <w:rPr>
          <w:color w:val="333333"/>
          <w:sz w:val="27"/>
          <w:szCs w:val="27"/>
        </w:rPr>
        <w:t xml:space="preserve">и гражданского служащего. В случае отказа от предложенной для замещения иной должности гражданской службы в том же </w:t>
      </w:r>
      <w:r>
        <w:rPr>
          <w:color w:val="333333"/>
          <w:sz w:val="27"/>
          <w:szCs w:val="27"/>
        </w:rPr>
        <w:lastRenderedPageBreak/>
        <w:t>или другом государственном органе либо непредоставления ему иной должности гражданской службы гражданский служащий освобождается от замещаемо</w:t>
      </w:r>
      <w:r>
        <w:rPr>
          <w:color w:val="333333"/>
          <w:sz w:val="27"/>
          <w:szCs w:val="27"/>
        </w:rPr>
        <w:t>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закона.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Перечень должностей гражданской службы субъекта Российской Федерации, по ко</w:t>
      </w:r>
      <w:r>
        <w:rPr>
          <w:color w:val="333333"/>
          <w:sz w:val="27"/>
          <w:szCs w:val="27"/>
        </w:rPr>
        <w:t>торым предусматривается ротация гражданских служащих субъекта Российской Федерации,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Федерации.".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91E8F">
      <w:pPr>
        <w:pStyle w:val="h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Часть 3 статьи 83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2005, № 1, ст. 14) дополнить словами ", если иное не предусмотрено федеральным законом".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91E8F">
      <w:pPr>
        <w:pStyle w:val="h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4 статьи 16 Федерального закона </w:t>
      </w:r>
      <w:r>
        <w:rPr>
          <w:rStyle w:val="cmd"/>
          <w:color w:val="333333"/>
          <w:sz w:val="27"/>
          <w:szCs w:val="27"/>
        </w:rPr>
        <w:t>от 25 дека</w:t>
      </w:r>
      <w:r>
        <w:rPr>
          <w:rStyle w:val="cmd"/>
          <w:color w:val="333333"/>
          <w:sz w:val="27"/>
          <w:szCs w:val="27"/>
        </w:rPr>
        <w:t>бря 2008 года № 280-ФЗ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 31 октября 2003 года и Конвенции об уголовной ответственности за коррупци</w:t>
      </w:r>
      <w:r>
        <w:rPr>
          <w:color w:val="333333"/>
          <w:sz w:val="27"/>
          <w:szCs w:val="27"/>
        </w:rPr>
        <w:t>ю от 27 января 1999 года и принятием Федерального закона "О противодействии коррупции" (Собрание законодательства Российской Федерации, 2008, № 52, ст. 6235) признать утратившим силу.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91E8F">
      <w:pPr>
        <w:pStyle w:val="h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с 1 января 2013</w:t>
      </w:r>
      <w:r>
        <w:rPr>
          <w:color w:val="333333"/>
          <w:sz w:val="27"/>
          <w:szCs w:val="27"/>
        </w:rPr>
        <w:t> года.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 декабря 2011 года</w:t>
      </w:r>
    </w:p>
    <w:p w:rsidR="00000000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395-ФЗ</w:t>
      </w:r>
    </w:p>
    <w:p w:rsidR="00791E8F" w:rsidRDefault="00791E8F">
      <w:pPr>
        <w:pStyle w:val="a3"/>
        <w:spacing w:line="300" w:lineRule="auto"/>
        <w:divId w:val="2581022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79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7C84"/>
    <w:rsid w:val="00791E8F"/>
    <w:rsid w:val="00C0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D4429-CCD4-4B9E-8C3E-F95B1A46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0223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11726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2023-10-18T05:43:00Z</dcterms:created>
  <dcterms:modified xsi:type="dcterms:W3CDTF">2023-10-18T05:43:00Z</dcterms:modified>
</cp:coreProperties>
</file>