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t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t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t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</w:t>
      </w:r>
      <w:r>
        <w:rPr>
          <w:color w:val="333333"/>
          <w:sz w:val="27"/>
          <w:szCs w:val="27"/>
        </w:rPr>
        <w:t>ающими государственные должности Российской Федерации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c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</w:t>
      </w:r>
      <w:r>
        <w:rPr>
          <w:rStyle w:val="markx"/>
          <w:sz w:val="27"/>
          <w:szCs w:val="27"/>
        </w:rPr>
        <w:t>1.12.2014 № 837, от 19.09.2017 № 431, от 15.05.2018 № 215, от 10.12.2020 № 778, от 20.04.2021 № 232, от 25.04.2022 № 232, от 27.06.2022 № 404, от 25.07.2022 № 498, от 26.06.2023 № 474)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противодействии коррупции" постановляю: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государст</w:t>
      </w:r>
      <w:r>
        <w:rPr>
          <w:color w:val="333333"/>
          <w:sz w:val="27"/>
          <w:szCs w:val="27"/>
        </w:rPr>
        <w:t>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Руководителям федеральных государственных органов </w:t>
      </w:r>
      <w:r>
        <w:rPr>
          <w:color w:val="333333"/>
          <w:sz w:val="27"/>
          <w:szCs w:val="27"/>
        </w:rPr>
        <w:t>до 1 ноября 2009 г. принять меры по обеспечению исполнения Положения, утвержденного настоящим Указом.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</w:t>
      </w:r>
      <w:r>
        <w:rPr>
          <w:color w:val="333333"/>
          <w:sz w:val="27"/>
          <w:szCs w:val="27"/>
        </w:rPr>
        <w:t xml:space="preserve">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Российской Федерации, и лицами, замещающими государстве</w:t>
      </w:r>
      <w:r>
        <w:rPr>
          <w:color w:val="333333"/>
          <w:sz w:val="27"/>
          <w:szCs w:val="27"/>
        </w:rPr>
        <w:t>нные должности субъектов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 с нормативными правовыми актами Российской Федерации, а также о проверк</w:t>
      </w:r>
      <w:r>
        <w:rPr>
          <w:color w:val="333333"/>
          <w:sz w:val="27"/>
          <w:szCs w:val="27"/>
        </w:rPr>
        <w:t xml:space="preserve">е соблюдения лицами,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</w:t>
      </w:r>
      <w:r>
        <w:rPr>
          <w:rStyle w:val="cmd"/>
          <w:color w:val="333333"/>
          <w:sz w:val="27"/>
          <w:szCs w:val="27"/>
        </w:rPr>
        <w:t>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и нормативными правовыми актами субъектов Российской Федерации.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Возложить на президиум Совета при Президенте Российской Федерации по противодействию коррупции функции ком</w:t>
      </w:r>
      <w:r>
        <w:rPr>
          <w:color w:val="333333"/>
          <w:sz w:val="27"/>
          <w:szCs w:val="27"/>
        </w:rPr>
        <w:t>иссии по соблюдению требований к должностному поведению лиц, замещающих государственные должности Российской Федерации, названные в подпункте "а" пункта 1 Положения, утвержденного настоящим Указом, и урегулированию конфликта интересов.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i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</w:t>
      </w:r>
      <w:r>
        <w:rPr>
          <w:color w:val="333333"/>
          <w:sz w:val="27"/>
          <w:szCs w:val="27"/>
        </w:rPr>
        <w:t>ской Федерации                               Д.Медведев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1066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s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1066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B35C6">
      <w:pPr>
        <w:pStyle w:val="t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проверке достоверности и полноты сведений, представляемых</w:t>
      </w:r>
      <w:r>
        <w:rPr>
          <w:color w:val="333333"/>
          <w:sz w:val="27"/>
          <w:szCs w:val="27"/>
        </w:rPr>
        <w:br/>
        <w:t>гражданами, претендующими на замещение государственных</w:t>
      </w:r>
      <w:r>
        <w:rPr>
          <w:color w:val="333333"/>
          <w:sz w:val="27"/>
          <w:szCs w:val="27"/>
        </w:rPr>
        <w:br/>
        <w:t>должностей Российской Федерации, и лицами, замещающими</w:t>
      </w:r>
      <w:r>
        <w:rPr>
          <w:color w:val="333333"/>
          <w:sz w:val="27"/>
          <w:szCs w:val="27"/>
        </w:rPr>
        <w:br/>
        <w:t>государственные должности Российской Федерации, и соблюдения ограничений лицами, замещ</w:t>
      </w:r>
      <w:r>
        <w:rPr>
          <w:color w:val="333333"/>
          <w:sz w:val="27"/>
          <w:szCs w:val="27"/>
        </w:rPr>
        <w:t>ающими государственные должности Российской Федерации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c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</w:t>
      </w:r>
      <w:r>
        <w:rPr>
          <w:rStyle w:val="markx"/>
          <w:sz w:val="27"/>
          <w:szCs w:val="27"/>
        </w:rPr>
        <w:t>1.12.2014 № 837, от 19.09.2017 № 431, от 15.05.2018 № 215, от 10.12.2020 № 778, от 20.04.2021 № 232, от 25.04.2022 № 232, от 27.06.2022 № 404, от 25.07.2022 № 498, от 26.06.2023 № 474)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rStyle w:val="ed"/>
          <w:color w:val="333333"/>
          <w:sz w:val="27"/>
          <w:szCs w:val="27"/>
        </w:rPr>
        <w:t xml:space="preserve"> гражданами, претендующими на замещение государственных дол</w:t>
      </w:r>
      <w:r>
        <w:rPr>
          <w:rStyle w:val="ed"/>
          <w:color w:val="333333"/>
          <w:sz w:val="27"/>
          <w:szCs w:val="27"/>
        </w:rPr>
        <w:t>жностей Российской Федерации: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 - полномочного представителя Президента Российск</w:t>
      </w:r>
      <w:r>
        <w:rPr>
          <w:rStyle w:val="ed"/>
          <w:color w:val="333333"/>
          <w:sz w:val="27"/>
          <w:szCs w:val="27"/>
        </w:rPr>
        <w:t>ой Федерации в федеральном округе, Заместителя Председателя Правительства Российской Федерации, Заместителя Председателя Правительства Российской Федерации - Руководителя Аппарата Правительства Российской Федерации,Заместителя Председателя Правительства Ро</w:t>
      </w:r>
      <w:r>
        <w:rPr>
          <w:rStyle w:val="ed"/>
          <w:color w:val="333333"/>
          <w:sz w:val="27"/>
          <w:szCs w:val="27"/>
        </w:rPr>
        <w:t>ссийской Федерации - Министра промышленности и торговли Российской Федерации, Министра Российской Федерации - полномочного представителя Президента Российской Федерации в федеральном округе, Министра Российской Федерации - Руководителя Аппарата Правительст</w:t>
      </w:r>
      <w:r>
        <w:rPr>
          <w:rStyle w:val="ed"/>
          <w:color w:val="333333"/>
          <w:sz w:val="27"/>
          <w:szCs w:val="27"/>
        </w:rPr>
        <w:t xml:space="preserve">ва Российской Федерации, федерального министра, Чрезвычайного и </w:t>
      </w:r>
      <w:r>
        <w:rPr>
          <w:rStyle w:val="ed"/>
          <w:color w:val="333333"/>
          <w:sz w:val="27"/>
          <w:szCs w:val="27"/>
        </w:rPr>
        <w:lastRenderedPageBreak/>
        <w:t>Полномочного Посла Российской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</w:t>
      </w:r>
      <w:r>
        <w:rPr>
          <w:rStyle w:val="ed"/>
          <w:color w:val="333333"/>
          <w:sz w:val="27"/>
          <w:szCs w:val="27"/>
        </w:rPr>
        <w:t>остранном государстве), Генерального прокурора Российской Федерации, Председателя Следственного комитета Российской Федерации, Заместителя Председателя Совета Безопасности Российской Федерации, Секретаря Совета Безопасности Российской Федерации, Уполномоче</w:t>
      </w:r>
      <w:r>
        <w:rPr>
          <w:rStyle w:val="ed"/>
          <w:color w:val="333333"/>
          <w:sz w:val="27"/>
          <w:szCs w:val="27"/>
        </w:rPr>
        <w:t>нного по правам человека в Российской Федерации, Уполномоченного при Президенте Российской Федерации по защите прав предпринимателей, высшего должностного лица субъекта Российской Федерации, Председателя Счетной палаты Российской Федерации, заместителя Пре</w:t>
      </w:r>
      <w:r>
        <w:rPr>
          <w:rStyle w:val="ed"/>
          <w:color w:val="333333"/>
          <w:sz w:val="27"/>
          <w:szCs w:val="27"/>
        </w:rPr>
        <w:t>дседателя Счетной палаты Российской Федерации, аудитора Счетной палаты Российской Федерации,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</w:t>
      </w:r>
      <w:r>
        <w:rPr>
          <w:rStyle w:val="ed"/>
          <w:color w:val="333333"/>
          <w:sz w:val="27"/>
          <w:szCs w:val="27"/>
        </w:rPr>
        <w:t>бирательной комиссии Российской Федерации, секретаря Центральной избирательной комиссии Российской Федерации, члена Центральной избирательной комиссии Российской Федерации (замещающего должность на постоянной основе), Генерального директора Судебного депар</w:t>
      </w:r>
      <w:r>
        <w:rPr>
          <w:rStyle w:val="ed"/>
          <w:color w:val="333333"/>
          <w:sz w:val="27"/>
          <w:szCs w:val="27"/>
        </w:rPr>
        <w:t xml:space="preserve">тамента при Верховном Суде Российской Федерации, члена Совета федеральной территории "Сириус", председателя Совета федеральной территории "Сириус", заместителя председателя Совета федеральной территории "Сириус", главы администрации федеральной территории </w:t>
      </w:r>
      <w:r>
        <w:rPr>
          <w:rStyle w:val="ed"/>
          <w:color w:val="333333"/>
          <w:sz w:val="27"/>
          <w:szCs w:val="27"/>
        </w:rPr>
        <w:t>"Сириус", председателя территориальной избирательной комиссии федеральной территории "Сириус" (замещающего должность на постоянной основе), заместителя председателя территориальной избирательной комиссии федеральной территории "Сириус" (замещающего должнос</w:t>
      </w:r>
      <w:r>
        <w:rPr>
          <w:rStyle w:val="ed"/>
          <w:color w:val="333333"/>
          <w:sz w:val="27"/>
          <w:szCs w:val="27"/>
        </w:rPr>
        <w:t>ть на постоянной основе), секретаря территориальной избирательной комиссии федеральной территории "Сириус" (замещающего должность на постоянной основе) (далее - граждане), на отчетную дату и лицами, замещающими указанные государственные должности Российско</w:t>
      </w:r>
      <w:r>
        <w:rPr>
          <w:rStyle w:val="ed"/>
          <w:color w:val="333333"/>
          <w:sz w:val="27"/>
          <w:szCs w:val="27"/>
        </w:rPr>
        <w:t>й Федерации, в том числе временно исполняющими обязанности высших должностных лиц субъектов Российской Федерации (далее - лица, замещающие государственные должности Российской Федерации), за отчетный период и за два года, предшествующие отчетному периоду;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указов Президента Российской Федерации от 27.06.2022 № 404, от 25.07.2022 № 498)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</w:t>
      </w:r>
      <w:r>
        <w:rPr>
          <w:rStyle w:val="ed"/>
          <w:color w:val="333333"/>
          <w:sz w:val="27"/>
          <w:szCs w:val="27"/>
        </w:rPr>
        <w:t>(в части, касающейся профилактики коррупционных правонарушений)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гражданами при назначении на государственную до</w:t>
      </w:r>
      <w:r>
        <w:rPr>
          <w:color w:val="333333"/>
          <w:sz w:val="27"/>
          <w:szCs w:val="27"/>
        </w:rPr>
        <w:t xml:space="preserve">лжность Российской Федерации в </w:t>
      </w:r>
      <w:r>
        <w:rPr>
          <w:color w:val="333333"/>
          <w:sz w:val="27"/>
          <w:szCs w:val="27"/>
        </w:rPr>
        <w:lastRenderedPageBreak/>
        <w:t>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27"/>
          <w:szCs w:val="27"/>
        </w:rPr>
        <w:t xml:space="preserve"> (В редакции указов Президента Российской Фед</w:t>
      </w:r>
      <w:r>
        <w:rPr>
          <w:rStyle w:val="mark"/>
          <w:sz w:val="27"/>
          <w:szCs w:val="27"/>
        </w:rPr>
        <w:t>ерации от 23.06.2014  № 453; от 19.09.2017  № 431)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</w:t>
      </w:r>
      <w:r>
        <w:rPr>
          <w:rStyle w:val="ed"/>
          <w:color w:val="333333"/>
          <w:sz w:val="27"/>
          <w:szCs w:val="27"/>
        </w:rPr>
        <w:t xml:space="preserve">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</w:t>
      </w:r>
      <w:r>
        <w:rPr>
          <w:rStyle w:val="cmd"/>
          <w:color w:val="333333"/>
          <w:sz w:val="27"/>
          <w:szCs w:val="27"/>
        </w:rPr>
        <w:t>от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</w:t>
      </w:r>
      <w:r>
        <w:rPr>
          <w:rStyle w:val="ed"/>
          <w:color w:val="333333"/>
          <w:sz w:val="27"/>
          <w:szCs w:val="27"/>
        </w:rPr>
        <w:t>йской Федерации", другими федеральными конституционными законами и федеральными законами (далее - установленные ограничения).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453, от 20.04.2021 № 232)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Проверка осуществляется </w:t>
      </w:r>
      <w:r>
        <w:rPr>
          <w:rStyle w:val="edx"/>
          <w:color w:val="333333"/>
          <w:sz w:val="27"/>
          <w:szCs w:val="27"/>
        </w:rPr>
        <w:t>Управление</w:t>
      </w:r>
      <w:r>
        <w:rPr>
          <w:rStyle w:val="edx"/>
          <w:color w:val="333333"/>
          <w:sz w:val="27"/>
          <w:szCs w:val="27"/>
        </w:rPr>
        <w:t>м Президента Российской Федерации по вопросам государственной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 xml:space="preserve">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</w:t>
      </w:r>
      <w:r>
        <w:rPr>
          <w:rStyle w:val="ed"/>
          <w:color w:val="333333"/>
          <w:sz w:val="27"/>
          <w:szCs w:val="27"/>
        </w:rPr>
        <w:t> 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x"/>
          <w:sz w:val="27"/>
          <w:szCs w:val="27"/>
        </w:rPr>
        <w:t> (В редакции указов Президента Российск</w:t>
      </w:r>
      <w:r>
        <w:rPr>
          <w:rStyle w:val="markx"/>
          <w:sz w:val="27"/>
          <w:szCs w:val="27"/>
        </w:rPr>
        <w:t>ой Федерации от 02.04.2013 № 309, от 03.12.2013 № 878, от 26.06.2023 № 474)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лица, замещающего государственную должность Российской Федерации, и оформляется в письменной форме.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</w:t>
      </w:r>
      <w:r>
        <w:rPr>
          <w:rStyle w:val="ed"/>
          <w:color w:val="333333"/>
          <w:sz w:val="27"/>
          <w:szCs w:val="27"/>
        </w:rPr>
        <w:t>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ed"/>
          <w:color w:val="333333"/>
          <w:sz w:val="27"/>
          <w:szCs w:val="27"/>
        </w:rPr>
        <w:t xml:space="preserve">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</w:t>
      </w:r>
      <w:r>
        <w:rPr>
          <w:rStyle w:val="ed"/>
          <w:color w:val="333333"/>
          <w:sz w:val="27"/>
          <w:szCs w:val="27"/>
        </w:rPr>
        <w:lastRenderedPageBreak/>
        <w:t>за собой обязанность представлять сведения о до</w:t>
      </w:r>
      <w:r>
        <w:rPr>
          <w:rStyle w:val="ed"/>
          <w:color w:val="333333"/>
          <w:sz w:val="27"/>
          <w:szCs w:val="27"/>
        </w:rPr>
        <w:t>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</w:t>
      </w:r>
      <w:r>
        <w:rPr>
          <w:rStyle w:val="ed"/>
          <w:color w:val="333333"/>
          <w:sz w:val="27"/>
          <w:szCs w:val="27"/>
        </w:rPr>
        <w:t>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</w:t>
      </w:r>
      <w:r>
        <w:rPr>
          <w:rStyle w:val="ed"/>
          <w:color w:val="333333"/>
          <w:sz w:val="27"/>
          <w:szCs w:val="27"/>
        </w:rPr>
        <w:t xml:space="preserve">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</w:t>
      </w:r>
      <w:r>
        <w:rPr>
          <w:rStyle w:val="ed"/>
          <w:color w:val="333333"/>
          <w:sz w:val="27"/>
          <w:szCs w:val="27"/>
        </w:rPr>
        <w:t>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02.04.2013  № 309)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</w:t>
      </w:r>
      <w:r>
        <w:rPr>
          <w:rStyle w:val="mark"/>
          <w:sz w:val="27"/>
          <w:szCs w:val="27"/>
        </w:rPr>
        <w:t>илу - Указ Президента Российской Федерации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</w:t>
      </w:r>
      <w:r>
        <w:rPr>
          <w:rStyle w:val="mark"/>
          <w:sz w:val="27"/>
          <w:szCs w:val="27"/>
        </w:rPr>
        <w:t>и Указа Президента Российской Федерации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</w:t>
      </w:r>
      <w:r>
        <w:rPr>
          <w:rStyle w:val="ed"/>
          <w:color w:val="333333"/>
          <w:sz w:val="27"/>
          <w:szCs w:val="27"/>
        </w:rPr>
        <w:t>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</w:t>
      </w:r>
      <w:r>
        <w:rPr>
          <w:rStyle w:val="mark"/>
          <w:sz w:val="27"/>
          <w:szCs w:val="27"/>
        </w:rPr>
        <w:t>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в) Общественной палатой Росси</w:t>
      </w:r>
      <w:r>
        <w:rPr>
          <w:rStyle w:val="ed"/>
          <w:color w:val="333333"/>
          <w:sz w:val="27"/>
          <w:szCs w:val="27"/>
        </w:rPr>
        <w:t>йской Федерации;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Информация анонимного характера не может служить основанием для проверки.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</w:t>
      </w:r>
      <w:r>
        <w:rPr>
          <w:color w:val="333333"/>
          <w:sz w:val="27"/>
          <w:szCs w:val="27"/>
        </w:rPr>
        <w:t>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начальник Управления или уполномоченные им должностные лица Управления вправе: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согласованию с Руководителем Администрации Президента Российской Федерации, председателем президиума Совета при Президенте Российской Феде</w:t>
      </w:r>
      <w:r>
        <w:rPr>
          <w:color w:val="333333"/>
          <w:sz w:val="27"/>
          <w:szCs w:val="27"/>
        </w:rPr>
        <w:t>рации по противодействию коррупции, проводить собеседование с гражданином или лицом, замещающим государственную должность Российской Федерации;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лицом, замещающим государственную должность Российской Федерации, </w:t>
      </w: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 и</w:t>
      </w:r>
      <w:r>
        <w:rPr>
          <w:color w:val="333333"/>
          <w:sz w:val="27"/>
          <w:szCs w:val="27"/>
        </w:rPr>
        <w:t xml:space="preserve"> дополнительные материалы, которые приобщаются к материалам проверки;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 или лица, за</w:t>
      </w:r>
      <w:r>
        <w:rPr>
          <w:color w:val="333333"/>
          <w:sz w:val="27"/>
          <w:szCs w:val="27"/>
        </w:rPr>
        <w:t xml:space="preserve">мещающего государственную должность Российской Федерации, пояснения по представленным им </w:t>
      </w:r>
      <w:r>
        <w:rPr>
          <w:rStyle w:val="ed"/>
          <w:color w:val="333333"/>
          <w:sz w:val="27"/>
          <w:szCs w:val="27"/>
        </w:rPr>
        <w:t xml:space="preserve">сведениям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</w:t>
      </w:r>
      <w:r>
        <w:rPr>
          <w:color w:val="333333"/>
          <w:sz w:val="27"/>
          <w:szCs w:val="27"/>
        </w:rPr>
        <w:t xml:space="preserve">правлять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Федерации, органы, осуществля</w:t>
      </w:r>
      <w:r>
        <w:rPr>
          <w:rStyle w:val="ed"/>
          <w:color w:val="333333"/>
          <w:sz w:val="27"/>
          <w:szCs w:val="27"/>
        </w:rPr>
        <w:t>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</w:t>
      </w:r>
      <w:r>
        <w:rPr>
          <w:color w:val="333333"/>
          <w:sz w:val="27"/>
          <w:szCs w:val="27"/>
        </w:rPr>
        <w:t xml:space="preserve"> прокуратуры Российской Федерации, </w:t>
      </w:r>
      <w:r>
        <w:rPr>
          <w:rStyle w:val="ed"/>
          <w:color w:val="333333"/>
          <w:sz w:val="27"/>
          <w:szCs w:val="27"/>
        </w:rPr>
        <w:t>следственные органы Следственного коми</w:t>
      </w:r>
      <w:r>
        <w:rPr>
          <w:rStyle w:val="ed"/>
          <w:color w:val="333333"/>
          <w:sz w:val="27"/>
          <w:szCs w:val="27"/>
        </w:rPr>
        <w:t>тета Российской Федерации,</w:t>
      </w:r>
      <w:r>
        <w:rPr>
          <w:color w:val="333333"/>
          <w:sz w:val="27"/>
          <w:szCs w:val="27"/>
        </w:rPr>
        <w:t xml:space="preserve"> иные </w:t>
      </w:r>
      <w:r>
        <w:rPr>
          <w:color w:val="333333"/>
          <w:sz w:val="27"/>
          <w:szCs w:val="27"/>
        </w:rPr>
        <w:lastRenderedPageBreak/>
        <w:t>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</w:t>
      </w:r>
      <w:r>
        <w:rPr>
          <w:color w:val="333333"/>
          <w:sz w:val="27"/>
          <w:szCs w:val="27"/>
        </w:rPr>
        <w:t xml:space="preserve">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</w:t>
      </w:r>
      <w:r>
        <w:rPr>
          <w:color w:val="333333"/>
          <w:sz w:val="27"/>
          <w:szCs w:val="27"/>
        </w:rPr>
        <w:t>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Российской Федерации,</w:t>
      </w:r>
      <w:r>
        <w:rPr>
          <w:color w:val="333333"/>
          <w:sz w:val="27"/>
          <w:szCs w:val="27"/>
        </w:rPr>
        <w:t xml:space="preserve"> установленных ограничений; </w:t>
      </w:r>
      <w:r>
        <w:rPr>
          <w:rStyle w:val="mark"/>
          <w:sz w:val="27"/>
          <w:szCs w:val="27"/>
        </w:rPr>
        <w:t>(В редакции указов Президента Российской Федерации от 14.01.2011 № 38, от 02.04.2013 № 309, от 10.12.2020 № 778, от 25.04.2022 № 232)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</w:t>
      </w:r>
      <w:r>
        <w:rPr>
          <w:rStyle w:val="ed"/>
          <w:color w:val="333333"/>
          <w:sz w:val="27"/>
          <w:szCs w:val="27"/>
        </w:rPr>
        <w:t>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Российской Федерации, в соответствии с закон</w:t>
      </w:r>
      <w:r>
        <w:rPr>
          <w:rStyle w:val="ed"/>
          <w:color w:val="333333"/>
          <w:sz w:val="27"/>
          <w:szCs w:val="27"/>
        </w:rPr>
        <w:t>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13.03.2012  № 297) (В редакции Указа Президента Российской Федерации от 25.04.2022 № 232)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Запросы в кредитные организации, н</w:t>
      </w:r>
      <w:r>
        <w:rPr>
          <w:rStyle w:val="ed"/>
          <w:color w:val="333333"/>
          <w:sz w:val="27"/>
          <w:szCs w:val="27"/>
        </w:rPr>
        <w:t>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</w:t>
      </w:r>
      <w:r>
        <w:rPr>
          <w:rStyle w:val="ed"/>
          <w:color w:val="333333"/>
          <w:sz w:val="27"/>
          <w:szCs w:val="27"/>
        </w:rPr>
        <w:t xml:space="preserve"> с использованием государственной информационной системы в области противодействия коррупции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</w:t>
      </w:r>
      <w:r>
        <w:rPr>
          <w:rStyle w:val="mark"/>
          <w:sz w:val="27"/>
          <w:szCs w:val="27"/>
        </w:rPr>
        <w:t>том - 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В запросе, предусмотренном подпунктом "г" пункта 7 настоящего Положения, указываются: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</w:t>
      </w:r>
      <w:r>
        <w:rPr>
          <w:color w:val="333333"/>
          <w:sz w:val="27"/>
          <w:szCs w:val="27"/>
        </w:rPr>
        <w:t>я, имя, отчество руководителя государственного органа или организации, в которые направляется запрос;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фамилия, имя, отчество, дата и место рождения, место регистрации, жительства и </w:t>
      </w:r>
      <w:r>
        <w:rPr>
          <w:color w:val="333333"/>
          <w:sz w:val="27"/>
          <w:szCs w:val="27"/>
        </w:rPr>
        <w:t>(или) пребывания,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лица, замещающего государственную должность Российской Федерации, его супруги (супруга) и несовершеннолетних детей, сведения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</w:t>
      </w:r>
      <w:r>
        <w:rPr>
          <w:color w:val="333333"/>
          <w:sz w:val="27"/>
          <w:szCs w:val="27"/>
        </w:rPr>
        <w:t>рственную должность Российской Федерации, в отношении которого имеются сведения о несоблюдении им установленных ограничений;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</w:t>
      </w:r>
      <w:r>
        <w:rPr>
          <w:color w:val="333333"/>
          <w:sz w:val="27"/>
          <w:szCs w:val="27"/>
        </w:rPr>
        <w:t>к представления запрашиваемых сведений;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федерального государственного служащего, подготовившего запрос;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</w:t>
      </w:r>
      <w:r>
        <w:rPr>
          <w:rStyle w:val="ed"/>
          <w:color w:val="333333"/>
          <w:sz w:val="27"/>
          <w:szCs w:val="27"/>
        </w:rPr>
        <w:t>и);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02.04.2013  № 309)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Руководители государственных органов и организаций, в адрес которых поступил запрос, обязаны организовать исполнение запроса в соотве</w:t>
      </w:r>
      <w:r>
        <w:rPr>
          <w:color w:val="333333"/>
          <w:sz w:val="27"/>
          <w:szCs w:val="27"/>
        </w:rPr>
        <w:t>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Государственные органы и организации, их должностные лица обязаны исполнить запрос в срок, указанный в нем. При этом срок </w:t>
      </w:r>
      <w:r>
        <w:rPr>
          <w:color w:val="333333"/>
          <w:sz w:val="27"/>
          <w:szCs w:val="27"/>
        </w:rPr>
        <w:t xml:space="preserve">исполнения запроса не должен превышать 30 дней со дня его поступления в соответствующий государственный орган или организацию. В исключительных </w:t>
      </w:r>
      <w:r>
        <w:rPr>
          <w:color w:val="333333"/>
          <w:sz w:val="27"/>
          <w:szCs w:val="27"/>
        </w:rPr>
        <w:lastRenderedPageBreak/>
        <w:t>случаях срок исполнения запроса может быть продлен до 60 дней с согласия должностного лица Управления, направивш</w:t>
      </w:r>
      <w:r>
        <w:rPr>
          <w:color w:val="333333"/>
          <w:sz w:val="27"/>
          <w:szCs w:val="27"/>
        </w:rPr>
        <w:t>его запрос.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Начальник Управления обеспечивает: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гражданина или лица, замещающего государственную должность Российской Федерации, о начале в отношении его проверки - в течение двух рабочих дней со дня получения соответст</w:t>
      </w:r>
      <w:r>
        <w:rPr>
          <w:color w:val="333333"/>
          <w:sz w:val="27"/>
          <w:szCs w:val="27"/>
        </w:rPr>
        <w:t>вующего решения;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представляемые ими в соответствии с нас</w:t>
      </w:r>
      <w:r>
        <w:rPr>
          <w:color w:val="333333"/>
          <w:sz w:val="27"/>
          <w:szCs w:val="27"/>
        </w:rPr>
        <w:t>тоящим Положением, и соблюдение каких установленных ограничений подлежат проверке, - в течение семи рабочих дней со дня получения обращения гражданина или лица, замещающего государственную должность Российской Федерации, а при наличии уважительной причины </w:t>
      </w:r>
      <w:r>
        <w:rPr>
          <w:color w:val="333333"/>
          <w:sz w:val="27"/>
          <w:szCs w:val="27"/>
        </w:rPr>
        <w:t>- в срок, согласованный с гражданином или лицом, замещающим государственную должность Российской Федерации.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окончании проверки Управление обязано ознакомить гражданина или лицо, замещающее государственную должность Российской Федерации, с результата</w:t>
      </w:r>
      <w:r>
        <w:rPr>
          <w:color w:val="333333"/>
          <w:sz w:val="27"/>
          <w:szCs w:val="27"/>
        </w:rPr>
        <w:t>ми проверки с соблюдением законодательства Российской Федерации о государственной тайне.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Гражданин или лицо, замещающее государственную должность Российской Федерации, вправе: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</w:t>
      </w:r>
      <w:r>
        <w:rPr>
          <w:color w:val="333333"/>
          <w:sz w:val="27"/>
          <w:szCs w:val="27"/>
        </w:rPr>
        <w:t>ным в подпункте "б" пункта 11 настоящего Положения; по результатам проверки;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 с подлежащим удовлетворению ходатайством о проведении с ним бесед</w:t>
      </w:r>
      <w:r>
        <w:rPr>
          <w:color w:val="333333"/>
          <w:sz w:val="27"/>
          <w:szCs w:val="27"/>
        </w:rPr>
        <w:t>ы по вопросам, указанным в подпункте "б" пункта 11 настоящего Положения.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Пояснения, указанные в пункте 13 настоящего Положения, приобщаются к материалам проверки.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 период проведения проверки лицо, замещающее государственную должность Российской Ф</w:t>
      </w:r>
      <w:r>
        <w:rPr>
          <w:color w:val="333333"/>
          <w:sz w:val="27"/>
          <w:szCs w:val="27"/>
        </w:rPr>
        <w:t xml:space="preserve">едерации, может быть отстранено от замещаемой должности на срок, не превышающий 60 дней со дня принятия решения о ее </w:t>
      </w:r>
      <w:r>
        <w:rPr>
          <w:color w:val="333333"/>
          <w:sz w:val="27"/>
          <w:szCs w:val="27"/>
        </w:rPr>
        <w:lastRenderedPageBreak/>
        <w:t>проведении. Указанный срок может быть продлен до 90 дней лицом, принявшим решение о проведении проверки.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период отстранения лица, замеща</w:t>
      </w:r>
      <w:r>
        <w:rPr>
          <w:color w:val="333333"/>
          <w:sz w:val="27"/>
          <w:szCs w:val="27"/>
        </w:rPr>
        <w:t>ющего государственную должность Российской Федерации, от замещаемой должности денежное содержание по замещаемой им должности сохраняется.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Начальник Управления представляет лицу, принявшему решение о проведении проверки, доклад о ее результатах.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</w:t>
      </w:r>
      <w:r>
        <w:rPr>
          <w:rStyle w:val="ed"/>
          <w:color w:val="333333"/>
          <w:sz w:val="27"/>
          <w:szCs w:val="27"/>
        </w:rPr>
        <w:t>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Российской Федерации, на соответствующ</w:t>
      </w:r>
      <w:r>
        <w:rPr>
          <w:rStyle w:val="ed"/>
          <w:color w:val="333333"/>
          <w:sz w:val="27"/>
          <w:szCs w:val="27"/>
        </w:rPr>
        <w:t>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(представлении к назначению) гражданина на государственную должность Росс</w:t>
      </w:r>
      <w:r>
        <w:rPr>
          <w:rStyle w:val="ed"/>
          <w:color w:val="333333"/>
          <w:sz w:val="27"/>
          <w:szCs w:val="27"/>
        </w:rPr>
        <w:t>ийской Федерации;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 отсутствии оснований для применения к лицу, замещающему государственную должность Российской Федерации, мер юридиче</w:t>
      </w:r>
      <w:r>
        <w:rPr>
          <w:rStyle w:val="ed"/>
          <w:color w:val="333333"/>
          <w:sz w:val="27"/>
          <w:szCs w:val="27"/>
        </w:rPr>
        <w:t>ской ответственности;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проверки в президиум Совета при Президенте Российской Федерации по противодействию корр</w:t>
      </w:r>
      <w:r>
        <w:rPr>
          <w:rStyle w:val="ed"/>
          <w:color w:val="333333"/>
          <w:sz w:val="27"/>
          <w:szCs w:val="27"/>
        </w:rPr>
        <w:t>упции.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Сведения о результатах проверки с письменного согласия лица, принявшего решение о ее проведении, предоставляются Управлением с одновременным уведомлением об этом гражд</w:t>
      </w:r>
      <w:r>
        <w:rPr>
          <w:color w:val="333333"/>
          <w:sz w:val="27"/>
          <w:szCs w:val="27"/>
        </w:rPr>
        <w:t xml:space="preserve">анина или лица, замещающего государственную должность Российской Федерации,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</w:t>
      </w:r>
      <w:r>
        <w:rPr>
          <w:color w:val="333333"/>
          <w:sz w:val="27"/>
          <w:szCs w:val="27"/>
        </w:rPr>
        <w:t xml:space="preserve">с законом иных общероссийских общественных объединений, не являющихся политическими партиями, </w:t>
      </w:r>
      <w:r>
        <w:rPr>
          <w:color w:val="333333"/>
          <w:sz w:val="27"/>
          <w:szCs w:val="27"/>
        </w:rPr>
        <w:lastRenderedPageBreak/>
        <w:t>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</w:t>
      </w:r>
      <w:r>
        <w:rPr>
          <w:color w:val="333333"/>
          <w:sz w:val="27"/>
          <w:szCs w:val="27"/>
        </w:rPr>
        <w:t>ации о персональных данных и государственной тайне.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</w:t>
      </w:r>
      <w:r>
        <w:rPr>
          <w:color w:val="333333"/>
          <w:sz w:val="27"/>
          <w:szCs w:val="27"/>
        </w:rPr>
        <w:t>тветствии с их компетенцией.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Должностное лицо, уполномоченное назначать (представлять к назначению) гражданина на государственную должность Российской Федерации или назначившее лицо, замещающее государственную должность Российской Федерации, на соответ</w:t>
      </w:r>
      <w:r>
        <w:rPr>
          <w:rStyle w:val="ed"/>
          <w:color w:val="333333"/>
          <w:sz w:val="27"/>
          <w:szCs w:val="27"/>
        </w:rPr>
        <w:t>ствующую государственную должность Российской Федерации,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(представить к назначению) гражданина на государственную</w:t>
      </w:r>
      <w:r>
        <w:rPr>
          <w:rStyle w:val="ed"/>
          <w:color w:val="333333"/>
          <w:sz w:val="27"/>
          <w:szCs w:val="27"/>
        </w:rPr>
        <w:t xml:space="preserve"> должность Российской Федерации;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применить к лицу, замещающему государственную должность Российской Федерации, меры юридической ответстве</w:t>
      </w:r>
      <w:r>
        <w:rPr>
          <w:rStyle w:val="ed"/>
          <w:color w:val="333333"/>
          <w:sz w:val="27"/>
          <w:szCs w:val="27"/>
        </w:rPr>
        <w:t>нности;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представить материалы проверки в президиум Совета при Президенте Российской Федерации по противодействию коррупции.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Подлинники справок о доходах, об имуществе и об</w:t>
      </w:r>
      <w:r>
        <w:rPr>
          <w:color w:val="333333"/>
          <w:sz w:val="27"/>
          <w:szCs w:val="27"/>
        </w:rPr>
        <w:t xml:space="preserve">язательствах имущественного характера, поступивших в Управление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>, по окончании календарного года направляются в кадровые службы соответствующих государственных органов для приоб</w:t>
      </w:r>
      <w:r>
        <w:rPr>
          <w:color w:val="333333"/>
          <w:sz w:val="27"/>
          <w:szCs w:val="27"/>
        </w:rPr>
        <w:t>щения к личным делам.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Копии справок, указанных в пункте 21 настоящего Положения, и материалы проверки хранятся в Управлении в течение трех лет со дня ее окончания, после чего передаются в архив.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35C6">
      <w:pPr>
        <w:pStyle w:val="a3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B35C6" w:rsidRDefault="005B35C6">
      <w:pPr>
        <w:pStyle w:val="c"/>
        <w:spacing w:line="300" w:lineRule="auto"/>
        <w:divId w:val="449669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</w:t>
      </w:r>
    </w:p>
    <w:sectPr w:rsidR="005B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6939"/>
    <w:rsid w:val="005B35C6"/>
    <w:rsid w:val="00A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14FF6-3FAD-4CE5-8F5F-8EB44E3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955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23935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2023-10-18T06:28:00Z</dcterms:created>
  <dcterms:modified xsi:type="dcterms:W3CDTF">2023-10-18T06:28:00Z</dcterms:modified>
</cp:coreProperties>
</file>