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t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t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t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c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</w:t>
      </w:r>
      <w:r>
        <w:rPr>
          <w:rStyle w:val="markx"/>
          <w:sz w:val="27"/>
          <w:szCs w:val="27"/>
        </w:rPr>
        <w:t> 02.04.2013 № 309, от 03.12.2013 № 878, от 23.06.2014 № 453, от 08.03.2015 № 120, от 22.12.2015 № 650, от 19.09.2017 № 431,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</w:t>
      </w:r>
      <w:r>
        <w:rPr>
          <w:color w:val="333333"/>
          <w:sz w:val="27"/>
          <w:szCs w:val="27"/>
        </w:rPr>
        <w:t>коррупции" постановляю: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вопросы, изложенные в пункте 16 Положения, </w:t>
      </w:r>
      <w:r>
        <w:rPr>
          <w:color w:val="333333"/>
          <w:sz w:val="27"/>
          <w:szCs w:val="27"/>
        </w:rPr>
        <w:t>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</w:t>
      </w:r>
      <w:r>
        <w:rPr>
          <w:color w:val="333333"/>
          <w:sz w:val="27"/>
          <w:szCs w:val="27"/>
        </w:rPr>
        <w:t>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</w:t>
      </w:r>
      <w:r>
        <w:rPr>
          <w:color w:val="333333"/>
          <w:sz w:val="27"/>
          <w:szCs w:val="27"/>
        </w:rPr>
        <w:t>егулированию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</w:t>
      </w:r>
      <w:r>
        <w:rPr>
          <w:color w:val="333333"/>
          <w:sz w:val="27"/>
          <w:szCs w:val="27"/>
        </w:rPr>
        <w:t xml:space="preserve">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</w:t>
      </w:r>
      <w:r>
        <w:rPr>
          <w:color w:val="333333"/>
          <w:sz w:val="27"/>
          <w:szCs w:val="27"/>
        </w:rPr>
        <w:t>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</w:t>
      </w:r>
      <w:r>
        <w:rPr>
          <w:color w:val="333333"/>
          <w:sz w:val="27"/>
          <w:szCs w:val="27"/>
        </w:rPr>
        <w:t>т 2 дополнить подпунктом "г" следующего содержания: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</w:t>
      </w:r>
      <w:r>
        <w:rPr>
          <w:color w:val="333333"/>
          <w:sz w:val="27"/>
          <w:szCs w:val="27"/>
        </w:rPr>
        <w:t xml:space="preserve">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</w:t>
      </w:r>
      <w:r>
        <w:rPr>
          <w:color w:val="333333"/>
          <w:sz w:val="27"/>
          <w:szCs w:val="27"/>
        </w:rPr>
        <w:t>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</w:t>
      </w:r>
      <w:r>
        <w:rPr>
          <w:color w:val="333333"/>
          <w:sz w:val="27"/>
          <w:szCs w:val="27"/>
        </w:rPr>
        <w:t xml:space="preserve">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</w:t>
      </w:r>
      <w:r>
        <w:rPr>
          <w:color w:val="333333"/>
          <w:sz w:val="27"/>
          <w:szCs w:val="27"/>
        </w:rPr>
        <w:lastRenderedPageBreak/>
        <w:t>Правительством Российской</w:t>
      </w:r>
      <w:r>
        <w:rPr>
          <w:color w:val="333333"/>
          <w:sz w:val="27"/>
          <w:szCs w:val="27"/>
        </w:rPr>
        <w:t xml:space="preserve">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</w:t>
      </w:r>
      <w:r>
        <w:rPr>
          <w:color w:val="333333"/>
          <w:sz w:val="27"/>
          <w:szCs w:val="27"/>
        </w:rPr>
        <w:t>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</w:t>
      </w:r>
      <w:r>
        <w:rPr>
          <w:color w:val="333333"/>
          <w:sz w:val="27"/>
          <w:szCs w:val="27"/>
        </w:rPr>
        <w:t xml:space="preserve">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r>
        <w:rPr>
          <w:color w:val="333333"/>
          <w:sz w:val="27"/>
          <w:szCs w:val="27"/>
        </w:rPr>
        <w:t xml:space="preserve"> 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касающейся изложения в ново</w:t>
      </w:r>
      <w:r>
        <w:rPr>
          <w:rStyle w:val="mark"/>
          <w:sz w:val="27"/>
          <w:szCs w:val="27"/>
        </w:rPr>
        <w:t>й редакции пункта 9, - Указ Президента Российской Федерации от 13.03.2012  № 297)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</w:t>
      </w:r>
      <w:r>
        <w:rPr>
          <w:color w:val="333333"/>
          <w:sz w:val="27"/>
          <w:szCs w:val="27"/>
        </w:rPr>
        <w:t>становленном порядке: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</w:t>
      </w:r>
      <w:r>
        <w:rPr>
          <w:color w:val="333333"/>
          <w:sz w:val="27"/>
          <w:szCs w:val="27"/>
        </w:rPr>
        <w:t>партиями;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Основанием для осуществления проверки, предусмотренной подпунктами "б" и "в" </w:t>
      </w:r>
      <w:r>
        <w:rPr>
          <w:color w:val="333333"/>
          <w:sz w:val="27"/>
          <w:szCs w:val="27"/>
        </w:rPr>
        <w:t>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постоя</w:t>
      </w:r>
      <w:r>
        <w:rPr>
          <w:color w:val="333333"/>
          <w:sz w:val="27"/>
          <w:szCs w:val="27"/>
        </w:rPr>
        <w:t>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подпункте "г" </w:t>
      </w:r>
      <w:r>
        <w:rPr>
          <w:color w:val="333333"/>
          <w:sz w:val="27"/>
          <w:szCs w:val="27"/>
        </w:rPr>
        <w:t>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</w:t>
      </w:r>
      <w:r>
        <w:rPr>
          <w:color w:val="333333"/>
          <w:sz w:val="27"/>
          <w:szCs w:val="27"/>
        </w:rPr>
        <w:t>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</w:t>
      </w:r>
      <w:r>
        <w:rPr>
          <w:color w:val="333333"/>
          <w:sz w:val="27"/>
          <w:szCs w:val="27"/>
        </w:rPr>
        <w:t>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</w:t>
      </w:r>
      <w:r>
        <w:rPr>
          <w:color w:val="333333"/>
          <w:sz w:val="27"/>
          <w:szCs w:val="27"/>
        </w:rPr>
        <w:t>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</w:t>
      </w:r>
      <w:r>
        <w:rPr>
          <w:color w:val="333333"/>
          <w:sz w:val="27"/>
          <w:szCs w:val="27"/>
        </w:rPr>
        <w:t xml:space="preserve">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</w:t>
      </w:r>
      <w:r>
        <w:rPr>
          <w:color w:val="333333"/>
          <w:sz w:val="27"/>
          <w:szCs w:val="27"/>
        </w:rPr>
        <w:t>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</w:t>
      </w:r>
      <w:r>
        <w:rPr>
          <w:color w:val="333333"/>
          <w:sz w:val="27"/>
          <w:szCs w:val="27"/>
        </w:rPr>
        <w:t xml:space="preserve">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</w:t>
      </w:r>
      <w:r>
        <w:rPr>
          <w:color w:val="333333"/>
          <w:sz w:val="27"/>
          <w:szCs w:val="27"/>
        </w:rPr>
        <w:t xml:space="preserve">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постоянно действующими руководящими органами политических партий и зарегистриров</w:t>
      </w:r>
      <w:r>
        <w:rPr>
          <w:color w:val="333333"/>
          <w:sz w:val="27"/>
          <w:szCs w:val="27"/>
        </w:rPr>
        <w:t>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</w:t>
      </w:r>
      <w:r>
        <w:rPr>
          <w:color w:val="333333"/>
          <w:sz w:val="27"/>
          <w:szCs w:val="27"/>
        </w:rPr>
        <w:t>щего Положения, является достаточная информация, представленная в письменном виде в установленном порядке: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</w:t>
      </w:r>
      <w:r>
        <w:rPr>
          <w:color w:val="333333"/>
          <w:sz w:val="27"/>
          <w:szCs w:val="27"/>
        </w:rPr>
        <w:t>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</w:t>
      </w:r>
      <w:r>
        <w:rPr>
          <w:color w:val="333333"/>
          <w:sz w:val="27"/>
          <w:szCs w:val="27"/>
        </w:rPr>
        <w:t>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</w:t>
      </w:r>
      <w:r>
        <w:rPr>
          <w:color w:val="333333"/>
          <w:sz w:val="27"/>
          <w:szCs w:val="27"/>
        </w:rPr>
        <w:t>о Положения, и о несоблюдении им".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</w:t>
      </w:r>
      <w:r>
        <w:rPr>
          <w:color w:val="333333"/>
          <w:sz w:val="27"/>
          <w:szCs w:val="27"/>
        </w:rPr>
        <w:t>рственных служащих и урегулированию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</w:t>
      </w:r>
      <w:r>
        <w:rPr>
          <w:color w:val="333333"/>
          <w:sz w:val="27"/>
          <w:szCs w:val="27"/>
        </w:rPr>
        <w:t>оящего Указа.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государственн</w:t>
      </w:r>
      <w:r>
        <w:rPr>
          <w:color w:val="333333"/>
          <w:sz w:val="27"/>
          <w:szCs w:val="27"/>
        </w:rPr>
        <w:t>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руководствоваться настоящим Указом при разработке названных положений.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</w:t>
      </w:r>
      <w:r>
        <w:rPr>
          <w:color w:val="333333"/>
          <w:sz w:val="27"/>
          <w:szCs w:val="27"/>
        </w:rPr>
        <w:t xml:space="preserve">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образовател</w:t>
      </w:r>
      <w:r>
        <w:rPr>
          <w:color w:val="333333"/>
          <w:sz w:val="27"/>
          <w:szCs w:val="27"/>
        </w:rPr>
        <w:t>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</w:t>
      </w:r>
      <w:r>
        <w:rPr>
          <w:color w:val="333333"/>
          <w:sz w:val="27"/>
          <w:szCs w:val="27"/>
        </w:rPr>
        <w:t xml:space="preserve">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</w:t>
      </w:r>
      <w:r>
        <w:rPr>
          <w:color w:val="333333"/>
          <w:sz w:val="27"/>
          <w:szCs w:val="27"/>
        </w:rPr>
        <w:t>оссийской Федерации, 2007, № 11, ст. 1280).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i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s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t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2734">
      <w:pPr>
        <w:pStyle w:val="c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</w:t>
      </w:r>
      <w:r>
        <w:rPr>
          <w:rStyle w:val="markx"/>
          <w:sz w:val="27"/>
          <w:szCs w:val="27"/>
        </w:rPr>
        <w:t>03.2015 № 120, от 22.12.2015 № 650, от 19.09.2017 № 431,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</w:t>
      </w:r>
      <w:r>
        <w:rPr>
          <w:color w:val="333333"/>
          <w:sz w:val="27"/>
          <w:szCs w:val="27"/>
        </w:rPr>
        <w:t xml:space="preserve">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</w:t>
      </w:r>
      <w:r>
        <w:rPr>
          <w:color w:val="333333"/>
          <w:sz w:val="27"/>
          <w:szCs w:val="27"/>
        </w:rPr>
        <w:t>упции".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</w:t>
      </w:r>
      <w:r>
        <w:rPr>
          <w:color w:val="333333"/>
          <w:sz w:val="27"/>
          <w:szCs w:val="27"/>
        </w:rPr>
        <w:t>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</w:t>
      </w:r>
      <w:r>
        <w:rPr>
          <w:color w:val="333333"/>
          <w:sz w:val="27"/>
          <w:szCs w:val="27"/>
        </w:rPr>
        <w:t xml:space="preserve">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</w:t>
      </w:r>
      <w:r>
        <w:rPr>
          <w:rStyle w:val="cmd"/>
          <w:color w:val="333333"/>
          <w:sz w:val="27"/>
          <w:szCs w:val="27"/>
        </w:rPr>
        <w:t>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</w:t>
      </w:r>
      <w:r>
        <w:rPr>
          <w:color w:val="333333"/>
          <w:sz w:val="27"/>
          <w:szCs w:val="27"/>
        </w:rPr>
        <w:t xml:space="preserve">жности </w:t>
      </w:r>
      <w:r>
        <w:rPr>
          <w:color w:val="333333"/>
          <w:sz w:val="27"/>
          <w:szCs w:val="27"/>
        </w:rPr>
        <w:lastRenderedPageBreak/>
        <w:t xml:space="preserve">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</w:t>
      </w:r>
      <w:r>
        <w:rPr>
          <w:color w:val="333333"/>
          <w:sz w:val="27"/>
          <w:szCs w:val="27"/>
        </w:rPr>
        <w:t xml:space="preserve">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</w:t>
      </w:r>
      <w:r>
        <w:rPr>
          <w:color w:val="333333"/>
          <w:sz w:val="27"/>
          <w:szCs w:val="27"/>
        </w:rPr>
        <w:t>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</w:t>
      </w:r>
      <w:r>
        <w:rPr>
          <w:color w:val="333333"/>
          <w:sz w:val="27"/>
          <w:szCs w:val="27"/>
        </w:rPr>
        <w:t>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Вопросы, связанные </w:t>
      </w:r>
      <w:r>
        <w:rPr>
          <w:color w:val="333333"/>
          <w:sz w:val="27"/>
          <w:szCs w:val="27"/>
        </w:rPr>
        <w:t>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</w:t>
      </w:r>
      <w:r>
        <w:rPr>
          <w:color w:val="333333"/>
          <w:sz w:val="27"/>
          <w:szCs w:val="27"/>
        </w:rPr>
        <w:t>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</w:t>
      </w:r>
      <w:r>
        <w:rPr>
          <w:color w:val="333333"/>
          <w:sz w:val="27"/>
          <w:szCs w:val="27"/>
        </w:rPr>
        <w:t>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</w:t>
      </w:r>
      <w:r>
        <w:rPr>
          <w:color w:val="333333"/>
          <w:sz w:val="27"/>
          <w:szCs w:val="27"/>
        </w:rPr>
        <w:t>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</w:t>
      </w:r>
      <w:r>
        <w:rPr>
          <w:color w:val="333333"/>
          <w:sz w:val="27"/>
          <w:szCs w:val="27"/>
        </w:rPr>
        <w:t xml:space="preserve">ых органов государственных органов), рассматриваются комиссией соответствующего </w:t>
      </w:r>
      <w:r>
        <w:rPr>
          <w:color w:val="333333"/>
          <w:sz w:val="27"/>
          <w:szCs w:val="27"/>
        </w:rPr>
        <w:lastRenderedPageBreak/>
        <w:t>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</w:t>
      </w:r>
      <w:r>
        <w:rPr>
          <w:color w:val="333333"/>
          <w:sz w:val="27"/>
          <w:szCs w:val="27"/>
        </w:rPr>
        <w:t>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</w:t>
      </w:r>
      <w:r>
        <w:rPr>
          <w:color w:val="333333"/>
          <w:sz w:val="27"/>
          <w:szCs w:val="27"/>
        </w:rPr>
        <w:t>ся состав комиссии и порядок ее работы.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</w:t>
      </w:r>
      <w:r>
        <w:rPr>
          <w:color w:val="333333"/>
          <w:sz w:val="27"/>
          <w:szCs w:val="27"/>
        </w:rPr>
        <w:t>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</w:t>
      </w:r>
      <w:r>
        <w:rPr>
          <w:color w:val="333333"/>
          <w:sz w:val="27"/>
          <w:szCs w:val="27"/>
        </w:rPr>
        <w:t>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</w:t>
      </w:r>
      <w:r>
        <w:rPr>
          <w:color w:val="333333"/>
          <w:sz w:val="27"/>
          <w:szCs w:val="27"/>
        </w:rPr>
        <w:t xml:space="preserve">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</w:t>
      </w:r>
      <w:r>
        <w:rPr>
          <w:color w:val="333333"/>
          <w:sz w:val="27"/>
          <w:szCs w:val="27"/>
        </w:rPr>
        <w:t>ителем;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x"/>
          <w:sz w:val="27"/>
          <w:szCs w:val="27"/>
        </w:rPr>
        <w:t> (В редакции указов Президента Российс</w:t>
      </w:r>
      <w:r>
        <w:rPr>
          <w:rStyle w:val="markx"/>
          <w:sz w:val="27"/>
          <w:szCs w:val="27"/>
        </w:rPr>
        <w:t>кой Федерации от 03.12.2013 № 878, от 26.06.2023 № 474)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Руководитель государственного органа может принять </w:t>
      </w:r>
      <w:r>
        <w:rPr>
          <w:color w:val="333333"/>
          <w:sz w:val="27"/>
          <w:szCs w:val="27"/>
        </w:rPr>
        <w:t>решение о включении в состав комиссии: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</w:t>
      </w:r>
      <w:r>
        <w:rPr>
          <w:color w:val="333333"/>
          <w:sz w:val="27"/>
          <w:szCs w:val="27"/>
        </w:rPr>
        <w:t>Федерации";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</w:t>
      </w:r>
      <w:r>
        <w:rPr>
          <w:color w:val="333333"/>
          <w:sz w:val="27"/>
          <w:szCs w:val="27"/>
        </w:rPr>
        <w:t xml:space="preserve"> и в пункте 9 настоящего Положения, включаются в состав комиссии в установленном порядке по согласованию с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</w:t>
      </w:r>
      <w:r>
        <w:rPr>
          <w:color w:val="333333"/>
          <w:sz w:val="27"/>
          <w:szCs w:val="27"/>
        </w:rPr>
        <w:t>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</w:t>
      </w:r>
      <w:r>
        <w:rPr>
          <w:color w:val="333333"/>
          <w:sz w:val="27"/>
          <w:szCs w:val="27"/>
        </w:rPr>
        <w:t xml:space="preserve">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</w:t>
      </w:r>
      <w:r>
        <w:rPr>
          <w:color w:val="333333"/>
          <w:sz w:val="27"/>
          <w:szCs w:val="27"/>
        </w:rPr>
        <w:t>дневный срок со дня получения запроса.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</w:t>
      </w:r>
      <w:r>
        <w:rPr>
          <w:color w:val="333333"/>
          <w:sz w:val="27"/>
          <w:szCs w:val="27"/>
        </w:rPr>
        <w:t>ее одной четверти от общего числа членов комиссии.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</w:t>
      </w:r>
      <w:r>
        <w:rPr>
          <w:color w:val="333333"/>
          <w:sz w:val="27"/>
          <w:szCs w:val="27"/>
        </w:rPr>
        <w:t>вещательного голоса участвуют: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</w:t>
      </w:r>
      <w:r>
        <w:rPr>
          <w:color w:val="333333"/>
          <w:sz w:val="27"/>
          <w:szCs w:val="27"/>
        </w:rPr>
        <w:t xml:space="preserve">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</w:t>
      </w:r>
      <w:r>
        <w:rPr>
          <w:color w:val="333333"/>
          <w:sz w:val="27"/>
          <w:szCs w:val="27"/>
        </w:rPr>
        <w:lastRenderedPageBreak/>
        <w:t>государственным служащим, в отношении которого комиссией рассматривается этот вопрос;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</w:t>
      </w:r>
      <w:r>
        <w:rPr>
          <w:color w:val="333333"/>
          <w:sz w:val="27"/>
          <w:szCs w:val="27"/>
        </w:rPr>
        <w:t>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</w:t>
      </w:r>
      <w:r>
        <w:rPr>
          <w:color w:val="333333"/>
          <w:sz w:val="27"/>
          <w:szCs w:val="27"/>
        </w:rPr>
        <w:t>сматривается этот вопрос, или любого члена комиссии.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</w:t>
      </w:r>
      <w:r>
        <w:rPr>
          <w:color w:val="333333"/>
          <w:sz w:val="27"/>
          <w:szCs w:val="27"/>
        </w:rPr>
        <w:t>осударственной службы в государственном органе, недопустимо.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</w:t>
      </w:r>
      <w:r>
        <w:rPr>
          <w:color w:val="333333"/>
          <w:sz w:val="27"/>
          <w:szCs w:val="27"/>
        </w:rPr>
        <w:t>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</w:t>
      </w:r>
      <w:r>
        <w:rPr>
          <w:color w:val="333333"/>
          <w:sz w:val="27"/>
          <w:szCs w:val="27"/>
        </w:rPr>
        <w:t>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</w:t>
      </w:r>
      <w:r>
        <w:rPr>
          <w:color w:val="333333"/>
          <w:sz w:val="27"/>
          <w:szCs w:val="27"/>
        </w:rPr>
        <w:t xml:space="preserve">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</w:t>
      </w:r>
      <w:r>
        <w:rPr>
          <w:color w:val="333333"/>
          <w:sz w:val="27"/>
          <w:szCs w:val="27"/>
        </w:rPr>
        <w:t xml:space="preserve"> неполных сведений, предусмотренных подпунктом "а" пункта 1 названного Положения;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</w:t>
      </w:r>
      <w:r>
        <w:rPr>
          <w:color w:val="333333"/>
          <w:sz w:val="27"/>
          <w:szCs w:val="27"/>
        </w:rPr>
        <w:t>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</w:t>
      </w:r>
      <w:r>
        <w:rPr>
          <w:color w:val="333333"/>
          <w:sz w:val="27"/>
          <w:szCs w:val="27"/>
        </w:rPr>
        <w:t>ным правовым актом государственного органа: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</w:t>
      </w:r>
      <w:r>
        <w:rPr>
          <w:color w:val="333333"/>
          <w:sz w:val="27"/>
          <w:szCs w:val="27"/>
        </w:rPr>
        <w:t>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</w:t>
      </w:r>
      <w:r>
        <w:rPr>
          <w:color w:val="333333"/>
          <w:sz w:val="27"/>
          <w:szCs w:val="27"/>
        </w:rPr>
        <w:t xml:space="preserve"> в его должностные (служебные) обязанности, до истечения двух лет со дня увольнения с государственной службы;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 своих супруги (супруга) и несовершеннолетних детей;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</w:t>
      </w:r>
      <w:r>
        <w:rPr>
          <w:rStyle w:val="ed"/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</w:t>
      </w:r>
      <w:r>
        <w:rPr>
          <w:rStyle w:val="ed"/>
          <w:color w:val="333333"/>
          <w:sz w:val="27"/>
          <w:szCs w:val="27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</w:t>
      </w:r>
      <w:r>
        <w:rPr>
          <w:rStyle w:val="ed"/>
          <w:color w:val="333333"/>
          <w:sz w:val="27"/>
          <w:szCs w:val="27"/>
        </w:rPr>
        <w:t>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</w:t>
      </w:r>
      <w:r>
        <w:rPr>
          <w:rStyle w:val="ed"/>
          <w:color w:val="333333"/>
          <w:sz w:val="27"/>
          <w:szCs w:val="27"/>
        </w:rPr>
        <w:t xml:space="preserve">енностей в иностранном банке и (или) имеются иностранные </w:t>
      </w:r>
      <w:r>
        <w:rPr>
          <w:rStyle w:val="ed"/>
          <w:color w:val="333333"/>
          <w:sz w:val="27"/>
          <w:szCs w:val="27"/>
        </w:rPr>
        <w:lastRenderedPageBreak/>
        <w:t>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</w:t>
      </w:r>
      <w:r>
        <w:rPr>
          <w:rStyle w:val="mark"/>
          <w:sz w:val="27"/>
          <w:szCs w:val="27"/>
        </w:rPr>
        <w:t>ерации от 08.03.2015  № 120)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</w:t>
      </w:r>
      <w:r>
        <w:rPr>
          <w:rStyle w:val="mark"/>
          <w:sz w:val="27"/>
          <w:szCs w:val="27"/>
        </w:rPr>
        <w:t>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>
        <w:rPr>
          <w:color w:val="333333"/>
          <w:sz w:val="27"/>
          <w:szCs w:val="27"/>
        </w:rPr>
        <w:t>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</w:t>
      </w:r>
      <w:r>
        <w:rPr>
          <w:rStyle w:val="ed"/>
          <w:color w:val="333333"/>
          <w:sz w:val="27"/>
          <w:szCs w:val="27"/>
        </w:rPr>
        <w:t>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</w:t>
      </w:r>
      <w:r>
        <w:rPr>
          <w:rStyle w:val="ed"/>
          <w:color w:val="333333"/>
          <w:sz w:val="27"/>
          <w:szCs w:val="27"/>
        </w:rPr>
        <w:t>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</w:t>
      </w:r>
      <w:r>
        <w:rPr>
          <w:rStyle w:val="ed"/>
          <w:color w:val="333333"/>
          <w:sz w:val="27"/>
          <w:szCs w:val="27"/>
        </w:rPr>
        <w:t>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</w:t>
      </w:r>
      <w:r>
        <w:rPr>
          <w:rStyle w:val="ed"/>
          <w:color w:val="333333"/>
          <w:sz w:val="27"/>
          <w:szCs w:val="27"/>
        </w:rPr>
        <w:t>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</w:t>
      </w:r>
      <w:r>
        <w:rPr>
          <w:rStyle w:val="ed"/>
          <w:color w:val="333333"/>
          <w:sz w:val="27"/>
          <w:szCs w:val="27"/>
        </w:rPr>
        <w:t xml:space="preserve">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>
        <w:rPr>
          <w:rStyle w:val="ed"/>
          <w:color w:val="333333"/>
          <w:sz w:val="27"/>
          <w:szCs w:val="27"/>
        </w:rPr>
        <w:t xml:space="preserve">или некоммерческой организации либо на выполнение им работы на условиях гражданско-правового договора в </w:t>
      </w:r>
      <w:r>
        <w:rPr>
          <w:rStyle w:val="ed"/>
          <w:color w:val="333333"/>
          <w:sz w:val="27"/>
          <w:szCs w:val="27"/>
        </w:rPr>
        <w:lastRenderedPageBreak/>
        <w:t>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</w:t>
      </w:r>
      <w:r>
        <w:rPr>
          <w:rStyle w:val="mark"/>
          <w:sz w:val="27"/>
          <w:szCs w:val="27"/>
        </w:rPr>
        <w:t>453) (В редакции Указа Президента Российской Федерации от 08.03.2015  № 120)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</w:t>
      </w:r>
      <w:r>
        <w:rPr>
          <w:color w:val="333333"/>
          <w:sz w:val="27"/>
          <w:szCs w:val="27"/>
        </w:rPr>
        <w:t>ины.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</w:t>
      </w:r>
      <w:r>
        <w:rPr>
          <w:rStyle w:val="ed"/>
          <w:color w:val="333333"/>
          <w:sz w:val="27"/>
          <w:szCs w:val="27"/>
        </w:rPr>
        <w:t xml:space="preserve">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</w:t>
      </w:r>
      <w:r>
        <w:rPr>
          <w:rStyle w:val="ed"/>
          <w:color w:val="333333"/>
          <w:sz w:val="27"/>
          <w:szCs w:val="27"/>
        </w:rPr>
        <w:t>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</w:t>
      </w:r>
      <w:r>
        <w:rPr>
          <w:rStyle w:val="ed"/>
          <w:color w:val="333333"/>
          <w:sz w:val="27"/>
          <w:szCs w:val="27"/>
        </w:rPr>
        <w:t>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</w:t>
      </w:r>
      <w:r>
        <w:rPr>
          <w:rStyle w:val="ed"/>
          <w:color w:val="333333"/>
          <w:sz w:val="27"/>
          <w:szCs w:val="27"/>
        </w:rPr>
        <w:t xml:space="preserve">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</w:t>
      </w:r>
      <w:r>
        <w:rPr>
          <w:rStyle w:val="ed"/>
          <w:color w:val="333333"/>
          <w:sz w:val="27"/>
          <w:szCs w:val="27"/>
        </w:rPr>
        <w:t>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</w:t>
      </w:r>
      <w:r>
        <w:rPr>
          <w:rStyle w:val="mark"/>
          <w:sz w:val="27"/>
          <w:szCs w:val="27"/>
        </w:rPr>
        <w:t>рации от 23.06.2014  № 453)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</w:t>
      </w:r>
      <w:r>
        <w:rPr>
          <w:rStyle w:val="ed"/>
          <w:color w:val="333333"/>
          <w:sz w:val="27"/>
          <w:szCs w:val="27"/>
        </w:rPr>
        <w:t xml:space="preserve">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</w:t>
      </w:r>
      <w:r>
        <w:rPr>
          <w:rStyle w:val="mark"/>
          <w:sz w:val="27"/>
          <w:szCs w:val="27"/>
        </w:rPr>
        <w:t xml:space="preserve">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. Уведомление, указанное в абзаце пятом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</w:t>
      </w:r>
      <w:r>
        <w:rPr>
          <w:rStyle w:val="ed"/>
          <w:color w:val="333333"/>
          <w:sz w:val="27"/>
          <w:szCs w:val="27"/>
        </w:rPr>
        <w:t xml:space="preserve">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</w:t>
      </w:r>
      <w:r>
        <w:rPr>
          <w:rStyle w:val="ed"/>
          <w:color w:val="333333"/>
          <w:sz w:val="27"/>
          <w:szCs w:val="27"/>
        </w:rPr>
        <w:t>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</w:t>
      </w:r>
      <w:r>
        <w:rPr>
          <w:rStyle w:val="ed"/>
          <w:color w:val="333333"/>
          <w:sz w:val="27"/>
          <w:szCs w:val="27"/>
        </w:rPr>
        <w:t>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</w:t>
      </w:r>
      <w:r>
        <w:rPr>
          <w:rStyle w:val="ed"/>
          <w:color w:val="333333"/>
          <w:sz w:val="27"/>
          <w:szCs w:val="27"/>
        </w:rPr>
        <w:t>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</w:t>
      </w:r>
      <w:r>
        <w:rPr>
          <w:rStyle w:val="ed"/>
          <w:color w:val="333333"/>
          <w:sz w:val="27"/>
          <w:szCs w:val="27"/>
        </w:rPr>
        <w:t xml:space="preserve">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22.12.2015  № 650) (В редакции Указа Президента Российской Федерации от 25.04.2022 № 232)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</w:t>
      </w:r>
      <w:r>
        <w:rPr>
          <w:rStyle w:val="ed"/>
          <w:color w:val="333333"/>
          <w:sz w:val="27"/>
          <w:szCs w:val="27"/>
        </w:rPr>
        <w:t>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</w:t>
      </w:r>
      <w:r>
        <w:rPr>
          <w:rStyle w:val="ed"/>
          <w:color w:val="333333"/>
          <w:sz w:val="27"/>
          <w:szCs w:val="27"/>
        </w:rPr>
        <w:t>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</w:t>
      </w:r>
      <w:r>
        <w:rPr>
          <w:rStyle w:val="ed"/>
          <w:color w:val="333333"/>
          <w:sz w:val="27"/>
          <w:szCs w:val="27"/>
        </w:rPr>
        <w:t>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</w:t>
      </w:r>
      <w:r>
        <w:rPr>
          <w:rStyle w:val="mark"/>
          <w:sz w:val="27"/>
          <w:szCs w:val="27"/>
        </w:rPr>
        <w:t>9.2017  № 431)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</w:t>
      </w:r>
      <w:r>
        <w:rPr>
          <w:rStyle w:val="ed"/>
          <w:color w:val="333333"/>
          <w:sz w:val="27"/>
          <w:szCs w:val="27"/>
        </w:rPr>
        <w:t xml:space="preserve">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</w:t>
      </w:r>
      <w:r>
        <w:rPr>
          <w:color w:val="333333"/>
          <w:sz w:val="27"/>
          <w:szCs w:val="27"/>
        </w:rPr>
        <w:t>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</w:t>
      </w:r>
      <w:r>
        <w:rPr>
          <w:color w:val="333333"/>
          <w:sz w:val="27"/>
          <w:szCs w:val="27"/>
        </w:rPr>
        <w:t>ному за работу по профилактике коррупционных и иных правонарушений, и с результатами ее проверки;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</w:t>
      </w:r>
      <w:r>
        <w:rPr>
          <w:color w:val="333333"/>
          <w:sz w:val="27"/>
          <w:szCs w:val="27"/>
        </w:rPr>
        <w:t xml:space="preserve">творении (об отказе в удовлетворении) и о рассмотрении </w:t>
      </w:r>
      <w:r>
        <w:rPr>
          <w:color w:val="333333"/>
          <w:sz w:val="27"/>
          <w:szCs w:val="27"/>
        </w:rPr>
        <w:lastRenderedPageBreak/>
        <w:t>(об отказе в рассмотрении) в ходе заседания комиссии дополнительных материалов.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</w:t>
      </w:r>
      <w:r>
        <w:rPr>
          <w:rStyle w:val="ed"/>
          <w:color w:val="333333"/>
          <w:sz w:val="27"/>
          <w:szCs w:val="27"/>
        </w:rPr>
        <w:t>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</w:t>
      </w:r>
      <w:r>
        <w:rPr>
          <w:rStyle w:val="mark"/>
          <w:sz w:val="27"/>
          <w:szCs w:val="27"/>
        </w:rPr>
        <w:t xml:space="preserve"> от 23.06.2014  № 453) (В редакции Указа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пунктом - Указ Президента Российской Федерации от 23.06.2014  № 453)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</w:t>
      </w:r>
      <w:r>
        <w:rPr>
          <w:rStyle w:val="ed"/>
          <w:color w:val="333333"/>
          <w:sz w:val="27"/>
          <w:szCs w:val="27"/>
        </w:rPr>
        <w:t xml:space="preserve">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</w:t>
      </w:r>
      <w:r>
        <w:rPr>
          <w:rStyle w:val="ed"/>
          <w:color w:val="333333"/>
          <w:sz w:val="27"/>
          <w:szCs w:val="27"/>
        </w:rPr>
        <w:t>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</w:t>
      </w:r>
      <w:r>
        <w:rPr>
          <w:rStyle w:val="ed"/>
          <w:color w:val="333333"/>
          <w:sz w:val="27"/>
          <w:szCs w:val="27"/>
        </w:rPr>
        <w:t>его или гражданина в случае: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</w:t>
      </w:r>
      <w:r>
        <w:rPr>
          <w:rStyle w:val="ed"/>
          <w:color w:val="333333"/>
          <w:sz w:val="27"/>
          <w:szCs w:val="27"/>
        </w:rPr>
        <w:t>сии;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</w:t>
      </w:r>
      <w:r>
        <w:rPr>
          <w:rStyle w:val="mark"/>
          <w:sz w:val="27"/>
          <w:szCs w:val="27"/>
        </w:rPr>
        <w:t>ской Федерации 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</w:t>
      </w:r>
      <w:r>
        <w:rPr>
          <w:rStyle w:val="ed"/>
          <w:color w:val="333333"/>
          <w:sz w:val="27"/>
          <w:szCs w:val="27"/>
        </w:rPr>
        <w:t>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</w:t>
      </w:r>
      <w:r>
        <w:rPr>
          <w:color w:val="333333"/>
          <w:sz w:val="27"/>
          <w:szCs w:val="27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</w:t>
      </w:r>
      <w:r>
        <w:rPr>
          <w:color w:val="333333"/>
          <w:sz w:val="27"/>
          <w:szCs w:val="27"/>
        </w:rPr>
        <w:t>т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</w:t>
      </w:r>
      <w:r>
        <w:rPr>
          <w:color w:val="333333"/>
          <w:sz w:val="27"/>
          <w:szCs w:val="27"/>
        </w:rPr>
        <w:t xml:space="preserve">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</w:t>
      </w:r>
      <w:r>
        <w:rPr>
          <w:color w:val="333333"/>
          <w:sz w:val="27"/>
          <w:szCs w:val="27"/>
        </w:rPr>
        <w:t>ляются достоверными и полными;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</w:t>
      </w:r>
      <w:r>
        <w:rPr>
          <w:color w:val="333333"/>
          <w:sz w:val="27"/>
          <w:szCs w:val="27"/>
        </w:rPr>
        <w:t>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</w:t>
      </w:r>
      <w:r>
        <w:rPr>
          <w:color w:val="333333"/>
          <w:sz w:val="27"/>
          <w:szCs w:val="27"/>
        </w:rPr>
        <w:t>т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</w:t>
      </w:r>
      <w:r>
        <w:rPr>
          <w:color w:val="333333"/>
          <w:sz w:val="27"/>
          <w:szCs w:val="27"/>
        </w:rPr>
        <w:t xml:space="preserve">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</w:t>
      </w:r>
      <w:r>
        <w:rPr>
          <w:color w:val="333333"/>
          <w:sz w:val="27"/>
          <w:szCs w:val="27"/>
        </w:rPr>
        <w:lastRenderedPageBreak/>
        <w:t>требований об</w:t>
      </w:r>
      <w:r>
        <w:rPr>
          <w:color w:val="333333"/>
          <w:sz w:val="27"/>
          <w:szCs w:val="27"/>
        </w:rPr>
        <w:t xml:space="preserve">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</w:t>
      </w:r>
      <w:r>
        <w:rPr>
          <w:color w:val="333333"/>
          <w:sz w:val="27"/>
          <w:szCs w:val="27"/>
        </w:rPr>
        <w:t>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</w:t>
      </w:r>
      <w:r>
        <w:rPr>
          <w:color w:val="333333"/>
          <w:sz w:val="27"/>
          <w:szCs w:val="27"/>
        </w:rPr>
        <w:t>рственному управлению этой организацией входили в его должностные (служебные) обязанности;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</w:t>
      </w:r>
      <w:r>
        <w:rPr>
          <w:color w:val="333333"/>
          <w:sz w:val="27"/>
          <w:szCs w:val="27"/>
        </w:rPr>
        <w:t>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</w:t>
      </w:r>
      <w:r>
        <w:rPr>
          <w:color w:val="333333"/>
          <w:sz w:val="27"/>
          <w:szCs w:val="27"/>
        </w:rPr>
        <w:t>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причина непредставления государственным служащим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признать, что причина непредставления государственным </w:t>
      </w:r>
      <w:r>
        <w:rPr>
          <w:color w:val="333333"/>
          <w:sz w:val="27"/>
          <w:szCs w:val="27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</w:t>
      </w:r>
      <w:r>
        <w:rPr>
          <w:color w:val="333333"/>
          <w:sz w:val="27"/>
          <w:szCs w:val="27"/>
        </w:rPr>
        <w:t>дителю государственного органа применить к государственному служащему конкретную меру ответственности.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</w:t>
      </w:r>
      <w:r>
        <w:rPr>
          <w:rStyle w:val="ed"/>
          <w:color w:val="333333"/>
          <w:sz w:val="27"/>
          <w:szCs w:val="27"/>
        </w:rPr>
        <w:t>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</w:t>
      </w:r>
      <w:r>
        <w:rPr>
          <w:rStyle w:val="ed"/>
          <w:color w:val="333333"/>
          <w:sz w:val="27"/>
          <w:szCs w:val="27"/>
        </w:rPr>
        <w:t>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</w:t>
      </w:r>
      <w:r>
        <w:rPr>
          <w:rStyle w:val="ed"/>
          <w:color w:val="333333"/>
          <w:sz w:val="27"/>
          <w:szCs w:val="27"/>
        </w:rPr>
        <w:t>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</w:t>
      </w:r>
      <w:r>
        <w:rPr>
          <w:rStyle w:val="ed"/>
          <w:color w:val="333333"/>
          <w:sz w:val="27"/>
          <w:szCs w:val="27"/>
        </w:rPr>
        <w:t>туры и (или) иные государственные органы в соответствии с их компетенцией.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</w:t>
      </w:r>
      <w:r>
        <w:rPr>
          <w:rStyle w:val="ed"/>
          <w:color w:val="333333"/>
          <w:sz w:val="27"/>
          <w:szCs w:val="27"/>
        </w:rPr>
        <w:t>го Положения, комиссия принимает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</w:t>
      </w:r>
      <w:r>
        <w:rPr>
          <w:rStyle w:val="ed"/>
          <w:color w:val="333333"/>
          <w:sz w:val="27"/>
          <w:szCs w:val="27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</w:t>
      </w:r>
      <w:r>
        <w:rPr>
          <w:rStyle w:val="ed"/>
          <w:color w:val="333333"/>
          <w:sz w:val="27"/>
          <w:szCs w:val="27"/>
        </w:rPr>
        <w:t>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rPr>
          <w:rStyle w:val="ed"/>
          <w:color w:val="333333"/>
          <w:sz w:val="27"/>
          <w:szCs w:val="27"/>
        </w:rPr>
        <w:t>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 (Дополнение пунктом - </w:t>
      </w:r>
      <w:r>
        <w:rPr>
          <w:rStyle w:val="mark"/>
          <w:sz w:val="27"/>
          <w:szCs w:val="27"/>
        </w:rPr>
        <w:t>Указ Президента Российской Федерации от 08.03.2015  № 120)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</w:t>
      </w:r>
      <w:r>
        <w:rPr>
          <w:rStyle w:val="ed"/>
          <w:color w:val="333333"/>
          <w:sz w:val="27"/>
          <w:szCs w:val="27"/>
        </w:rPr>
        <w:t>енным служащим должностных обязанностей конфликт интересов отсутствует;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</w:t>
      </w:r>
      <w:r>
        <w:rPr>
          <w:rStyle w:val="ed"/>
          <w:color w:val="333333"/>
          <w:sz w:val="27"/>
          <w:szCs w:val="27"/>
        </w:rPr>
        <w:t>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</w:t>
      </w:r>
      <w:r>
        <w:rPr>
          <w:rStyle w:val="ed"/>
          <w:color w:val="333333"/>
          <w:sz w:val="27"/>
          <w:szCs w:val="27"/>
        </w:rPr>
        <w:t>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</w:t>
      </w:r>
      <w:r>
        <w:rPr>
          <w:rStyle w:val="ed"/>
          <w:color w:val="333333"/>
          <w:sz w:val="27"/>
          <w:szCs w:val="27"/>
        </w:rPr>
        <w:t>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</w:t>
      </w:r>
      <w:r>
        <w:rPr>
          <w:rStyle w:val="ed"/>
          <w:color w:val="333333"/>
          <w:sz w:val="27"/>
          <w:szCs w:val="27"/>
        </w:rPr>
        <w:t xml:space="preserve"> и мотивы принятия такого решения должны быть отражены в протоколе заседания комиссии.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08.03.2015  № 120,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</w:t>
      </w:r>
      <w:r>
        <w:rPr>
          <w:rStyle w:val="ed"/>
          <w:color w:val="333333"/>
          <w:sz w:val="27"/>
          <w:szCs w:val="27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</w:t>
      </w:r>
      <w:r>
        <w:rPr>
          <w:rStyle w:val="ed"/>
          <w:color w:val="333333"/>
          <w:sz w:val="27"/>
          <w:szCs w:val="27"/>
        </w:rPr>
        <w:t>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</w:t>
      </w:r>
      <w:r>
        <w:rPr>
          <w:rStyle w:val="ed"/>
          <w:color w:val="333333"/>
          <w:sz w:val="27"/>
          <w:szCs w:val="27"/>
        </w:rPr>
        <w:t xml:space="preserve">мещение им на условиях трудового договора должности в коммерческой или некоммерческой организации и (или) </w:t>
      </w:r>
      <w:r>
        <w:rPr>
          <w:rStyle w:val="ed"/>
          <w:color w:val="333333"/>
          <w:sz w:val="27"/>
          <w:szCs w:val="27"/>
        </w:rPr>
        <w:lastRenderedPageBreak/>
        <w:t xml:space="preserve">выполнение в коммерческой или некоммерческой организации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</w:t>
      </w:r>
      <w:r>
        <w:rPr>
          <w:rStyle w:val="cmd"/>
          <w:color w:val="333333"/>
          <w:sz w:val="27"/>
          <w:szCs w:val="27"/>
        </w:rPr>
        <w:t>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 (Дополнение пунктом - Указ Президента Российской </w:t>
      </w:r>
      <w:r>
        <w:rPr>
          <w:rStyle w:val="mark"/>
          <w:sz w:val="27"/>
          <w:szCs w:val="27"/>
        </w:rPr>
        <w:t>Федерации от 23.06.2014  № 453)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Для исполнения решений комиссии могут быть подготовлены проекты нормативных </w:t>
      </w:r>
      <w:r>
        <w:rPr>
          <w:color w:val="333333"/>
          <w:sz w:val="27"/>
          <w:szCs w:val="27"/>
        </w:rPr>
        <w:t>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</w:t>
      </w:r>
      <w:r>
        <w:rPr>
          <w:color w:val="333333"/>
          <w:sz w:val="27"/>
          <w:szCs w:val="27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</w:t>
      </w:r>
      <w:r>
        <w:rPr>
          <w:color w:val="333333"/>
          <w:sz w:val="27"/>
          <w:szCs w:val="27"/>
        </w:rPr>
        <w:t>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</w:t>
      </w:r>
      <w:r>
        <w:rPr>
          <w:color w:val="333333"/>
          <w:sz w:val="27"/>
          <w:szCs w:val="27"/>
        </w:rPr>
        <w:t>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</w:t>
      </w:r>
      <w:r>
        <w:rPr>
          <w:color w:val="333333"/>
          <w:sz w:val="27"/>
          <w:szCs w:val="27"/>
        </w:rPr>
        <w:t>тчества членов комиссии и других лиц, присутствующих на заседании;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</w:t>
      </w:r>
      <w:r>
        <w:rPr>
          <w:color w:val="333333"/>
          <w:sz w:val="27"/>
          <w:szCs w:val="27"/>
        </w:rPr>
        <w:t>прос о соблюдении требований к служебному поведению и (или) требований об урегулировании конфликта интересов;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предъявляемые к государственному служащему претензии, материалы, на которых они основываются;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содержание пояснений государственного служащего и других лиц по существу предъявляемых претензий;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</w:t>
      </w:r>
      <w:r>
        <w:rPr>
          <w:color w:val="333333"/>
          <w:sz w:val="27"/>
          <w:szCs w:val="27"/>
        </w:rPr>
        <w:t>ания комиссии, дата поступления информации в государственный орган;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Член комиссии, несогласный с ее решением, вправе в письменной форме изложить свое мнение, которое </w:t>
      </w:r>
      <w:r>
        <w:rPr>
          <w:color w:val="333333"/>
          <w:sz w:val="27"/>
          <w:szCs w:val="27"/>
        </w:rPr>
        <w:t>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</w:t>
      </w:r>
      <w:r>
        <w:rPr>
          <w:color w:val="333333"/>
          <w:sz w:val="27"/>
          <w:szCs w:val="27"/>
        </w:rPr>
        <w:t>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</w:t>
      </w:r>
      <w:r>
        <w:rPr>
          <w:color w:val="333333"/>
          <w:sz w:val="27"/>
          <w:szCs w:val="27"/>
        </w:rPr>
        <w:t>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</w:t>
      </w:r>
      <w:r>
        <w:rPr>
          <w:color w:val="333333"/>
          <w:sz w:val="27"/>
          <w:szCs w:val="27"/>
        </w:rPr>
        <w:t>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</w:t>
      </w:r>
      <w:r>
        <w:rPr>
          <w:color w:val="333333"/>
          <w:sz w:val="27"/>
          <w:szCs w:val="27"/>
        </w:rPr>
        <w:t>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</w:t>
      </w:r>
      <w:r>
        <w:rPr>
          <w:color w:val="333333"/>
          <w:sz w:val="27"/>
          <w:szCs w:val="27"/>
        </w:rPr>
        <w:t xml:space="preserve">жащего информация об этом представляется руководителю государственного органа для решения </w:t>
      </w:r>
      <w:r>
        <w:rPr>
          <w:color w:val="333333"/>
          <w:sz w:val="27"/>
          <w:szCs w:val="27"/>
        </w:rPr>
        <w:lastRenderedPageBreak/>
        <w:t>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</w:t>
      </w:r>
      <w:r>
        <w:rPr>
          <w:color w:val="333333"/>
          <w:sz w:val="27"/>
          <w:szCs w:val="27"/>
        </w:rPr>
        <w:t>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</w:t>
      </w:r>
      <w:r>
        <w:rPr>
          <w:color w:val="333333"/>
          <w:sz w:val="27"/>
          <w:szCs w:val="27"/>
        </w:rPr>
        <w:t xml:space="preserve">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</w:t>
      </w:r>
      <w:r>
        <w:rPr>
          <w:color w:val="333333"/>
          <w:sz w:val="27"/>
          <w:szCs w:val="27"/>
        </w:rPr>
        <w:t>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</w:t>
      </w:r>
      <w:r>
        <w:rPr>
          <w:rStyle w:val="ed"/>
          <w:color w:val="333333"/>
          <w:sz w:val="27"/>
          <w:szCs w:val="27"/>
        </w:rPr>
        <w:t>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</w:t>
      </w:r>
      <w:r>
        <w:rPr>
          <w:rStyle w:val="ed"/>
          <w:color w:val="333333"/>
          <w:sz w:val="27"/>
          <w:szCs w:val="27"/>
        </w:rPr>
        <w:t>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</w:t>
      </w:r>
      <w:r>
        <w:rPr>
          <w:color w:val="333333"/>
          <w:sz w:val="27"/>
          <w:szCs w:val="27"/>
        </w:rPr>
        <w:t>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</w:t>
      </w:r>
      <w:r>
        <w:rPr>
          <w:color w:val="333333"/>
          <w:sz w:val="27"/>
          <w:szCs w:val="27"/>
        </w:rPr>
        <w:t>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</w:t>
      </w:r>
      <w:r>
        <w:rPr>
          <w:color w:val="333333"/>
          <w:sz w:val="27"/>
          <w:szCs w:val="27"/>
        </w:rPr>
        <w:t>ушений.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</w:t>
      </w:r>
      <w:r>
        <w:rPr>
          <w:color w:val="333333"/>
          <w:sz w:val="27"/>
          <w:szCs w:val="27"/>
        </w:rPr>
        <w:t xml:space="preserve">ри замещении которых федеральные государственные служащие обязаны представлять сведения о </w:t>
      </w:r>
      <w:r>
        <w:rPr>
          <w:color w:val="333333"/>
          <w:sz w:val="27"/>
          <w:szCs w:val="27"/>
        </w:rP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>
        <w:rPr>
          <w:color w:val="333333"/>
          <w:sz w:val="27"/>
          <w:szCs w:val="27"/>
        </w:rPr>
        <w:t xml:space="preserve">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</w:t>
      </w:r>
      <w:r>
        <w:rPr>
          <w:color w:val="333333"/>
          <w:sz w:val="27"/>
          <w:szCs w:val="27"/>
        </w:rPr>
        <w:t>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</w:t>
      </w:r>
      <w:r>
        <w:rPr>
          <w:color w:val="333333"/>
          <w:sz w:val="27"/>
          <w:szCs w:val="27"/>
        </w:rPr>
        <w:t xml:space="preserve"> в пункте 16 настоящего Положения, участвуют лица, указанные в пункте 13 настоящего Положения.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</w:t>
      </w:r>
      <w:r>
        <w:rPr>
          <w:color w:val="333333"/>
          <w:sz w:val="27"/>
          <w:szCs w:val="27"/>
        </w:rPr>
        <w:t xml:space="preserve">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</w:t>
      </w:r>
      <w:r>
        <w:rPr>
          <w:color w:val="333333"/>
          <w:sz w:val="27"/>
          <w:szCs w:val="27"/>
        </w:rPr>
        <w:t>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</w:t>
      </w:r>
      <w:r>
        <w:rPr>
          <w:color w:val="333333"/>
          <w:sz w:val="27"/>
          <w:szCs w:val="27"/>
        </w:rPr>
        <w:t>гане может быть образовано несколько аттестационных комиссий.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2734">
      <w:pPr>
        <w:pStyle w:val="a3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02734" w:rsidRDefault="00102734">
      <w:pPr>
        <w:pStyle w:val="c"/>
        <w:spacing w:line="300" w:lineRule="auto"/>
        <w:divId w:val="146672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10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7EBC"/>
    <w:rsid w:val="00102734"/>
    <w:rsid w:val="00E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7373-8E45-44EF-8860-BC9CE2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70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7790</Words>
  <Characters>44404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52090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2023-10-18T06:29:00Z</dcterms:created>
  <dcterms:modified xsi:type="dcterms:W3CDTF">2023-10-18T06:29:00Z</dcterms:modified>
</cp:coreProperties>
</file>