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F5F5"/>
  <w:body>
    <w:p w:rsidR="00000000" w:rsidRDefault="007A1E71">
      <w:pPr>
        <w:pStyle w:val="HTML"/>
      </w:pPr>
      <w:bookmarkStart w:id="0" w:name="_GoBack"/>
      <w:bookmarkEnd w:id="0"/>
    </w:p>
    <w:p w:rsidR="00000000" w:rsidRDefault="007A1E71">
      <w:pPr>
        <w:pStyle w:val="HTML"/>
      </w:pPr>
    </w:p>
    <w:p w:rsidR="00000000" w:rsidRDefault="007A1E71">
      <w:pPr>
        <w:pStyle w:val="HTML"/>
      </w:pPr>
    </w:p>
    <w:p w:rsidR="00000000" w:rsidRDefault="007A1E71">
      <w:pPr>
        <w:pStyle w:val="HTML"/>
      </w:pPr>
    </w:p>
    <w:p w:rsidR="00000000" w:rsidRDefault="007A1E71">
      <w:pPr>
        <w:pStyle w:val="HTML"/>
      </w:pPr>
    </w:p>
    <w:p w:rsidR="00000000" w:rsidRDefault="007A1E71">
      <w:pPr>
        <w:pStyle w:val="HTML"/>
      </w:pPr>
      <w:r>
        <w:t xml:space="preserve">                  ПРАВИТЕЛЬСТВО САРАТОВСКОЙ ОБЛАСТИ</w:t>
      </w:r>
    </w:p>
    <w:p w:rsidR="00000000" w:rsidRDefault="007A1E71">
      <w:pPr>
        <w:pStyle w:val="HTML"/>
      </w:pPr>
    </w:p>
    <w:p w:rsidR="00000000" w:rsidRDefault="007A1E71">
      <w:pPr>
        <w:pStyle w:val="HTML"/>
      </w:pPr>
      <w:r>
        <w:t xml:space="preserve">                            ПОСТАНОВЛЕНИЕ</w:t>
      </w:r>
    </w:p>
    <w:p w:rsidR="00000000" w:rsidRDefault="007A1E71">
      <w:pPr>
        <w:pStyle w:val="HTML"/>
      </w:pPr>
    </w:p>
    <w:p w:rsidR="00000000" w:rsidRDefault="007A1E71">
      <w:pPr>
        <w:pStyle w:val="HTML"/>
      </w:pPr>
      <w:r>
        <w:t xml:space="preserve">                  от 21 сентября 2010 года N 442-П</w:t>
      </w:r>
    </w:p>
    <w:p w:rsidR="00000000" w:rsidRDefault="007A1E71">
      <w:pPr>
        <w:pStyle w:val="HTML"/>
      </w:pPr>
    </w:p>
    <w:p w:rsidR="00000000" w:rsidRDefault="007A1E71">
      <w:pPr>
        <w:pStyle w:val="HTML"/>
      </w:pPr>
      <w:r>
        <w:t xml:space="preserve">                             г. Саратов</w:t>
      </w:r>
    </w:p>
    <w:p w:rsidR="00000000" w:rsidRDefault="007A1E71">
      <w:pPr>
        <w:pStyle w:val="HTML"/>
      </w:pPr>
    </w:p>
    <w:p w:rsidR="00000000" w:rsidRDefault="007A1E71">
      <w:pPr>
        <w:pStyle w:val="HTML"/>
      </w:pPr>
    </w:p>
    <w:p w:rsidR="00000000" w:rsidRDefault="007A1E71">
      <w:pPr>
        <w:pStyle w:val="HTML"/>
      </w:pPr>
    </w:p>
    <w:p w:rsidR="00000000" w:rsidRDefault="007A1E71">
      <w:pPr>
        <w:pStyle w:val="HTML"/>
      </w:pPr>
    </w:p>
    <w:p w:rsidR="00000000" w:rsidRDefault="007A1E71">
      <w:pPr>
        <w:pStyle w:val="HTML"/>
      </w:pPr>
      <w:r>
        <w:t>О мерах по реализации отдельных положений</w:t>
      </w:r>
    </w:p>
    <w:p w:rsidR="00000000" w:rsidRDefault="007A1E71">
      <w:pPr>
        <w:pStyle w:val="HTML"/>
      </w:pPr>
      <w:r>
        <w:t>Федерального закона "О противодействии коррупции"</w:t>
      </w:r>
    </w:p>
    <w:p w:rsidR="00000000" w:rsidRDefault="007A1E71">
      <w:pPr>
        <w:pStyle w:val="HTML"/>
      </w:pPr>
    </w:p>
    <w:p w:rsidR="00000000" w:rsidRDefault="007A1E71">
      <w:pPr>
        <w:pStyle w:val="HTML"/>
      </w:pPr>
    </w:p>
    <w:p w:rsidR="00000000" w:rsidRDefault="007A1E71">
      <w:pPr>
        <w:pStyle w:val="HTML"/>
      </w:pPr>
      <w:r>
        <w:t xml:space="preserve">     Во исполнение Указа Президента Российской Федерации  от  21  июля</w:t>
      </w:r>
    </w:p>
    <w:p w:rsidR="00000000" w:rsidRDefault="007A1E71">
      <w:pPr>
        <w:pStyle w:val="HTML"/>
      </w:pPr>
      <w:r>
        <w:t>2010   года   N 925   "О   мерах  по  реализации  отдельных  положений</w:t>
      </w:r>
    </w:p>
    <w:p w:rsidR="00000000" w:rsidRDefault="007A1E71">
      <w:pPr>
        <w:pStyle w:val="HTML"/>
      </w:pPr>
      <w:r>
        <w:t>Федерального закона  "О  противодействии  коррупции"  и  на  о</w:t>
      </w:r>
      <w:r>
        <w:t>сновании</w:t>
      </w:r>
    </w:p>
    <w:p w:rsidR="00000000" w:rsidRDefault="007A1E71">
      <w:pPr>
        <w:pStyle w:val="HTML"/>
      </w:pPr>
      <w:r>
        <w:t>Устава  (Основного  Закона)  Саратовской области Правительство области</w:t>
      </w:r>
    </w:p>
    <w:p w:rsidR="00000000" w:rsidRDefault="007A1E71">
      <w:pPr>
        <w:pStyle w:val="HTML"/>
      </w:pPr>
      <w:r>
        <w:t>ПОСТАНОВЛЯЕТ:</w:t>
      </w:r>
    </w:p>
    <w:p w:rsidR="00000000" w:rsidRDefault="007A1E71">
      <w:pPr>
        <w:pStyle w:val="HTML"/>
      </w:pPr>
      <w:r>
        <w:t xml:space="preserve">     1. Установить, что  гражданин  Российской  Федерации,  замещавший</w:t>
      </w:r>
    </w:p>
    <w:p w:rsidR="00000000" w:rsidRDefault="007A1E71">
      <w:pPr>
        <w:pStyle w:val="HTML"/>
      </w:pPr>
      <w:r>
        <w:t>должность  государственной  гражданской  службы  Саратовской  области,</w:t>
      </w:r>
    </w:p>
    <w:p w:rsidR="00000000" w:rsidRDefault="007A1E71">
      <w:pPr>
        <w:pStyle w:val="HTML"/>
      </w:pPr>
      <w:r>
        <w:t xml:space="preserve">включенную в раздел </w:t>
      </w:r>
      <w:r>
        <w:t>I Перечня должностей  государственной  гражданской</w:t>
      </w:r>
    </w:p>
    <w:p w:rsidR="00000000" w:rsidRDefault="007A1E71">
      <w:pPr>
        <w:pStyle w:val="HTML"/>
      </w:pPr>
      <w:r>
        <w:t>службы  Саратовской  области, при назначении на которые граждане и при</w:t>
      </w:r>
    </w:p>
    <w:p w:rsidR="00000000" w:rsidRDefault="007A1E71">
      <w:pPr>
        <w:pStyle w:val="HTML"/>
      </w:pPr>
      <w:r>
        <w:t>замещении которых  государственные  гражданские  служащие  Саратовской</w:t>
      </w:r>
    </w:p>
    <w:p w:rsidR="00000000" w:rsidRDefault="007A1E71">
      <w:pPr>
        <w:pStyle w:val="HTML"/>
      </w:pPr>
      <w:r>
        <w:t>области обязаны представлять сведения о своих доходах, об имуществе  и</w:t>
      </w:r>
    </w:p>
    <w:p w:rsidR="00000000" w:rsidRDefault="007A1E71">
      <w:pPr>
        <w:pStyle w:val="HTML"/>
      </w:pPr>
      <w:r>
        <w:t>обязательствах имущественного характера, а также сведения  о  доходах,</w:t>
      </w:r>
    </w:p>
    <w:p w:rsidR="00000000" w:rsidRDefault="007A1E71">
      <w:pPr>
        <w:pStyle w:val="HTML"/>
      </w:pPr>
      <w:r>
        <w:t>об  имуществе  и обязательствах имущественного характера своих супруги</w:t>
      </w:r>
    </w:p>
    <w:p w:rsidR="00000000" w:rsidRDefault="007A1E71">
      <w:pPr>
        <w:pStyle w:val="HTML"/>
      </w:pPr>
      <w:r>
        <w:t>(супруга) и  несовершеннолетних  детей,  ут</w:t>
      </w:r>
      <w:r>
        <w:t>вержденного  постановлением</w:t>
      </w:r>
    </w:p>
    <w:p w:rsidR="00000000" w:rsidRDefault="007A1E71">
      <w:pPr>
        <w:pStyle w:val="HTML"/>
      </w:pPr>
      <w:r>
        <w:t>Губернатора  Саратовской  области  от  26  августа 2009 года N 91, или</w:t>
      </w:r>
    </w:p>
    <w:p w:rsidR="00000000" w:rsidRDefault="007A1E71">
      <w:pPr>
        <w:pStyle w:val="HTML"/>
      </w:pPr>
      <w:r>
        <w:t>должность  государственной  гражданской  службы  Саратовской  области,</w:t>
      </w:r>
    </w:p>
    <w:p w:rsidR="00000000" w:rsidRDefault="007A1E71">
      <w:pPr>
        <w:pStyle w:val="HTML"/>
      </w:pPr>
      <w:r>
        <w:t>включенную   в  перечень должностей государственной гражданской службы</w:t>
      </w:r>
    </w:p>
    <w:p w:rsidR="00000000" w:rsidRDefault="007A1E71">
      <w:pPr>
        <w:pStyle w:val="HTML"/>
      </w:pPr>
      <w:r>
        <w:t>Саратовской обл</w:t>
      </w:r>
      <w:r>
        <w:t>асти в государственном органе Саратовской области,  при</w:t>
      </w:r>
    </w:p>
    <w:p w:rsidR="00000000" w:rsidRDefault="007A1E71">
      <w:pPr>
        <w:pStyle w:val="HTML"/>
      </w:pPr>
      <w:r>
        <w:t>назначении     на   которые   граждане   и   при   замещении   которых</w:t>
      </w:r>
    </w:p>
    <w:p w:rsidR="00000000" w:rsidRDefault="007A1E71">
      <w:pPr>
        <w:pStyle w:val="HTML"/>
      </w:pPr>
      <w:r>
        <w:t>государственные  гражданские  служащие  Саратовской  области   обязаны</w:t>
      </w:r>
    </w:p>
    <w:p w:rsidR="00000000" w:rsidRDefault="007A1E71">
      <w:pPr>
        <w:pStyle w:val="HTML"/>
      </w:pPr>
      <w:r>
        <w:t>представлять  сведения  о своих доходах, об имуществе и об</w:t>
      </w:r>
      <w:r>
        <w:t>язательствах</w:t>
      </w:r>
    </w:p>
    <w:p w:rsidR="00000000" w:rsidRDefault="007A1E71">
      <w:pPr>
        <w:pStyle w:val="HTML"/>
      </w:pPr>
      <w:r>
        <w:t>имущественного характера, а также сведения о доходах, об  имуществе  и</w:t>
      </w:r>
    </w:p>
    <w:p w:rsidR="00000000" w:rsidRDefault="007A1E71">
      <w:pPr>
        <w:pStyle w:val="HTML"/>
      </w:pPr>
      <w:r>
        <w:t>обязательствах  имущественного  характера  своих  супруги  (супруга) и</w:t>
      </w:r>
    </w:p>
    <w:p w:rsidR="00000000" w:rsidRDefault="007A1E71">
      <w:pPr>
        <w:pStyle w:val="HTML"/>
      </w:pPr>
      <w:r>
        <w:t>несовершеннолетних детей, утвержденный руководителем  государственного</w:t>
      </w:r>
    </w:p>
    <w:p w:rsidR="00000000" w:rsidRDefault="007A1E71">
      <w:pPr>
        <w:pStyle w:val="HTML"/>
      </w:pPr>
      <w:r>
        <w:t xml:space="preserve">органа  Саратовской  области  </w:t>
      </w:r>
      <w:r>
        <w:t>в  соответствии  с  разделом II Перечня,</w:t>
      </w:r>
    </w:p>
    <w:p w:rsidR="00000000" w:rsidRDefault="007A1E71">
      <w:pPr>
        <w:pStyle w:val="HTML"/>
      </w:pPr>
      <w:r>
        <w:t>утвержденного постановлением Губернатора  Саратовской  области  от  26</w:t>
      </w:r>
    </w:p>
    <w:p w:rsidR="00000000" w:rsidRDefault="007A1E71">
      <w:pPr>
        <w:pStyle w:val="HTML"/>
      </w:pPr>
      <w:r>
        <w:t>августа  2009  года  N 91,  в  течение  двух  лет со дня увольнения  с</w:t>
      </w:r>
    </w:p>
    <w:p w:rsidR="00000000" w:rsidRDefault="007A1E71">
      <w:pPr>
        <w:pStyle w:val="HTML"/>
      </w:pPr>
      <w:r>
        <w:t>государственной гражданской службы Саратовской области:</w:t>
      </w:r>
    </w:p>
    <w:p w:rsidR="00000000" w:rsidRDefault="007A1E71">
      <w:pPr>
        <w:pStyle w:val="HTML"/>
      </w:pPr>
      <w:r>
        <w:t xml:space="preserve">     имеет право </w:t>
      </w:r>
      <w:r>
        <w:t>замещать должности и  выполнять  работу  на  условиях</w:t>
      </w:r>
    </w:p>
    <w:p w:rsidR="00000000" w:rsidRDefault="007A1E71">
      <w:pPr>
        <w:pStyle w:val="HTML"/>
      </w:pPr>
      <w:r>
        <w:t>гражданско-правового   договора   в   коммерческих   и  некоммерческих</w:t>
      </w:r>
    </w:p>
    <w:p w:rsidR="00000000" w:rsidRDefault="007A1E71">
      <w:pPr>
        <w:pStyle w:val="HTML"/>
      </w:pPr>
      <w:r>
        <w:t>организациях, если отдельные функции  по  государственному  управлению</w:t>
      </w:r>
    </w:p>
    <w:p w:rsidR="00000000" w:rsidRDefault="007A1E71">
      <w:pPr>
        <w:pStyle w:val="HTML"/>
      </w:pPr>
      <w:r>
        <w:t>этими  организациями  входили  в  должностные  (служебные) о</w:t>
      </w:r>
      <w:r>
        <w:t>бязанности</w:t>
      </w:r>
    </w:p>
    <w:p w:rsidR="00000000" w:rsidRDefault="007A1E71">
      <w:pPr>
        <w:pStyle w:val="HTML"/>
      </w:pPr>
      <w:r>
        <w:t>государственного  гражданского  служащего   Саратовской   области,   с</w:t>
      </w:r>
    </w:p>
    <w:p w:rsidR="00000000" w:rsidRDefault="007A1E71">
      <w:pPr>
        <w:pStyle w:val="HTML"/>
      </w:pPr>
      <w:r>
        <w:t>согласия   соответствующей   комиссии   по   соблюдению  требований  к</w:t>
      </w:r>
    </w:p>
    <w:p w:rsidR="00000000" w:rsidRDefault="007A1E71">
      <w:pPr>
        <w:pStyle w:val="HTML"/>
      </w:pPr>
      <w:r>
        <w:t>служебному поведению государственных гражданских служащих  Саратовской</w:t>
      </w:r>
    </w:p>
    <w:p w:rsidR="00000000" w:rsidRDefault="007A1E71">
      <w:pPr>
        <w:pStyle w:val="HTML"/>
      </w:pPr>
      <w:r>
        <w:t>области   и  урегулированию  кон</w:t>
      </w:r>
      <w:r>
        <w:t>фликта  интересов,  которое  дается  в</w:t>
      </w:r>
    </w:p>
    <w:p w:rsidR="00000000" w:rsidRDefault="007A1E71">
      <w:pPr>
        <w:pStyle w:val="HTML"/>
      </w:pPr>
      <w:r>
        <w:t>порядке, установленном Положением о комиссиях по соблюдению требований</w:t>
      </w:r>
    </w:p>
    <w:p w:rsidR="00000000" w:rsidRDefault="007A1E71">
      <w:pPr>
        <w:pStyle w:val="HTML"/>
      </w:pPr>
      <w:r>
        <w:t>к    служебному   поведению   государственных   гражданских   служащих</w:t>
      </w:r>
    </w:p>
    <w:p w:rsidR="00000000" w:rsidRDefault="007A1E71">
      <w:pPr>
        <w:pStyle w:val="HTML"/>
      </w:pPr>
      <w:r>
        <w:t>Саратовской области и урегулированию конфликта интересов, утвержденным</w:t>
      </w:r>
    </w:p>
    <w:p w:rsidR="00000000" w:rsidRDefault="007A1E71">
      <w:pPr>
        <w:pStyle w:val="HTML"/>
      </w:pPr>
      <w:r>
        <w:t>постановлением  Губернатора  Саратовской  области  от  19 августа 2010</w:t>
      </w:r>
    </w:p>
    <w:p w:rsidR="00000000" w:rsidRDefault="007A1E71">
      <w:pPr>
        <w:pStyle w:val="HTML"/>
      </w:pPr>
      <w:r>
        <w:t>года N 206;</w:t>
      </w:r>
    </w:p>
    <w:p w:rsidR="00000000" w:rsidRDefault="007A1E71">
      <w:pPr>
        <w:pStyle w:val="HTML"/>
      </w:pPr>
      <w:r>
        <w:t xml:space="preserve">     обязан   при    заключении    трудовых    договоров    и    (или)</w:t>
      </w:r>
    </w:p>
    <w:p w:rsidR="00000000" w:rsidRDefault="007A1E71">
      <w:pPr>
        <w:pStyle w:val="HTML"/>
      </w:pPr>
      <w:r>
        <w:t>гражданско-правовых договоров в случае, предусмотренном абзацем вторым</w:t>
      </w:r>
    </w:p>
    <w:p w:rsidR="00000000" w:rsidRDefault="007A1E71">
      <w:pPr>
        <w:pStyle w:val="HTML"/>
      </w:pPr>
      <w:r>
        <w:t>настоящего пункта, сообщать раб</w:t>
      </w:r>
      <w:r>
        <w:t>отодателю сведения  о  последнем  месте</w:t>
      </w:r>
    </w:p>
    <w:p w:rsidR="00000000" w:rsidRDefault="007A1E71">
      <w:pPr>
        <w:pStyle w:val="HTML"/>
      </w:pPr>
      <w:r>
        <w:lastRenderedPageBreak/>
        <w:t>государственной  гражданской  службы Саратовской области с соблюдением</w:t>
      </w:r>
    </w:p>
    <w:p w:rsidR="00000000" w:rsidRDefault="007A1E71">
      <w:pPr>
        <w:pStyle w:val="HTML"/>
      </w:pPr>
      <w:r>
        <w:t>законодательства Российской Федерации о государственной тайне.</w:t>
      </w:r>
    </w:p>
    <w:p w:rsidR="00000000" w:rsidRDefault="007A1E71">
      <w:pPr>
        <w:pStyle w:val="HTML"/>
      </w:pPr>
      <w:r>
        <w:t xml:space="preserve">     2. Настоящее постановление вступает в силу со дня его подписания.</w:t>
      </w:r>
    </w:p>
    <w:p w:rsidR="00000000" w:rsidRDefault="007A1E71">
      <w:pPr>
        <w:pStyle w:val="HTML"/>
      </w:pPr>
    </w:p>
    <w:p w:rsidR="00000000" w:rsidRDefault="007A1E71">
      <w:pPr>
        <w:pStyle w:val="HTML"/>
      </w:pPr>
    </w:p>
    <w:p w:rsidR="00000000" w:rsidRDefault="007A1E71">
      <w:pPr>
        <w:pStyle w:val="HTML"/>
      </w:pPr>
      <w:r>
        <w:t>Губернато</w:t>
      </w:r>
      <w:r>
        <w:t>р области                                          П.Л.Ипатов</w:t>
      </w:r>
    </w:p>
    <w:p w:rsidR="00000000" w:rsidRDefault="007A1E71">
      <w:pPr>
        <w:pStyle w:val="HTML"/>
      </w:pPr>
    </w:p>
    <w:p w:rsidR="00000000" w:rsidRDefault="007A1E71">
      <w:pPr>
        <w:pStyle w:val="HTML"/>
      </w:pPr>
    </w:p>
    <w:p w:rsidR="007A1E71" w:rsidRDefault="007A1E71">
      <w:pPr>
        <w:pStyle w:val="HTML"/>
      </w:pPr>
    </w:p>
    <w:sectPr w:rsidR="007A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23EE5"/>
    <w:rsid w:val="00423EE5"/>
    <w:rsid w:val="007A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C1FFA-6901-40C0-9DC9-CE16A59F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2023-10-18T06:55:00Z</dcterms:created>
  <dcterms:modified xsi:type="dcterms:W3CDTF">2023-10-18T06:55:00Z</dcterms:modified>
</cp:coreProperties>
</file>