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625C4">
      <w:pPr>
        <w:divId w:val="1337459599"/>
      </w:pPr>
      <w:bookmarkStart w:id="0" w:name="_GoBack"/>
      <w:bookmarkEnd w:id="0"/>
      <w:r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</w:tblGrid>
      <w:tr w:rsidR="00000000">
        <w:trPr>
          <w:divId w:val="1337459599"/>
          <w:tblCellSpacing w:w="0" w:type="dxa"/>
          <w:jc w:val="center"/>
        </w:trPr>
        <w:tc>
          <w:tcPr>
            <w:tcW w:w="0" w:type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000000" w:rsidRDefault="00F625C4">
            <w:pPr>
              <w:spacing w:before="200"/>
              <w:jc w:val="center"/>
            </w:pPr>
            <w:r>
              <w:rPr>
                <w:rFonts w:ascii="Academy" w:hAnsi="Academy"/>
                <w:b/>
                <w:bCs/>
                <w:spacing w:val="30"/>
                <w:sz w:val="48"/>
                <w:szCs w:val="48"/>
              </w:rPr>
              <w:t>ЗАКОН</w:t>
            </w:r>
          </w:p>
          <w:p w:rsidR="00000000" w:rsidRDefault="00F625C4">
            <w:pPr>
              <w:pStyle w:val="a9"/>
            </w:pPr>
            <w:r>
              <w:t>САРАТОВСКОЙ ОБЛАСТИ</w:t>
            </w:r>
          </w:p>
        </w:tc>
      </w:tr>
    </w:tbl>
    <w:p w:rsidR="00000000" w:rsidRDefault="00F625C4">
      <w:pPr>
        <w:overflowPunct/>
        <w:autoSpaceDE/>
      </w:pPr>
      <w:r>
        <w:rPr>
          <w:sz w:val="24"/>
          <w:szCs w:val="24"/>
        </w:rPr>
        <w:br w:type="textWrapping" w:clear="all"/>
      </w:r>
    </w:p>
    <w:p w:rsidR="00000000" w:rsidRDefault="00F625C4">
      <w:pPr>
        <w:pStyle w:val="a20"/>
        <w:spacing w:after="360"/>
      </w:pPr>
      <w:r>
        <w:t> </w:t>
      </w:r>
    </w:p>
    <w:p w:rsidR="00000000" w:rsidRDefault="00F625C4">
      <w:pPr>
        <w:pStyle w:val="a10"/>
      </w:pPr>
      <w:r>
        <w:t>принят Саратовской областной Думой                    </w:t>
      </w:r>
      <w:r>
        <w:rPr>
          <w:lang w:val="en-US"/>
        </w:rPr>
        <w:t>  </w:t>
      </w:r>
      <w:r>
        <w:t>                27 июля 2017 года</w:t>
      </w:r>
    </w:p>
    <w:p w:rsidR="00000000" w:rsidRDefault="00F625C4">
      <w:pPr>
        <w:pStyle w:val="a20"/>
        <w:spacing w:after="0"/>
      </w:pPr>
      <w:r>
        <w:t>О порядке представления гражданами,</w:t>
      </w:r>
    </w:p>
    <w:p w:rsidR="00000000" w:rsidRDefault="00F625C4">
      <w:pPr>
        <w:pStyle w:val="a20"/>
        <w:spacing w:after="0"/>
      </w:pPr>
      <w:r>
        <w:t>претендующими на замещение муниципальной</w:t>
      </w:r>
    </w:p>
    <w:p w:rsidR="00000000" w:rsidRDefault="00F625C4">
      <w:pPr>
        <w:pStyle w:val="a20"/>
        <w:spacing w:after="0"/>
      </w:pPr>
      <w:r>
        <w:t>должности, должности главы местной администрации</w:t>
      </w:r>
    </w:p>
    <w:p w:rsidR="00000000" w:rsidRDefault="00F625C4">
      <w:pPr>
        <w:pStyle w:val="a20"/>
        <w:spacing w:after="0"/>
      </w:pPr>
      <w:r>
        <w:t>по контракту, и лицами, замещающими</w:t>
      </w:r>
    </w:p>
    <w:p w:rsidR="00000000" w:rsidRDefault="00F625C4">
      <w:pPr>
        <w:pStyle w:val="a20"/>
        <w:spacing w:after="0"/>
      </w:pPr>
      <w:r>
        <w:t>муниципальные должности, должности глав местных</w:t>
      </w:r>
    </w:p>
    <w:p w:rsidR="00000000" w:rsidRDefault="00F625C4">
      <w:pPr>
        <w:pStyle w:val="a20"/>
        <w:spacing w:after="0"/>
      </w:pPr>
      <w:r>
        <w:t>администраций по контракту, сведений о доходах,</w:t>
      </w:r>
    </w:p>
    <w:p w:rsidR="00000000" w:rsidRDefault="00F625C4">
      <w:pPr>
        <w:pStyle w:val="a20"/>
        <w:spacing w:after="0"/>
      </w:pPr>
      <w:r>
        <w:t>расходах, об имуществе и обязательствах</w:t>
      </w:r>
    </w:p>
    <w:p w:rsidR="00000000" w:rsidRDefault="00F625C4">
      <w:pPr>
        <w:pStyle w:val="a20"/>
        <w:spacing w:after="0"/>
      </w:pPr>
      <w:r>
        <w:t>имущественного характера, представляемых</w:t>
      </w:r>
    </w:p>
    <w:p w:rsidR="00000000" w:rsidRDefault="00F625C4">
      <w:pPr>
        <w:pStyle w:val="a20"/>
        <w:spacing w:after="0"/>
      </w:pPr>
      <w:r>
        <w:t>в соответствии с законодательством Российск</w:t>
      </w:r>
      <w:r>
        <w:t>ой</w:t>
      </w:r>
    </w:p>
    <w:p w:rsidR="00000000" w:rsidRDefault="00F625C4">
      <w:pPr>
        <w:pStyle w:val="a20"/>
        <w:spacing w:after="0"/>
      </w:pPr>
      <w:r>
        <w:t>Федерации о противодействии коррупции, и проверки</w:t>
      </w:r>
    </w:p>
    <w:p w:rsidR="00000000" w:rsidRDefault="00F625C4">
      <w:pPr>
        <w:pStyle w:val="a20"/>
        <w:spacing w:after="0"/>
      </w:pPr>
      <w:r>
        <w:t>достоверности и полноты таких сведений</w:t>
      </w:r>
    </w:p>
    <w:p w:rsidR="00000000" w:rsidRDefault="00F625C4">
      <w:pPr>
        <w:pStyle w:val="a00"/>
        <w:ind w:firstLine="0"/>
        <w:jc w:val="center"/>
      </w:pPr>
      <w:r>
        <w:t> </w:t>
      </w:r>
    </w:p>
    <w:p w:rsidR="00000000" w:rsidRDefault="00F625C4">
      <w:pPr>
        <w:pStyle w:val="a00"/>
        <w:ind w:firstLine="0"/>
        <w:jc w:val="center"/>
      </w:pPr>
      <w:r>
        <w:rPr>
          <w:color w:val="0000FF"/>
        </w:rPr>
        <w:t>(В редакции Законов Саратовской области от 26.01.2018 г. N 4-ЗСО;</w:t>
      </w:r>
    </w:p>
    <w:p w:rsidR="00000000" w:rsidRDefault="00F625C4">
      <w:pPr>
        <w:pStyle w:val="a00"/>
        <w:ind w:firstLine="0"/>
        <w:jc w:val="center"/>
      </w:pPr>
      <w:r>
        <w:rPr>
          <w:color w:val="0000FF"/>
        </w:rPr>
        <w:t>от 05.11.2019 г. N 104-ЗСО; от 15.12.2020 г. N 164-ЗСО;</w:t>
      </w:r>
    </w:p>
    <w:p w:rsidR="00000000" w:rsidRDefault="00F625C4">
      <w:pPr>
        <w:pStyle w:val="a00"/>
        <w:ind w:firstLine="0"/>
        <w:jc w:val="center"/>
      </w:pPr>
      <w:r>
        <w:rPr>
          <w:color w:val="0000FF"/>
        </w:rPr>
        <w:t xml:space="preserve">от 02.02.2021 г. </w:t>
      </w:r>
      <w:r>
        <w:rPr>
          <w:color w:val="0000FF"/>
          <w:lang w:val="en-US"/>
        </w:rPr>
        <w:t>N</w:t>
      </w:r>
      <w:r>
        <w:rPr>
          <w:color w:val="0000FF"/>
        </w:rPr>
        <w:t xml:space="preserve"> 11-ЗСО)</w:t>
      </w:r>
    </w:p>
    <w:p w:rsidR="00000000" w:rsidRDefault="00F625C4">
      <w:pPr>
        <w:pStyle w:val="a00"/>
        <w:ind w:firstLine="0"/>
        <w:jc w:val="center"/>
      </w:pPr>
      <w:r>
        <w:t> </w:t>
      </w:r>
    </w:p>
    <w:p w:rsidR="00000000" w:rsidRDefault="00F625C4">
      <w:pPr>
        <w:pStyle w:val="a00"/>
        <w:ind w:firstLine="0"/>
        <w:jc w:val="center"/>
      </w:pPr>
      <w:r>
        <w:t> </w:t>
      </w:r>
    </w:p>
    <w:p w:rsidR="00000000" w:rsidRDefault="00F625C4">
      <w:pPr>
        <w:ind w:firstLine="720"/>
        <w:jc w:val="both"/>
      </w:pPr>
      <w:r>
        <w:rPr>
          <w:color w:val="000000"/>
          <w:sz w:val="28"/>
          <w:szCs w:val="28"/>
        </w:rPr>
        <w:t xml:space="preserve">Настоящим Законом определяется порядок </w:t>
      </w:r>
      <w:r>
        <w:rPr>
          <w:color w:val="000000"/>
          <w:sz w:val="28"/>
          <w:szCs w:val="28"/>
          <w:shd w:val="clear" w:color="auto" w:fill="FFFFFF"/>
        </w:rPr>
        <w:t>представления Губернатору области гражданами, претендующими на замещение муниципальной должности, должности главы местной администрации</w:t>
      </w:r>
      <w:r>
        <w:rPr>
          <w:color w:val="000000"/>
          <w:sz w:val="28"/>
          <w:szCs w:val="28"/>
        </w:rPr>
        <w:t xml:space="preserve"> по контракту (да- лее – граждане, претендующие на замещение должности), и лицами,</w:t>
      </w:r>
      <w:r>
        <w:rPr>
          <w:color w:val="000000"/>
          <w:sz w:val="28"/>
          <w:szCs w:val="28"/>
        </w:rPr>
        <w:t xml:space="preserve"> замещающими муниципальные должности, должности глав местных администраций по контракту (далее – лица, замещающие должности), сведений о своих доходах, расходах, об имуществе и обязательствах имущественного характера, а также сведений о доходах, расходах, </w:t>
      </w:r>
      <w:r>
        <w:rPr>
          <w:color w:val="000000"/>
          <w:sz w:val="28"/>
          <w:szCs w:val="28"/>
        </w:rPr>
        <w:t xml:space="preserve">об имуществе и обязательствах имущественного характера своих супруг (супругов) и несовершеннолетних детей (далее – сведения о доходах, расходах, об имуществе и обязательствах имущественного характера) и осуществления проверки достоверности и полноты таких </w:t>
      </w:r>
      <w:r>
        <w:rPr>
          <w:color w:val="000000"/>
          <w:sz w:val="28"/>
          <w:szCs w:val="28"/>
        </w:rPr>
        <w:t>сведений, если иное не установлено федеральным законом.</w:t>
      </w:r>
    </w:p>
    <w:p w:rsidR="00000000" w:rsidRDefault="00F625C4">
      <w:pPr>
        <w:ind w:firstLine="720"/>
        <w:jc w:val="both"/>
      </w:pPr>
      <w:r>
        <w:rPr>
          <w:color w:val="000000"/>
          <w:sz w:val="28"/>
          <w:szCs w:val="28"/>
        </w:rPr>
        <w:lastRenderedPageBreak/>
        <w:t> </w:t>
      </w:r>
    </w:p>
    <w:p w:rsidR="00000000" w:rsidRDefault="00F625C4">
      <w:pPr>
        <w:ind w:firstLine="720"/>
        <w:jc w:val="both"/>
      </w:pPr>
      <w:r>
        <w:rPr>
          <w:b/>
          <w:bCs/>
          <w:i/>
          <w:iCs/>
          <w:color w:val="0000FF"/>
          <w:sz w:val="28"/>
          <w:szCs w:val="28"/>
        </w:rPr>
        <w:t>Статья 1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1.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Граждане, претендующие на замещение должности, при наделении полномочиями по должности (назначении, избрании на должность) представляют сведения о доходах, расходах, об имуществе и обяза</w:t>
      </w:r>
      <w:r>
        <w:rPr>
          <w:color w:val="0000FF"/>
          <w:sz w:val="28"/>
          <w:szCs w:val="28"/>
        </w:rPr>
        <w:t>тельствах имущественного характера по утвержденной указом Президента Российской Федерации форме справки в порядке, предусмотренном настоящим Законом, если иное не установлено федеральным законом.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Лица, замещающие должности, за исключением лиц, замещающих м</w:t>
      </w:r>
      <w:r>
        <w:rPr>
          <w:color w:val="0000FF"/>
          <w:sz w:val="28"/>
          <w:szCs w:val="28"/>
        </w:rPr>
        <w:t>униципальную должность депутата представительного органа сельского поселения и осуществляющих свои полномочия на непостоянной основе, ежегодно, не позднее 30 апреля года, следующего за отчетным, представляют сведения о доходах, расходах, об имуществе и обя</w:t>
      </w:r>
      <w:r>
        <w:rPr>
          <w:color w:val="0000FF"/>
          <w:sz w:val="28"/>
          <w:szCs w:val="28"/>
        </w:rPr>
        <w:t>зательствах имущественного характера по утвержденной указом Президента Российской Федерации форме справки в порядке, предусмотренном настоящим Законом, если иное не установлено федеральным законом.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Лицо, замещающее муниципальную должность депутата представ</w:t>
      </w:r>
      <w:r>
        <w:rPr>
          <w:color w:val="0000FF"/>
          <w:sz w:val="28"/>
          <w:szCs w:val="28"/>
        </w:rPr>
        <w:t>ительного органа сельского поселения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по утвержденной указом Президента Российской Федерации форме спр</w:t>
      </w:r>
      <w:r>
        <w:rPr>
          <w:color w:val="0000FF"/>
          <w:sz w:val="28"/>
          <w:szCs w:val="28"/>
        </w:rPr>
        <w:t>авки в порядке, предусмотренном настоящим Законом,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 xml:space="preserve">Лицо, замещающее муниципальную должность </w:t>
      </w:r>
      <w:r>
        <w:rPr>
          <w:color w:val="0000FF"/>
          <w:sz w:val="28"/>
          <w:szCs w:val="28"/>
        </w:rPr>
        <w:t>депутата представительного органа сельского поселения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по утвержденной указом Президента Российской Фе</w:t>
      </w:r>
      <w:r>
        <w:rPr>
          <w:color w:val="0000FF"/>
          <w:sz w:val="28"/>
          <w:szCs w:val="28"/>
        </w:rPr>
        <w:t>дерации форме справки в порядке, предусмотренном настоящим Законом, также за каждый год, предшествующий году представления сведений (далее – отчетный период), в случае совершения в течение отчетного периода сделок, предусмотренных частью 1 статьи 3 Федерал</w:t>
      </w:r>
      <w:r>
        <w:rPr>
          <w:color w:val="0000FF"/>
          <w:sz w:val="28"/>
          <w:szCs w:val="28"/>
        </w:rPr>
        <w:t>ьного закона от 3 декабря 2012 года N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230-ФЗ "О контроле за соответствием расходов лиц, замещающих государственные должности, и иных лиц их доходам" (далее также – Федеральный закон), не позднее 30 апреля года, следующего за отчетным. В случае, если в тече</w:t>
      </w:r>
      <w:r>
        <w:rPr>
          <w:color w:val="0000FF"/>
          <w:sz w:val="28"/>
          <w:szCs w:val="28"/>
        </w:rPr>
        <w:t>ние отчетного периода такие сделки не совершались, указанное лицо сообщает об этом Губернатору области по утвержденной нормативным правовым актом Губернатора области форме в порядке, установленном абзацем вторым части 5 настоящей статьи, не позднее 30 апре</w:t>
      </w:r>
      <w:r>
        <w:rPr>
          <w:color w:val="0000FF"/>
          <w:sz w:val="28"/>
          <w:szCs w:val="28"/>
        </w:rPr>
        <w:t>ля года, следующего за отчетным.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2.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Гражданин, претендующий на замещение должности, представляет при наделении полномочиями по должности (назначении, избрании на должность):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а) сведения о своих доходах, полученных от всех источников (включая доходы по преж</w:t>
      </w:r>
      <w:r>
        <w:rPr>
          <w:color w:val="0000FF"/>
          <w:sz w:val="28"/>
          <w:szCs w:val="28"/>
        </w:rPr>
        <w:t xml:space="preserve">нему месту работы или месту замещения выборной должности, пенсии, пособия, иные выплаты) за календарный год, предшествующий году </w:t>
      </w:r>
      <w:r>
        <w:rPr>
          <w:color w:val="0000FF"/>
          <w:sz w:val="28"/>
          <w:szCs w:val="28"/>
        </w:rPr>
        <w:lastRenderedPageBreak/>
        <w:t>подачи документов для замещения муниципальной должности, должности главы местной администрации по контракту, а также сведения о</w:t>
      </w:r>
      <w:r>
        <w:rPr>
          <w:color w:val="0000FF"/>
          <w:sz w:val="28"/>
          <w:szCs w:val="28"/>
        </w:rPr>
        <w:t>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должности, должности главы местной администра</w:t>
      </w:r>
      <w:r>
        <w:rPr>
          <w:color w:val="0000FF"/>
          <w:sz w:val="28"/>
          <w:szCs w:val="28"/>
        </w:rPr>
        <w:t>ции по контракту (на отчетную дату);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гражданином, пре</w:t>
      </w:r>
      <w:r>
        <w:rPr>
          <w:color w:val="0000FF"/>
          <w:sz w:val="28"/>
          <w:szCs w:val="28"/>
        </w:rPr>
        <w:t xml:space="preserve">тендующим на замещение должности, документов для замещения муниципальной должности, должности главы местной администрации по контракту, а также сведения об имуществе, принадлежащем им на праве собственности, и об их обязательствах имущественного характера </w:t>
      </w:r>
      <w:r>
        <w:rPr>
          <w:color w:val="0000FF"/>
          <w:sz w:val="28"/>
          <w:szCs w:val="28"/>
        </w:rPr>
        <w:t>по состоянию на первое число месяца, предшествующего месяцу подачи гражданином, претендующим на замещение должности, документов для замещения муниципальной должности, должности главы местной администрации по контракту (на отчетную дату);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в) сведения о свои</w:t>
      </w:r>
      <w:r>
        <w:rPr>
          <w:color w:val="0000FF"/>
          <w:sz w:val="28"/>
          <w:szCs w:val="28"/>
        </w:rPr>
        <w:t>х расходах, а также о расходах своих супруги (супруга) и несовершеннолетних детей в случаях и порядке, которые установлены Федеральным законом.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3. Лицо, замещающее должность, за исключением лиц, замещающих муниципальную должность депутата представительного</w:t>
      </w:r>
      <w:r>
        <w:rPr>
          <w:color w:val="0000FF"/>
          <w:sz w:val="28"/>
          <w:szCs w:val="28"/>
        </w:rPr>
        <w:t xml:space="preserve"> органа сельского поселения и осуществляющих свои полномочия на непостоянной основе, представляет ежегодно, а лицо, замещающее муниципальную должность депутата представительного органа сельского поселения и осуществляющее свои полномочия на непостоянной ос</w:t>
      </w:r>
      <w:r>
        <w:rPr>
          <w:color w:val="0000FF"/>
          <w:sz w:val="28"/>
          <w:szCs w:val="28"/>
        </w:rPr>
        <w:t>нове, – в случае совершения в течение отчетного периода сделок, предусмотренных частью 1 статьи 3 Федерального закона: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</w:t>
      </w:r>
      <w:r>
        <w:rPr>
          <w:color w:val="0000FF"/>
          <w:sz w:val="28"/>
          <w:szCs w:val="28"/>
        </w:rPr>
        <w:t>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(31 декабря);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б) сведения о доходах супруги (супруга) и нес</w:t>
      </w:r>
      <w:r>
        <w:rPr>
          <w:color w:val="0000FF"/>
          <w:sz w:val="28"/>
          <w:szCs w:val="28"/>
        </w:rPr>
        <w:t>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</w:t>
      </w:r>
      <w:r>
        <w:rPr>
          <w:color w:val="0000FF"/>
          <w:sz w:val="28"/>
          <w:szCs w:val="28"/>
        </w:rPr>
        <w:t>щественного характера по состоянию на конец отчетного периода (31 декабря);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в)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4.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 xml:space="preserve">Лицо, </w:t>
      </w:r>
      <w:r>
        <w:rPr>
          <w:color w:val="0000FF"/>
          <w:sz w:val="28"/>
          <w:szCs w:val="28"/>
        </w:rPr>
        <w:t xml:space="preserve">замещающее муниципальную должность депутата представительного органа сельского поселения и осуществляющее свои </w:t>
      </w:r>
      <w:r>
        <w:rPr>
          <w:color w:val="0000FF"/>
          <w:sz w:val="28"/>
          <w:szCs w:val="28"/>
        </w:rPr>
        <w:lastRenderedPageBreak/>
        <w:t>полномочия на непостоянной основе, в течение четырех месяцев со дня избрания депутатом, передачи ему вакантного депутатского мандата или прекраще</w:t>
      </w:r>
      <w:r>
        <w:rPr>
          <w:color w:val="0000FF"/>
          <w:sz w:val="28"/>
          <w:szCs w:val="28"/>
        </w:rPr>
        <w:t>ния осуществления им полномочий на постоянной основе представляет: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</w:t>
      </w:r>
      <w:r>
        <w:rPr>
          <w:color w:val="0000FF"/>
          <w:sz w:val="28"/>
          <w:szCs w:val="28"/>
        </w:rPr>
        <w:t>, предшествующий году избрания депутатом, передачи ему вакантного депутатского мандата или прекращения осуществления им полномочий на постоянной основе, а также сведения об имуществе, принадлежащем ему на праве собственности, и о своих обязательствах имуще</w:t>
      </w:r>
      <w:r>
        <w:rPr>
          <w:color w:val="0000FF"/>
          <w:sz w:val="28"/>
          <w:szCs w:val="28"/>
        </w:rPr>
        <w:t>ственного характера по состоянию на первое число месяца, предшествующего месяцу избрания депутатом, передачи ему вакантного депутатского мандата или прекращения осуществления им полномочий на постоянной основе (на отчетную дату);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б) сведения о доходах супр</w:t>
      </w:r>
      <w:r>
        <w:rPr>
          <w:color w:val="0000FF"/>
          <w:sz w:val="28"/>
          <w:szCs w:val="28"/>
        </w:rPr>
        <w:t>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депутатом, передачи ему вакантного депутатского мандата или прекращения осуще</w:t>
      </w:r>
      <w:r>
        <w:rPr>
          <w:color w:val="0000FF"/>
          <w:sz w:val="28"/>
          <w:szCs w:val="28"/>
        </w:rPr>
        <w:t>ствления им полномочий на постоянной основе,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 депутатом, передачи ем</w:t>
      </w:r>
      <w:r>
        <w:rPr>
          <w:color w:val="0000FF"/>
          <w:sz w:val="28"/>
          <w:szCs w:val="28"/>
        </w:rPr>
        <w:t>у вакантного депутатского мандата или прекращения осуществления им полномочий на постоянной основе (на отчетную дату);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в) сведения о своих расходах, а также о расходах своих супруги (супруга) и несовершеннолетних детей в случаях и порядке, которые установл</w:t>
      </w:r>
      <w:r>
        <w:rPr>
          <w:color w:val="0000FF"/>
          <w:sz w:val="28"/>
          <w:szCs w:val="28"/>
        </w:rPr>
        <w:t>ены Федеральным законом.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5.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Если иное не предусмотрено федеральным законом, в целях обеспечения представления сведений о доходах, расходах, об имуществе и обязательствах имущественного характера Губернатору области лица, указанные в части 1 настоящей стать</w:t>
      </w:r>
      <w:r>
        <w:rPr>
          <w:color w:val="0000FF"/>
          <w:sz w:val="28"/>
          <w:szCs w:val="28"/>
        </w:rPr>
        <w:t>и, в соответствующие сроки, указанные в части 1 настоящей статьи, направляют указанные сведения в орган либо подразделение органа местного самоуправления, уполномоченные на получение сведений о доходах, расходах, об имуществе и обязательствах имущественног</w:t>
      </w:r>
      <w:r>
        <w:rPr>
          <w:color w:val="0000FF"/>
          <w:sz w:val="28"/>
          <w:szCs w:val="28"/>
        </w:rPr>
        <w:t>о характера на территории муниципального района области, городского округа области, либо должностному лицу, уполномоченному на получение указанных сведений на территории муниципального района области, городского округа области (далее – уполномоченный орган</w:t>
      </w:r>
      <w:r>
        <w:rPr>
          <w:color w:val="0000FF"/>
          <w:sz w:val="28"/>
          <w:szCs w:val="28"/>
        </w:rPr>
        <w:t xml:space="preserve"> или уполномоченное должностное лицо).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Лица, замещающие муниципальную должность депутата представительного органа сельского поселения и осуществляющие свои полномочия на непостоянной основе, в случае, если ими в течение отчетного периода не совершались сде</w:t>
      </w:r>
      <w:r>
        <w:rPr>
          <w:color w:val="0000FF"/>
          <w:sz w:val="28"/>
          <w:szCs w:val="28"/>
        </w:rPr>
        <w:t>лки, предусмотренные частью 1 статьи 3 Федерального закона, не позднее 30 апреля года, следующего за отчетным, направляют сообщение об этом по утвержденной нормативным правовым актом Губернатора области форме в уполномоченный орган или уполномоченному долж</w:t>
      </w:r>
      <w:r>
        <w:rPr>
          <w:color w:val="0000FF"/>
          <w:sz w:val="28"/>
          <w:szCs w:val="28"/>
        </w:rPr>
        <w:t>ностному лицу.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lastRenderedPageBreak/>
        <w:t>6.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Уполномоченный орган или уполномоченное должностное лицо в сроки, установленные частью  1 настоящей статьи, направляет в орган Саратовской области по профилактике коррупционных и иных правонарушений список лиц на территории муниципального</w:t>
      </w:r>
      <w:r>
        <w:rPr>
          <w:color w:val="0000FF"/>
          <w:sz w:val="28"/>
          <w:szCs w:val="28"/>
        </w:rPr>
        <w:t xml:space="preserve"> района области, городского округа области, обязанных представлять сведения о доходах, расходах, об имуществе и обязательствах имущественного характера Губернатору области, а также список лиц на территории муниципального района области, городского округа о</w:t>
      </w:r>
      <w:r>
        <w:rPr>
          <w:color w:val="0000FF"/>
          <w:sz w:val="28"/>
          <w:szCs w:val="28"/>
        </w:rPr>
        <w:t>бласти, обязанных сообщать в порядке, установленном настоящим Законом, Губернатору области о несовершении в течение отчетного периода сделок, предусмотренных частью 1 статьи 3 Федерального закона.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7.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Уполномоченный орган или уполномоченное должностное лицо</w:t>
      </w:r>
      <w:r>
        <w:rPr>
          <w:color w:val="0000FF"/>
          <w:sz w:val="28"/>
          <w:szCs w:val="28"/>
        </w:rPr>
        <w:t xml:space="preserve"> получает от граждан, претендующих на замещение должности, сведения о доходах, расходах, об имуществе и обязательствах имущественного характера, определяет соответствие данных сведений установленным требованиям и в течение 14 календарных дней со дня поступ</w:t>
      </w:r>
      <w:r>
        <w:rPr>
          <w:color w:val="0000FF"/>
          <w:sz w:val="28"/>
          <w:szCs w:val="28"/>
        </w:rPr>
        <w:t>ления указанных сведений в уполномоченный орган или уполномоченному должностному лицу направляет их в орган Саратовской области по профилактике коррупционных и иных правонарушений для представления Губернатору области.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8.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 xml:space="preserve">Уполномоченный </w:t>
      </w:r>
      <w:r>
        <w:rPr>
          <w:color w:val="0000FF"/>
          <w:sz w:val="28"/>
          <w:szCs w:val="28"/>
        </w:rPr>
        <w:t xml:space="preserve">орган или уполномоченное должностное лицо получает от лиц, замещающих должности, за исключением лиц, замещающих муниципальную должность депутата представительного органа сельского поселения и осуществляющих свои полномочия на непостоянной основе, сведения </w:t>
      </w:r>
      <w:r>
        <w:rPr>
          <w:color w:val="0000FF"/>
          <w:sz w:val="28"/>
          <w:szCs w:val="28"/>
        </w:rPr>
        <w:t>о доходах, расходах, об имуществе и обязательствах имущественного характера, определяет соответствие данных сведений установленным требованиям и в течение 14 календарных дней после окончания срока, указанного в абзаце втором части 1 настоящей статьи, напра</w:t>
      </w:r>
      <w:r>
        <w:rPr>
          <w:color w:val="0000FF"/>
          <w:sz w:val="28"/>
          <w:szCs w:val="28"/>
        </w:rPr>
        <w:t>вляет их в орган Саратовской области по профилактике коррупционных и иных правонарушений для представления Губернатору области.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9.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Уполномоченный орган или уполномоченное должностное лицо получает от лиц, замещающих муниципальную должность депутата предста</w:t>
      </w:r>
      <w:r>
        <w:rPr>
          <w:color w:val="0000FF"/>
          <w:sz w:val="28"/>
          <w:szCs w:val="28"/>
        </w:rPr>
        <w:t xml:space="preserve">вительного органа сельского поселения и осуществляющих свои полномочия на непостоянной основе, после избрания лица депутатом, передачи ему вакантного депутатского мандата или прекращения осуществления им полномочий на постоянной основе сведения о доходах, </w:t>
      </w:r>
      <w:r>
        <w:rPr>
          <w:color w:val="0000FF"/>
          <w:sz w:val="28"/>
          <w:szCs w:val="28"/>
        </w:rPr>
        <w:t>расходах, об имуществе и обязательствах имущественного характера, определяет соответствие данных сведений установленным требованиям и в течение 14 календарных дней со дня поступления указанных сведений в уполномоченный орган или уполномоченному должностном</w:t>
      </w:r>
      <w:r>
        <w:rPr>
          <w:color w:val="0000FF"/>
          <w:sz w:val="28"/>
          <w:szCs w:val="28"/>
        </w:rPr>
        <w:t>у лицу направляет их в орган Саратовской области по профилактике коррупционных и иных правонарушений для представления Губернатору области.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Уполномоченный орган или уполномоченное должностное лицо получает от лиц, замещающих муниципальную должность депутат</w:t>
      </w:r>
      <w:r>
        <w:rPr>
          <w:color w:val="0000FF"/>
          <w:sz w:val="28"/>
          <w:szCs w:val="28"/>
        </w:rPr>
        <w:t xml:space="preserve">а представительного органа сельского поселения и осуществляющих свои полномочия на непостоянной основе, сведения о доходах, расходах, об имуществе и обязательствах имущественного характера за отчетный период в случае </w:t>
      </w:r>
      <w:r>
        <w:rPr>
          <w:color w:val="0000FF"/>
          <w:sz w:val="28"/>
          <w:szCs w:val="28"/>
        </w:rPr>
        <w:lastRenderedPageBreak/>
        <w:t xml:space="preserve">совершения в течение отчетного периода </w:t>
      </w:r>
      <w:r>
        <w:rPr>
          <w:color w:val="0000FF"/>
          <w:sz w:val="28"/>
          <w:szCs w:val="28"/>
        </w:rPr>
        <w:t>сделок, предусмотренных частью 1 статьи 3 Федерального закона, и в течение 14 календарных дней после окончания срока, указанного в абзаце четвертом части 1 настоящей статьи, направляет их в орган Саратовской области по профилактике коррупционных и иных пра</w:t>
      </w:r>
      <w:r>
        <w:rPr>
          <w:color w:val="0000FF"/>
          <w:sz w:val="28"/>
          <w:szCs w:val="28"/>
        </w:rPr>
        <w:t>вонарушений для представления Губернатору области.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10.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Уполномоченный орган или уполномоченное должностное лицо получает от лиц, замещающих муниципальную должность депутата представительного органа сельского поселения и осуществляющих свои полномочия на не</w:t>
      </w:r>
      <w:r>
        <w:rPr>
          <w:color w:val="0000FF"/>
          <w:sz w:val="28"/>
          <w:szCs w:val="28"/>
        </w:rPr>
        <w:t>постоянной основе, сообщение, указанное в абзаце четвертом части 1 настоящей статьи, и в течение 14 календарных дней после окончания срока, указанного в абзаце четвертом части 1 настоящей статьи, направляет его в орган Саратовской области по профилактике к</w:t>
      </w:r>
      <w:r>
        <w:rPr>
          <w:color w:val="0000FF"/>
          <w:sz w:val="28"/>
          <w:szCs w:val="28"/>
        </w:rPr>
        <w:t>оррупционных и иных правонарушений для представления Губернатору области.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11.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В случае невозможности представления по объективным причинам сведений о доходах, об имуществе и обязательствах имущественного характера своих супруги (супруга) и несовершеннолетн</w:t>
      </w:r>
      <w:r>
        <w:rPr>
          <w:color w:val="0000FF"/>
          <w:sz w:val="28"/>
          <w:szCs w:val="28"/>
        </w:rPr>
        <w:t xml:space="preserve">их детей лицо, замещающее должность, в порядке и сроки, установленные настоящим Законом для представления указанных сведений Губернатору области, направляет в уполномоченный орган или уполномоченному должностному лицу для представления Губернатору области </w:t>
      </w:r>
      <w:r>
        <w:rPr>
          <w:color w:val="0000FF"/>
          <w:sz w:val="28"/>
          <w:szCs w:val="28"/>
        </w:rPr>
        <w:t>заявление с указанием причин невозможности их представления, а также документы, подтверждающие указанные в заявлении обстоятельства. (В редакции Закона Саратовской области от 15.12.2020 г. N 164-ЗСО)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В случае получения указанного заявления уполномоченный о</w:t>
      </w:r>
      <w:r>
        <w:rPr>
          <w:color w:val="0000FF"/>
          <w:sz w:val="28"/>
          <w:szCs w:val="28"/>
        </w:rPr>
        <w:t>рган или уполномоченное должностное лицо в порядке и сроки, установленные частями 8 и 9 настоящей статьи, направляет его в орган Саратовской области по профилактике коррупционных и иных правонарушений для представления Губернатору области.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12.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В случае уст</w:t>
      </w:r>
      <w:r>
        <w:rPr>
          <w:color w:val="0000FF"/>
          <w:sz w:val="28"/>
          <w:szCs w:val="28"/>
        </w:rPr>
        <w:t>ановления (получения) уполномоченным органом или уполномоченным должностным лицом данных, дающих основания сомневаться в достоверности и полноте представленных сведений о доходах, расходах, об имуществе и обязательствах имущественного характера, уполномоче</w:t>
      </w:r>
      <w:r>
        <w:rPr>
          <w:color w:val="0000FF"/>
          <w:sz w:val="28"/>
          <w:szCs w:val="28"/>
        </w:rPr>
        <w:t>нный орган или уполномоченное должностное лицо направляет соответствующую информацию для рассмотрения вопроса о проведении проверки в орган Саратовской области по профилактике коррупционных и иных правонарушений при направлении указанных сведений для предс</w:t>
      </w:r>
      <w:r>
        <w:rPr>
          <w:color w:val="0000FF"/>
          <w:sz w:val="28"/>
          <w:szCs w:val="28"/>
        </w:rPr>
        <w:t>тавления Губернатору области.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В случае установления (получения) уполномоченным органом или уполномоченным должностным лицом данных, дающих основания сомневаться в достоверности и полноте представленных сведений о доходах, расходах, об имуществе и обязатель</w:t>
      </w:r>
      <w:r>
        <w:rPr>
          <w:color w:val="0000FF"/>
          <w:sz w:val="28"/>
          <w:szCs w:val="28"/>
        </w:rPr>
        <w:t>ствах имущественного характера, после направления их в орган Саратовской области по профилактике коррупционных и иных правонарушений для представления Губернатору области уполномоченный орган или уполномоченное должностное лицо направляет соответствующую и</w:t>
      </w:r>
      <w:r>
        <w:rPr>
          <w:color w:val="0000FF"/>
          <w:sz w:val="28"/>
          <w:szCs w:val="28"/>
        </w:rPr>
        <w:t xml:space="preserve">нформацию для рассмотрения вопроса о проведении проверки в орган Саратовской области по профилактике коррупционных и иных правонарушений </w:t>
      </w:r>
      <w:r>
        <w:rPr>
          <w:color w:val="0000FF"/>
          <w:sz w:val="28"/>
          <w:szCs w:val="28"/>
        </w:rPr>
        <w:lastRenderedPageBreak/>
        <w:t>в течение трех рабочих дней со дня установления (получения) указанных данных.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13.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В случае, если граждане, претендующие</w:t>
      </w:r>
      <w:r>
        <w:rPr>
          <w:color w:val="0000FF"/>
          <w:sz w:val="28"/>
          <w:szCs w:val="28"/>
        </w:rPr>
        <w:t xml:space="preserve"> на замещение должности, или лица, замещающие должности,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</w:t>
      </w:r>
      <w:r>
        <w:rPr>
          <w:color w:val="0000FF"/>
          <w:sz w:val="28"/>
          <w:szCs w:val="28"/>
        </w:rPr>
        <w:t>аве представить уточненные сведения в уполномоченный орган или уполномоченному должностному лицу в порядке, установленном настоящим Законом. (В редакции Закона Саратовской области от 15.12.2020 г. N 164-ЗСО)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Граждане, претендующие на замещение должности, в</w:t>
      </w:r>
      <w:r>
        <w:rPr>
          <w:color w:val="0000FF"/>
          <w:sz w:val="28"/>
          <w:szCs w:val="28"/>
        </w:rPr>
        <w:t>праве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абзацем первым части 1 настоящей статьи. Лица, замещающие должность, за исключени</w:t>
      </w:r>
      <w:r>
        <w:rPr>
          <w:color w:val="0000FF"/>
          <w:sz w:val="28"/>
          <w:szCs w:val="28"/>
        </w:rPr>
        <w:t>ем лиц, замещающих муниципальную должность депутата представительного органа сельского поселения и осуществляющих свои полномочия на непостоянной основе, вправе представить уточненные сведения о доходах, об имуществе и обязательствах имущественного характе</w:t>
      </w:r>
      <w:r>
        <w:rPr>
          <w:color w:val="0000FF"/>
          <w:sz w:val="28"/>
          <w:szCs w:val="28"/>
        </w:rPr>
        <w:t>ра в течение одного месяца после дня окончания срока, указанного в абзаце втором части 1 настоящей статьи. Лица, замещающие муниципальную должность депутата представительного органа сельского поселения и осуществляющие свои полномочия на непостоянной основ</w:t>
      </w:r>
      <w:r>
        <w:rPr>
          <w:color w:val="0000FF"/>
          <w:sz w:val="28"/>
          <w:szCs w:val="28"/>
        </w:rPr>
        <w:t>е, вправе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абзацами третьим и четвертым части 1 настоящей статьи.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Уполномоченный орган и</w:t>
      </w:r>
      <w:r>
        <w:rPr>
          <w:color w:val="0000FF"/>
          <w:sz w:val="28"/>
          <w:szCs w:val="28"/>
        </w:rPr>
        <w:t>ли уполномоченное должностное лицо направляет уточненные сведения в орган Саратовской области по профилактике коррупционных и иных правонарушений для представления Губернатору области в течение 14 календарных дней со дня получения указанных сведений.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14.</w:t>
      </w:r>
      <w:r>
        <w:rPr>
          <w:color w:val="0000FF"/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С</w:t>
      </w:r>
      <w:r>
        <w:rPr>
          <w:color w:val="0000FF"/>
          <w:sz w:val="28"/>
          <w:szCs w:val="28"/>
        </w:rPr>
        <w:t>ведения о доходах, расходах, об имуществе и обязательствах имущественного характера, представленные в соответствии с настоящим Законом, хранятся в органе Саратовской области по профилактике коррупционных и иных правонарушений в течение трех лет со дня их п</w:t>
      </w:r>
      <w:r>
        <w:rPr>
          <w:color w:val="0000FF"/>
          <w:sz w:val="28"/>
          <w:szCs w:val="28"/>
        </w:rPr>
        <w:t>редставления, за исключением случаев, предусмотренных частью 15 статьи 2 настоящего Закона. После истечения указанного срока такие сведения передаются в архив.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В случае, если гражданин, претендовавший на замещение должности и представивший в соответствии с</w:t>
      </w:r>
      <w:r>
        <w:rPr>
          <w:color w:val="0000FF"/>
          <w:sz w:val="28"/>
          <w:szCs w:val="28"/>
        </w:rPr>
        <w:t xml:space="preserve"> настоящим Законом сведения о доходах, расходах, об имуществе и обязательствах имущественного характера, не был наделен соответствующими полномочиями (назначен, избран на указанную должность), эти сведения в дальнейшем не могут быть использованы и подлежат</w:t>
      </w:r>
      <w:r>
        <w:rPr>
          <w:color w:val="0000FF"/>
          <w:sz w:val="28"/>
          <w:szCs w:val="28"/>
        </w:rPr>
        <w:t xml:space="preserve"> уничтожению.</w:t>
      </w:r>
    </w:p>
    <w:p w:rsidR="00000000" w:rsidRDefault="00F625C4">
      <w:pPr>
        <w:ind w:firstLine="720"/>
        <w:jc w:val="both"/>
      </w:pPr>
      <w:r>
        <w:rPr>
          <w:color w:val="0000FF"/>
          <w:spacing w:val="-4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представляемые в соответствии с абзацами первым и </w:t>
      </w:r>
      <w:r>
        <w:rPr>
          <w:color w:val="0000FF"/>
          <w:spacing w:val="-4"/>
          <w:sz w:val="28"/>
          <w:szCs w:val="28"/>
        </w:rPr>
        <w:lastRenderedPageBreak/>
        <w:t>вторым настоящей части, относятся к информации ограниченного доступа в соответствии с федеральным законом.</w:t>
      </w:r>
      <w:r>
        <w:rPr>
          <w:color w:val="0000FF"/>
          <w:spacing w:val="-4"/>
          <w:sz w:val="28"/>
          <w:szCs w:val="28"/>
        </w:rPr>
        <w:t xml:space="preserve"> (Дополнен - Закон Саратовской области от 15.12.2020 г. N 164-ЗСО)</w:t>
      </w:r>
    </w:p>
    <w:p w:rsidR="00000000" w:rsidRDefault="00F625C4">
      <w:pPr>
        <w:ind w:firstLine="720"/>
        <w:jc w:val="both"/>
      </w:pPr>
      <w:r>
        <w:rPr>
          <w:color w:val="0000FF"/>
          <w:spacing w:val="-4"/>
          <w:sz w:val="28"/>
          <w:szCs w:val="28"/>
        </w:rPr>
        <w:t>(Статья в редакции Закона Саратовской области от 05.11.2019 г. N 104-ЗСО)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 xml:space="preserve">15. В соответствии с Федеральным законом от 25 декабря 2008 года </w:t>
      </w:r>
      <w:r>
        <w:rPr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273-ФЗ "О противодействии коррупции" цифровая ва</w:t>
      </w:r>
      <w:r>
        <w:rPr>
          <w:color w:val="0000FF"/>
          <w:sz w:val="28"/>
          <w:szCs w:val="28"/>
        </w:rPr>
        <w:t>люта признается имуществом.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Установить, что по 30 июня 2021 года включительно граждане, претендующие на замещение должности, вместе со сведениями, представляемыми по утвержденной указом Президента Российской Федерации форме справки, представляют уведомлени</w:t>
      </w:r>
      <w:r>
        <w:rPr>
          <w:color w:val="0000FF"/>
          <w:sz w:val="28"/>
          <w:szCs w:val="28"/>
        </w:rPr>
        <w:t>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</w:t>
      </w:r>
      <w:r>
        <w:rPr>
          <w:color w:val="0000FF"/>
          <w:sz w:val="28"/>
          <w:szCs w:val="28"/>
        </w:rPr>
        <w:t xml:space="preserve">ласно приложению </w:t>
      </w:r>
      <w:r>
        <w:rPr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1 к Указу Президента Российской Федерации от 10 декабря 2020 года </w:t>
      </w:r>
      <w:r>
        <w:rPr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</w:t>
      </w:r>
      <w:r>
        <w:rPr>
          <w:color w:val="0000FF"/>
          <w:sz w:val="28"/>
          <w:szCs w:val="28"/>
        </w:rPr>
        <w:t>ы Российской Федерации".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Вышеуказанное уведомление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 xml:space="preserve">(Часть дополнена - Закон  Саратовской области от 02.02.2021 г. </w:t>
      </w:r>
      <w:r>
        <w:rPr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11-ЗСО</w:t>
      </w:r>
      <w:r>
        <w:rPr>
          <w:color w:val="0000FF"/>
          <w:sz w:val="28"/>
          <w:szCs w:val="28"/>
        </w:rPr>
        <w:t>)</w:t>
      </w:r>
    </w:p>
    <w:p w:rsidR="00000000" w:rsidRDefault="00F625C4">
      <w:pPr>
        <w:ind w:firstLine="720"/>
        <w:jc w:val="both"/>
      </w:pPr>
      <w:r>
        <w:t> </w:t>
      </w:r>
    </w:p>
    <w:p w:rsidR="00000000" w:rsidRDefault="00F625C4">
      <w:pPr>
        <w:ind w:firstLine="720"/>
        <w:jc w:val="both"/>
      </w:pPr>
      <w:r>
        <w:rPr>
          <w:b/>
          <w:bCs/>
          <w:i/>
          <w:iCs/>
          <w:color w:val="000000"/>
          <w:sz w:val="28"/>
          <w:szCs w:val="28"/>
        </w:rPr>
        <w:t>Статья 2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осуществлении проверки достоверности и полноты сведений о доходах, расходах, об имуществе и обязательствах имущественного характера (далее – проверка) принимается Губернатором области отдельно в отношении каждого гражданина, </w:t>
      </w:r>
      <w:r>
        <w:rPr>
          <w:rFonts w:ascii="Times New Roman" w:hAnsi="Times New Roman" w:cs="Times New Roman"/>
          <w:color w:val="000000"/>
          <w:sz w:val="28"/>
          <w:szCs w:val="28"/>
        </w:rPr>
        <w:t>претендующего на замещение должности, или лица, замещающего должность, и оформляется в письменной форме.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 осуществляется органом Саратовской области по профилактике коррупционных и иных правонарушений.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принятия решения об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лении проверки является достаточная информация, представленная в письменном виде в установленном порядке: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должностными лицами ор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гана Саратовской области по профилактике коррупционных и иных правонарушений;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</w:t>
      </w:r>
      <w:r>
        <w:rPr>
          <w:rFonts w:ascii="Times New Roman" w:hAnsi="Times New Roman" w:cs="Times New Roman"/>
          <w:color w:val="000000"/>
          <w:sz w:val="28"/>
          <w:szCs w:val="28"/>
        </w:rPr>
        <w:t>ями;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Общественной палатой Российской Федерации;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Общественной палатой области;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средствами массовой информации;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ж) уполномоченным органом или уполномоченным должностным лицом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 в том числе о заявлении, </w:t>
      </w:r>
      <w:r>
        <w:rPr>
          <w:rFonts w:ascii="Times New Roman" w:hAnsi="Times New Roman" w:cs="Times New Roman"/>
          <w:color w:val="0000FF"/>
          <w:sz w:val="28"/>
          <w:szCs w:val="28"/>
        </w:rPr>
        <w:t>поступившем в соответствии с частью 11 статьи 1 настоящего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Законов Саратовской области от 26.01.2018 г. N 4-ЗСО; от 05.11.2019 г. N 104-ЗСО)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Информация анонимного характера не может служить основанием для осуществления проверки.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роверка осуществляется в срок, не превышающий 60 календарных дней со дня принятия решения о ее проведении. В случаях необходимости получения других сведений, направления дополнительных запросов или неполучения своевременного ответа срок проверки может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продлен до 90 календарных дней Губернатором области.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При осуществлении проверки руководитель органа Саратовской области по профилактике коррупционных и иных правонарушений и (или) уполномоченные им должностные лица: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проводят беседу с гражданином, пр</w:t>
      </w:r>
      <w:r>
        <w:rPr>
          <w:rFonts w:ascii="Times New Roman" w:hAnsi="Times New Roman" w:cs="Times New Roman"/>
          <w:color w:val="000000"/>
          <w:sz w:val="28"/>
          <w:szCs w:val="28"/>
        </w:rPr>
        <w:t>етендующим на замещение должности, или лицом, замещающим должность;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изучают представленные гражданином, претендующим на замещение должности, или лицом, замещающим должность, сведения о доходах, расходах, об имуществе и обязательствах имущественного хара</w:t>
      </w:r>
      <w:r>
        <w:rPr>
          <w:rFonts w:ascii="Times New Roman" w:hAnsi="Times New Roman" w:cs="Times New Roman"/>
          <w:color w:val="000000"/>
          <w:sz w:val="28"/>
          <w:szCs w:val="28"/>
        </w:rPr>
        <w:t>ктера и дополнительные материалы, которые приобщаются к материалам проверки;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получают от гражданина, претендующего на замещение должности, или лица, замещающего должность, пояснения по представленным им сведениям о доходах, расходах, об имуществе и обяз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ательствах имущественного характера и материалам;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направляют в установленном порядке запросы (кроме запросов в кредитные организации, налоговые органы Российской Федерации </w:t>
      </w:r>
      <w:r>
        <w:rPr>
          <w:rFonts w:ascii="Times New Roman" w:hAnsi="Times New Roman" w:cs="Times New Roman"/>
          <w:color w:val="0000FF"/>
          <w:sz w:val="28"/>
          <w:szCs w:val="28"/>
        </w:rPr>
        <w:t>, органы, осуществляющие государственную регистрацию прав на недвижимое имущество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и сделок с ним, и операторам информационных систем, в которых осуществляется выпуск цифровых финансовых активов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>) в органы прокуратуры Российской Федерации, иные федеральные государственные органы, государственные органы субъектов Российской Федерации, тер</w:t>
      </w:r>
      <w:r>
        <w:rPr>
          <w:rFonts w:ascii="Times New Roman" w:hAnsi="Times New Roman" w:cs="Times New Roman"/>
          <w:color w:val="000000"/>
          <w:sz w:val="28"/>
          <w:szCs w:val="28"/>
        </w:rPr>
        <w:t>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–органы и организации) об имеющихся у них сведениях о доходах, расходах, об имуществе и обя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зательствах имущественного характера гражданина, претендующего на замещение должности, или лица, замещающего должность, а также сведениях о доходах, расходах, об имуществе и обязательствах имущественного характера его супруги (супруга) и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детей;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Саратовской области от 02.02.2021 г. 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11-ЗСО)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наводят справки у физических лиц и получают от них информацию с их согласия;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осуществляют анализ сведений, представленных гражданином, претендующим на замещение должности,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лицом, замещающим должность,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законодательством Российской Федерации о противодействии коррупции.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 В запросе, предусмотренном пунктом "г" части 5 настоящей статьи, указываются: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фамилия, имя, отчество руководителя органа или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 в которые направляется запрос;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нормативный правовой акт, на основании которого направляется запрос;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документа, удостоверяющего личность, гражданина, претендующего на замещение должности, или лица, замещающего должность, его супруги (супруга) и несовершеннолетних детей,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 проверяются;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содержание и объем сведений, подлежащих проверке;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срок представления запрашиваемых сведений;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другие необходимые сведения.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 Органы исполнительной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власти области, организации, созданные органами исполнительной власти области, их должностные лица исполняют запрос в срок, указанный в нем. При этом срок исполнения запроса не должен превышать 30 календарных дней со дня его поступления в соответствующий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исполнительной власти области или организацию, созданную органом исполнительной власти области. В случаях необходимости получения других сведений, направления дополнительных запросов или неполучения своевременного ответа срок исполнения запроса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быть продлен до 60 календарных дней должностным лицом, направившим запрос.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 Руководитель органа Саратовской области по профилактике коррупционных и иных правонарушений обеспечивает: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уведомление в письменной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 гражданина, претендующего на замещение должности, или лица, замещающего должность, о начале в отношении него проверки – в течение двух рабочих дней со дня получения соответствующего решения;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проведение в случае обращения гражданина, претендующего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замещение должности, или лица, замещающего должность, с ходатайством о проведении с ним беседы, беседы, в ходе которой указанный гражданин или указанное лицо должен (должно) быть проинформирован (проинформировано) о том, какие сведения, представляемые и</w:t>
      </w:r>
      <w:r>
        <w:rPr>
          <w:rFonts w:ascii="Times New Roman" w:hAnsi="Times New Roman" w:cs="Times New Roman"/>
          <w:color w:val="000000"/>
          <w:sz w:val="28"/>
          <w:szCs w:val="28"/>
        </w:rPr>
        <w:t>м в соответствии с настоящим Законом, подлежат проверке, – в течение семи рабочих дней со дня обращения гражданина, претендующего на замещение должности, или лица, замещающего должность, а при наличии уважительной причины – в срок, согласованный с граждани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ном, претендующим на замещение должности, или лицом, замещающим должность.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9. Гражданин, претендующий на замещение должности, или лицо, замещающее должность, вправе: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давать пояснения в письменной форме: в ходе проверки; по вопросам, указанным в пункте "</w:t>
      </w:r>
      <w:r>
        <w:rPr>
          <w:rFonts w:ascii="Times New Roman" w:hAnsi="Times New Roman" w:cs="Times New Roman"/>
          <w:color w:val="000000"/>
          <w:sz w:val="28"/>
          <w:szCs w:val="28"/>
        </w:rPr>
        <w:t>б" части 8 настоящей статьи; по результатам проверки;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обращаться в орган Саратовской области по профилактике коррупционных и иных правонарушений с подлежащим удовлетв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орению ходатайством о проведении с ним беседы по вопросам, указанным в пункте "б" части 8 настоящей статьи.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10. Пояснения, указанные в части 9 настоящей статьи, приобщаются к материалам проверки.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Руководитель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по профилактике коррупционных и иных правонарушений в течение 14 рабочих дней со дня получения информации в полном объеме представляет Губернатору области доклад о результатах проверки.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По окончании осуществления проверки орган Сара</w:t>
      </w:r>
      <w:r>
        <w:rPr>
          <w:rFonts w:ascii="Times New Roman" w:hAnsi="Times New Roman" w:cs="Times New Roman"/>
          <w:color w:val="000000"/>
          <w:sz w:val="28"/>
          <w:szCs w:val="28"/>
        </w:rPr>
        <w:t>товской области по профилактике коррупционных и иных правонарушений обязан в течение семи рабочих дней со дня исполнения требований части 11 настоящей статьи ознакомить гражданина, претендующего на замещение должности, или лицо, замещающее должность, с рез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ультатами проверки.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13. Сведения о результатах проверки в течение семи рабочих дней со дня исполнения требований части 11 настоящей статьи с письменного согласия Губернатора области представляются органом Саратовской области по профилактике коррупционных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иных правонарушений с одновременным уведомлением об этом гражданина, претендующего на замещение должности, или лица, замещающего должность, в отношении которого проводилась проверка, органам, организациям, должностным лицам, представившим информацию, явив</w:t>
      </w:r>
      <w:r>
        <w:rPr>
          <w:rFonts w:ascii="Times New Roman" w:hAnsi="Times New Roman" w:cs="Times New Roman"/>
          <w:color w:val="000000"/>
          <w:sz w:val="28"/>
          <w:szCs w:val="28"/>
        </w:rPr>
        <w:t>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14. При установлении в ходе осуществления проверки обстоятельств, свидетельствующих о наличии признаков преступлени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15. Сведения о доходах, расходах, об имуществе и обязательствах имущественного характера, в отношении которых осуществлялась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проверка, предусмотренная настоящей статьей, а также материалы указанной проверки хранятся в органе Саратовской области по профилактике коррупционных и иных правонарушений в течение трех лет со дня ее окончания, после чего передаются в архив.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0000" w:rsidRDefault="00F625C4">
      <w:pPr>
        <w:pStyle w:val="consplusnormal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Статья 3</w:t>
      </w:r>
    </w:p>
    <w:p w:rsidR="00000000" w:rsidRDefault="00F625C4">
      <w:pPr>
        <w:ind w:firstLine="720"/>
        <w:jc w:val="both"/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 выявлении в результате проверки фактов несоблюдения лицом, замещающим должность,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</w:t>
      </w:r>
      <w:r>
        <w:rPr>
          <w:color w:val="000000"/>
          <w:sz w:val="28"/>
          <w:szCs w:val="28"/>
        </w:rPr>
        <w:t xml:space="preserve">м от 3 декабря 2012 года </w:t>
      </w:r>
      <w:r>
        <w:rPr>
          <w:color w:val="000000"/>
          <w:sz w:val="28"/>
          <w:szCs w:val="28"/>
        </w:rPr>
        <w:lastRenderedPageBreak/>
        <w:t xml:space="preserve">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</w:t>
      </w:r>
      <w:r>
        <w:rPr>
          <w:color w:val="000000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области обращается с заявлением о досрочном пре</w:t>
      </w:r>
      <w:r>
        <w:rPr>
          <w:color w:val="000000"/>
          <w:sz w:val="28"/>
          <w:szCs w:val="28"/>
        </w:rPr>
        <w:t xml:space="preserve">кращении полномочий лица, замещающего должность, или применении в отношении него иного дисциплинарного взыскания </w:t>
      </w:r>
      <w:r>
        <w:rPr>
          <w:color w:val="0000FF"/>
          <w:sz w:val="28"/>
          <w:szCs w:val="28"/>
        </w:rPr>
        <w:t xml:space="preserve">либо иной меры ответственности </w:t>
      </w:r>
      <w:r>
        <w:rPr>
          <w:color w:val="000000"/>
          <w:sz w:val="28"/>
          <w:szCs w:val="28"/>
        </w:rPr>
        <w:t>в орган местного самоуправления, уполномоченный принимать соответствующее решение, или в суд.</w:t>
      </w:r>
      <w:r>
        <w:rPr>
          <w:color w:val="0000FF"/>
          <w:sz w:val="28"/>
          <w:szCs w:val="28"/>
        </w:rPr>
        <w:t xml:space="preserve"> (В редакции Закона</w:t>
      </w:r>
      <w:r>
        <w:rPr>
          <w:color w:val="0000FF"/>
          <w:sz w:val="28"/>
          <w:szCs w:val="28"/>
        </w:rPr>
        <w:t xml:space="preserve"> Саратовской области от 05.11.2019 г. N 104-ЗСО)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</w:t>
      </w:r>
      <w:r>
        <w:rPr>
          <w:color w:val="0000FF"/>
          <w:sz w:val="28"/>
          <w:szCs w:val="28"/>
        </w:rPr>
        <w:t>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</w:t>
      </w:r>
      <w:r>
        <w:rPr>
          <w:color w:val="0000FF"/>
          <w:sz w:val="28"/>
          <w:szCs w:val="28"/>
        </w:rPr>
        <w:t>ны меры ответственности, указанные в части 7</w:t>
      </w:r>
      <w:r>
        <w:rPr>
          <w:color w:val="0000FF"/>
          <w:sz w:val="28"/>
          <w:szCs w:val="28"/>
          <w:vertAlign w:val="superscript"/>
        </w:rPr>
        <w:t>3-1</w:t>
      </w:r>
      <w:r>
        <w:rPr>
          <w:color w:val="0000FF"/>
          <w:sz w:val="28"/>
          <w:szCs w:val="28"/>
        </w:rPr>
        <w:t xml:space="preserve"> статьи 40 Федерального закона от 6 октября 2003 года </w:t>
      </w:r>
      <w:r>
        <w:rPr>
          <w:color w:val="0000FF"/>
          <w:sz w:val="28"/>
          <w:szCs w:val="28"/>
          <w:lang w:val="en-US"/>
        </w:rPr>
        <w:t>N </w:t>
      </w:r>
      <w:r>
        <w:rPr>
          <w:color w:val="0000FF"/>
          <w:sz w:val="28"/>
          <w:szCs w:val="28"/>
        </w:rPr>
        <w:t>131-ФЗ "Об общих принципах организации местного самоуправления в Российской Федерации" (далее – меры ответственности). (Дополнен - Закон Саратовской обла</w:t>
      </w:r>
      <w:r>
        <w:rPr>
          <w:color w:val="0000FF"/>
          <w:sz w:val="28"/>
          <w:szCs w:val="28"/>
        </w:rPr>
        <w:t>сти от 05.11.2019 г. N 104-ЗСО)</w:t>
      </w:r>
    </w:p>
    <w:p w:rsidR="00000000" w:rsidRDefault="00F625C4">
      <w:pPr>
        <w:ind w:firstLine="720"/>
        <w:jc w:val="both"/>
      </w:pPr>
      <w:r>
        <w:rPr>
          <w:color w:val="0000FF"/>
          <w:sz w:val="28"/>
          <w:szCs w:val="28"/>
        </w:rPr>
        <w:t>Решение о применении меры ответственности принимается органом местного самоуправления, уполномоченным принимать соответствующее решение, на основании обращения Губернатора области с заявлением о применении меры ответственнос</w:t>
      </w:r>
      <w:r>
        <w:rPr>
          <w:color w:val="0000FF"/>
          <w:sz w:val="28"/>
          <w:szCs w:val="28"/>
        </w:rPr>
        <w:t>ти в случае, указанном в абзаце первом настоящей статьи, в срок не позднее одного месяца со дня обращения Губернатора области с таким заявлением. (Дополнен - Закон Саратовской области от 05.11.2019 г. N 104-ЗСО)</w:t>
      </w:r>
    </w:p>
    <w:p w:rsidR="00000000" w:rsidRDefault="00F625C4">
      <w:pPr>
        <w:ind w:firstLine="720"/>
        <w:jc w:val="both"/>
      </w:pPr>
      <w:r>
        <w:rPr>
          <w:color w:val="000000"/>
          <w:sz w:val="28"/>
          <w:szCs w:val="28"/>
        </w:rPr>
        <w:t> </w:t>
      </w:r>
    </w:p>
    <w:p w:rsidR="00000000" w:rsidRDefault="00F625C4">
      <w:pPr>
        <w:ind w:firstLine="720"/>
        <w:jc w:val="both"/>
      </w:pPr>
      <w:r>
        <w:rPr>
          <w:b/>
          <w:bCs/>
          <w:i/>
          <w:iCs/>
          <w:color w:val="000000"/>
          <w:sz w:val="28"/>
          <w:szCs w:val="28"/>
        </w:rPr>
        <w:t>Статья 4</w:t>
      </w:r>
    </w:p>
    <w:p w:rsidR="00000000" w:rsidRDefault="00F625C4">
      <w:pPr>
        <w:ind w:firstLine="720"/>
        <w:jc w:val="both"/>
      </w:pPr>
      <w:r>
        <w:rPr>
          <w:color w:val="000000"/>
          <w:sz w:val="28"/>
          <w:szCs w:val="28"/>
        </w:rPr>
        <w:t>1. Настоящий Закон вступает в сил</w:t>
      </w:r>
      <w:r>
        <w:rPr>
          <w:color w:val="000000"/>
          <w:sz w:val="28"/>
          <w:szCs w:val="28"/>
        </w:rPr>
        <w:t>у через десять дней после дня его официального опубликования, за исключением положений, для которых настоящей статьей предусмотрены иные сроки вступления в силу.</w:t>
      </w:r>
    </w:p>
    <w:p w:rsidR="00000000" w:rsidRDefault="00F625C4">
      <w:pPr>
        <w:ind w:firstLine="720"/>
        <w:jc w:val="both"/>
      </w:pPr>
      <w:r>
        <w:rPr>
          <w:color w:val="000000"/>
          <w:sz w:val="28"/>
          <w:szCs w:val="28"/>
        </w:rPr>
        <w:t>2. Установить, что в 2017 году сведения о доходах, расходах, об имуществе и обязательствах иму</w:t>
      </w:r>
      <w:r>
        <w:rPr>
          <w:color w:val="000000"/>
          <w:sz w:val="28"/>
          <w:szCs w:val="28"/>
        </w:rPr>
        <w:t>щественного характера за 2016 год представляются Губернатору области лицами, замещающими должности, не позднее 1 декабря 2017 года.</w:t>
      </w:r>
    </w:p>
    <w:p w:rsidR="00000000" w:rsidRDefault="00F625C4">
      <w:pPr>
        <w:pStyle w:val="a00"/>
      </w:pPr>
      <w:r>
        <w:rPr>
          <w:color w:val="000000"/>
        </w:rPr>
        <w:t>3. Установленный настоящим Законом порядок представления сведений о доходах, расходах, об имуществе и обязательствах имущест</w:t>
      </w:r>
      <w:r>
        <w:rPr>
          <w:color w:val="000000"/>
        </w:rPr>
        <w:t>венного характера гражданами, претендующими на замещение должности, а также проверки достоверности и полноты таких сведений вступает в силу с 1 января 2018 года.</w:t>
      </w:r>
    </w:p>
    <w:p w:rsidR="00000000" w:rsidRDefault="00F625C4">
      <w:pPr>
        <w:pStyle w:val="a00"/>
      </w:pPr>
      <w:r>
        <w:t> </w:t>
      </w:r>
    </w:p>
    <w:p w:rsidR="00000000" w:rsidRDefault="00F625C4">
      <w:pPr>
        <w:pStyle w:val="a00"/>
      </w:pPr>
      <w:r>
        <w:t> </w:t>
      </w:r>
    </w:p>
    <w:p w:rsidR="00000000" w:rsidRDefault="00F625C4">
      <w:pPr>
        <w:pStyle w:val="a00"/>
        <w:ind w:firstLine="0"/>
      </w:pPr>
      <w:r>
        <w:rPr>
          <w:b/>
          <w:bCs/>
        </w:rPr>
        <w:lastRenderedPageBreak/>
        <w:t>Временно исполняющий</w:t>
      </w:r>
    </w:p>
    <w:p w:rsidR="00000000" w:rsidRDefault="00F625C4">
      <w:pPr>
        <w:pStyle w:val="a00"/>
        <w:ind w:firstLine="0"/>
      </w:pPr>
      <w:r>
        <w:rPr>
          <w:b/>
          <w:bCs/>
        </w:rPr>
        <w:t>обязанности Губернатора</w:t>
      </w:r>
    </w:p>
    <w:p w:rsidR="00000000" w:rsidRDefault="00F625C4">
      <w:pPr>
        <w:pStyle w:val="a00"/>
        <w:ind w:firstLine="0"/>
      </w:pPr>
      <w:r>
        <w:rPr>
          <w:b/>
          <w:bCs/>
        </w:rPr>
        <w:t>Саратовской области                          </w:t>
      </w:r>
      <w:r>
        <w:rPr>
          <w:b/>
          <w:bCs/>
        </w:rPr>
        <w:t>                              </w:t>
      </w:r>
      <w:r>
        <w:rPr>
          <w:b/>
          <w:bCs/>
          <w:lang w:val="en-US"/>
        </w:rPr>
        <w:t>         </w:t>
      </w:r>
      <w:r>
        <w:rPr>
          <w:b/>
          <w:bCs/>
        </w:rPr>
        <w:t>             В.В.Радаев</w:t>
      </w:r>
    </w:p>
    <w:p w:rsidR="00000000" w:rsidRDefault="00F625C4">
      <w:pPr>
        <w:pStyle w:val="a00"/>
      </w:pPr>
      <w:r>
        <w:t> </w:t>
      </w:r>
    </w:p>
    <w:p w:rsidR="00000000" w:rsidRDefault="00F625C4">
      <w:pPr>
        <w:pStyle w:val="a00"/>
      </w:pPr>
      <w:r>
        <w:t> </w:t>
      </w:r>
    </w:p>
    <w:p w:rsidR="00000000" w:rsidRDefault="00F625C4">
      <w:pPr>
        <w:pStyle w:val="a00"/>
        <w:ind w:firstLine="0"/>
      </w:pPr>
      <w:r>
        <w:t>г.Саратов</w:t>
      </w:r>
    </w:p>
    <w:p w:rsidR="00000000" w:rsidRDefault="00F625C4">
      <w:pPr>
        <w:pStyle w:val="a00"/>
        <w:ind w:firstLine="0"/>
      </w:pPr>
      <w:r>
        <w:t>2 августа 2017 г.</w:t>
      </w:r>
    </w:p>
    <w:p w:rsidR="00000000" w:rsidRDefault="00F625C4">
      <w:pPr>
        <w:pStyle w:val="a00"/>
        <w:ind w:firstLine="0"/>
      </w:pPr>
      <w:r>
        <w:t>N 66-ЗСО</w:t>
      </w:r>
    </w:p>
    <w:p w:rsidR="00F625C4" w:rsidRDefault="00F625C4">
      <w:pPr>
        <w:pStyle w:val="a00"/>
        <w:ind w:firstLine="0"/>
      </w:pPr>
      <w:r>
        <w:t> </w:t>
      </w:r>
    </w:p>
    <w:sectPr w:rsidR="00F625C4">
      <w:pgSz w:w="11907" w:h="16840"/>
      <w:pgMar w:top="1140" w:right="1134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emy">
    <w:altName w:val="Malgun Gothic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1354"/>
    <w:rsid w:val="00311354"/>
    <w:rsid w:val="00F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9A124-4357-48F4-99B9-69B8C497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</w:pPr>
    <w:rPr>
      <w:rFonts w:eastAsiaTheme="minorEastAsia"/>
    </w:rPr>
  </w:style>
  <w:style w:type="paragraph" w:styleId="2">
    <w:name w:val="heading 2"/>
    <w:basedOn w:val="a"/>
    <w:link w:val="20"/>
    <w:uiPriority w:val="9"/>
    <w:qFormat/>
    <w:pPr>
      <w:keepNext/>
      <w:overflowPunct/>
      <w:autoSpaceDE/>
      <w:autoSpaceDN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  <w:style w:type="paragraph" w:styleId="a5">
    <w:name w:val="header"/>
    <w:basedOn w:val="a"/>
    <w:link w:val="a6"/>
    <w:uiPriority w:val="99"/>
    <w:semiHidden/>
    <w:unhideWhenUsed/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 w:hint="default"/>
    </w:rPr>
  </w:style>
  <w:style w:type="paragraph" w:styleId="a7">
    <w:name w:val="footer"/>
    <w:basedOn w:val="a"/>
    <w:link w:val="a8"/>
    <w:uiPriority w:val="99"/>
    <w:semiHidden/>
    <w:unhideWhenUsed/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 w:hint="default"/>
    </w:rPr>
  </w:style>
  <w:style w:type="paragraph" w:styleId="a9">
    <w:name w:val="caption"/>
    <w:basedOn w:val="a"/>
    <w:uiPriority w:val="35"/>
    <w:qFormat/>
    <w:pPr>
      <w:spacing w:before="80" w:line="360" w:lineRule="atLeast"/>
      <w:jc w:val="center"/>
    </w:pPr>
    <w:rPr>
      <w:rFonts w:ascii="Academy" w:hAnsi="Academy"/>
      <w:b/>
      <w:bCs/>
      <w:spacing w:val="2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 w:hint="default"/>
    </w:rPr>
  </w:style>
  <w:style w:type="paragraph" w:customStyle="1" w:styleId="a00">
    <w:name w:val="a0"/>
    <w:basedOn w:val="a"/>
    <w:pPr>
      <w:ind w:firstLine="720"/>
      <w:jc w:val="both"/>
    </w:pPr>
    <w:rPr>
      <w:sz w:val="28"/>
      <w:szCs w:val="28"/>
    </w:rPr>
  </w:style>
  <w:style w:type="paragraph" w:customStyle="1" w:styleId="a10">
    <w:name w:val="a1"/>
    <w:basedOn w:val="a"/>
    <w:pPr>
      <w:spacing w:after="480"/>
      <w:jc w:val="both"/>
    </w:pPr>
    <w:rPr>
      <w:i/>
      <w:iCs/>
      <w:sz w:val="28"/>
      <w:szCs w:val="28"/>
    </w:rPr>
  </w:style>
  <w:style w:type="paragraph" w:customStyle="1" w:styleId="a20">
    <w:name w:val="a2"/>
    <w:basedOn w:val="a"/>
    <w:pPr>
      <w:spacing w:after="480"/>
      <w:jc w:val="center"/>
    </w:pPr>
    <w:rPr>
      <w:b/>
      <w:bCs/>
      <w:sz w:val="36"/>
      <w:szCs w:val="36"/>
    </w:rPr>
  </w:style>
  <w:style w:type="paragraph" w:customStyle="1" w:styleId="a30">
    <w:name w:val="a3"/>
    <w:basedOn w:val="a"/>
    <w:pPr>
      <w:jc w:val="both"/>
    </w:pPr>
    <w:rPr>
      <w:b/>
      <w:bCs/>
      <w:sz w:val="28"/>
      <w:szCs w:val="28"/>
    </w:rPr>
  </w:style>
  <w:style w:type="paragraph" w:customStyle="1" w:styleId="a40">
    <w:name w:val="a4"/>
    <w:basedOn w:val="a"/>
    <w:pPr>
      <w:jc w:val="center"/>
    </w:pPr>
    <w:rPr>
      <w:b/>
      <w:bCs/>
      <w:sz w:val="32"/>
      <w:szCs w:val="32"/>
    </w:rPr>
  </w:style>
  <w:style w:type="paragraph" w:customStyle="1" w:styleId="consplusnormal">
    <w:name w:val="consplusnormal"/>
    <w:basedOn w:val="a"/>
    <w:pPr>
      <w:overflowPunct/>
      <w:ind w:firstLine="720"/>
    </w:pPr>
    <w:rPr>
      <w:rFonts w:ascii="Arial" w:hAnsi="Arial" w:cs="Arial"/>
    </w:rPr>
  </w:style>
  <w:style w:type="character" w:customStyle="1" w:styleId="21">
    <w:name w:val="2"/>
    <w:basedOn w:val="a0"/>
    <w:rPr>
      <w:rFonts w:ascii="Courier New" w:hAnsi="Courier New" w:cs="Courier New" w:hint="default"/>
    </w:rPr>
  </w:style>
  <w:style w:type="character" w:customStyle="1" w:styleId="3">
    <w:name w:val="3"/>
    <w:basedOn w:val="a0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32379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2023-10-18T06:46:00Z</dcterms:created>
  <dcterms:modified xsi:type="dcterms:W3CDTF">2023-10-18T06:46:00Z</dcterms:modified>
</cp:coreProperties>
</file>