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97" w:rsidRPr="00736E97" w:rsidRDefault="00736E97" w:rsidP="00736E97">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t>ЗАКОН</w:t>
      </w:r>
      <w:r w:rsidRPr="00736E97">
        <w:rPr>
          <w:rFonts w:ascii="Times New Roman" w:eastAsia="Times New Roman" w:hAnsi="Times New Roman" w:cs="Times New Roman"/>
          <w:b/>
          <w:bCs/>
          <w:color w:val="444444"/>
          <w:sz w:val="24"/>
          <w:szCs w:val="24"/>
          <w:lang w:eastAsia="ru-RU"/>
        </w:rPr>
        <w:br/>
        <w:t>САРАТОВСКОЙ ОБЛАСТИ</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color w:val="444444"/>
          <w:sz w:val="24"/>
          <w:szCs w:val="24"/>
          <w:lang w:eastAsia="ru-RU"/>
        </w:rPr>
        <w:br/>
      </w:r>
      <w:bookmarkStart w:id="0" w:name="_GoBack"/>
      <w:r w:rsidRPr="00736E97">
        <w:rPr>
          <w:rFonts w:ascii="Times New Roman" w:eastAsia="Times New Roman" w:hAnsi="Times New Roman" w:cs="Times New Roman"/>
          <w:b/>
          <w:bCs/>
          <w:color w:val="444444"/>
          <w:sz w:val="24"/>
          <w:szCs w:val="24"/>
          <w:lang w:eastAsia="ru-RU"/>
        </w:rPr>
        <w:t>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p>
    <w:bookmarkEnd w:id="0"/>
    <w:p w:rsidR="00736E97" w:rsidRPr="00736E97" w:rsidRDefault="00736E97" w:rsidP="00736E97">
      <w:pPr>
        <w:spacing w:after="0" w:line="240" w:lineRule="auto"/>
        <w:jc w:val="center"/>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 изменениями на 30 января 2023 года)</w:t>
      </w:r>
    </w:p>
    <w:p w:rsidR="00736E97" w:rsidRPr="00736E97" w:rsidRDefault="00736E97" w:rsidP="00736E97">
      <w:pPr>
        <w:spacing w:after="0" w:line="240" w:lineRule="auto"/>
        <w:jc w:val="right"/>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br/>
      </w:r>
      <w:r w:rsidRPr="00736E97">
        <w:rPr>
          <w:rFonts w:ascii="Times New Roman" w:eastAsia="Times New Roman" w:hAnsi="Times New Roman" w:cs="Times New Roman"/>
          <w:color w:val="444444"/>
          <w:sz w:val="24"/>
          <w:szCs w:val="24"/>
          <w:lang w:eastAsia="ru-RU"/>
        </w:rPr>
        <w:br/>
      </w:r>
      <w:r w:rsidRPr="00736E97">
        <w:rPr>
          <w:rFonts w:ascii="Times New Roman" w:eastAsia="Times New Roman" w:hAnsi="Times New Roman" w:cs="Times New Roman"/>
          <w:i/>
          <w:iCs/>
          <w:color w:val="444444"/>
          <w:sz w:val="24"/>
          <w:szCs w:val="24"/>
          <w:bdr w:val="none" w:sz="0" w:space="0" w:color="auto" w:frame="1"/>
          <w:lang w:eastAsia="ru-RU"/>
        </w:rPr>
        <w:t>принят Саратовской областной Думой</w:t>
      </w:r>
      <w:r w:rsidRPr="00736E97">
        <w:rPr>
          <w:rFonts w:ascii="Times New Roman" w:eastAsia="Times New Roman" w:hAnsi="Times New Roman" w:cs="Times New Roman"/>
          <w:i/>
          <w:iCs/>
          <w:color w:val="444444"/>
          <w:sz w:val="24"/>
          <w:szCs w:val="24"/>
          <w:bdr w:val="none" w:sz="0" w:space="0" w:color="auto" w:frame="1"/>
          <w:lang w:eastAsia="ru-RU"/>
        </w:rPr>
        <w:br/>
        <w:t>30 июля 2014 года</w:t>
      </w:r>
    </w:p>
    <w:p w:rsidR="00736E97" w:rsidRPr="00736E97" w:rsidRDefault="00736E97" w:rsidP="00736E97">
      <w:pPr>
        <w:spacing w:after="0" w:line="240"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_______________________________________________________________</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40"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В тексте документа учтены изменения и дополнения, внесенные</w:t>
      </w:r>
      <w:r w:rsidRPr="00736E97">
        <w:rPr>
          <w:rFonts w:ascii="Times New Roman" w:eastAsia="Times New Roman" w:hAnsi="Times New Roman" w:cs="Times New Roman"/>
          <w:color w:val="444444"/>
          <w:sz w:val="24"/>
          <w:szCs w:val="24"/>
          <w:lang w:eastAsia="ru-RU"/>
        </w:rPr>
        <w:br/>
      </w:r>
      <w:hyperlink r:id="rId4" w:history="1">
        <w:r w:rsidRPr="00736E97">
          <w:rPr>
            <w:rFonts w:ascii="Times New Roman" w:eastAsia="Times New Roman" w:hAnsi="Times New Roman" w:cs="Times New Roman"/>
            <w:color w:val="0000FF"/>
            <w:sz w:val="24"/>
            <w:szCs w:val="24"/>
            <w:u w:val="single"/>
            <w:lang w:eastAsia="ru-RU"/>
          </w:rPr>
          <w:t>Законом Саратовской области от 03.12.2014 N 154-ЗСО,</w:t>
        </w:r>
      </w:hyperlink>
      <w:r w:rsidRPr="00736E97">
        <w:rPr>
          <w:rFonts w:ascii="Times New Roman" w:eastAsia="Times New Roman" w:hAnsi="Times New Roman" w:cs="Times New Roman"/>
          <w:color w:val="444444"/>
          <w:sz w:val="24"/>
          <w:szCs w:val="24"/>
          <w:lang w:eastAsia="ru-RU"/>
        </w:rPr>
        <w:br/>
      </w:r>
      <w:hyperlink r:id="rId5" w:history="1">
        <w:r w:rsidRPr="00736E97">
          <w:rPr>
            <w:rFonts w:ascii="Times New Roman" w:eastAsia="Times New Roman" w:hAnsi="Times New Roman" w:cs="Times New Roman"/>
            <w:color w:val="0000FF"/>
            <w:sz w:val="24"/>
            <w:szCs w:val="24"/>
            <w:u w:val="single"/>
            <w:lang w:eastAsia="ru-RU"/>
          </w:rPr>
          <w:t>Законом Саратовской области от 01.04.2015 N 26-ЗСО,</w:t>
        </w:r>
      </w:hyperlink>
      <w:r w:rsidRPr="00736E97">
        <w:rPr>
          <w:rFonts w:ascii="Times New Roman" w:eastAsia="Times New Roman" w:hAnsi="Times New Roman" w:cs="Times New Roman"/>
          <w:color w:val="444444"/>
          <w:sz w:val="24"/>
          <w:szCs w:val="24"/>
          <w:lang w:eastAsia="ru-RU"/>
        </w:rPr>
        <w:br/>
      </w:r>
      <w:hyperlink r:id="rId6" w:history="1">
        <w:r w:rsidRPr="00736E97">
          <w:rPr>
            <w:rFonts w:ascii="Times New Roman" w:eastAsia="Times New Roman" w:hAnsi="Times New Roman" w:cs="Times New Roman"/>
            <w:color w:val="0000FF"/>
            <w:sz w:val="24"/>
            <w:szCs w:val="24"/>
            <w:u w:val="single"/>
            <w:lang w:eastAsia="ru-RU"/>
          </w:rPr>
          <w:t>Законом Саратовской области от 05.08.2015 N 96-ЗСО,</w:t>
        </w:r>
      </w:hyperlink>
      <w:r w:rsidRPr="00736E97">
        <w:rPr>
          <w:rFonts w:ascii="Times New Roman" w:eastAsia="Times New Roman" w:hAnsi="Times New Roman" w:cs="Times New Roman"/>
          <w:color w:val="444444"/>
          <w:sz w:val="24"/>
          <w:szCs w:val="24"/>
          <w:lang w:eastAsia="ru-RU"/>
        </w:rPr>
        <w:br/>
      </w:r>
      <w:hyperlink r:id="rId7" w:history="1">
        <w:r w:rsidRPr="00736E97">
          <w:rPr>
            <w:rFonts w:ascii="Times New Roman" w:eastAsia="Times New Roman" w:hAnsi="Times New Roman" w:cs="Times New Roman"/>
            <w:color w:val="0000FF"/>
            <w:sz w:val="24"/>
            <w:szCs w:val="24"/>
            <w:u w:val="single"/>
            <w:lang w:eastAsia="ru-RU"/>
          </w:rPr>
          <w:t>Законом Саратовской области от 03.11.2015 N 142-ЗСО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8" w:anchor="1KK3H58" w:history="1">
        <w:r w:rsidRPr="00736E97">
          <w:rPr>
            <w:rFonts w:ascii="Times New Roman" w:eastAsia="Times New Roman" w:hAnsi="Times New Roman" w:cs="Times New Roman"/>
            <w:color w:val="0000FF"/>
            <w:sz w:val="24"/>
            <w:szCs w:val="24"/>
            <w:u w:val="single"/>
            <w:lang w:eastAsia="ru-RU"/>
          </w:rPr>
          <w:t>Законом Саратовской области от 27.04.2016 N 51-ЗСО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9" w:history="1">
        <w:r w:rsidRPr="00736E97">
          <w:rPr>
            <w:rFonts w:ascii="Times New Roman" w:eastAsia="Times New Roman" w:hAnsi="Times New Roman" w:cs="Times New Roman"/>
            <w:color w:val="0000FF"/>
            <w:sz w:val="24"/>
            <w:szCs w:val="24"/>
            <w:u w:val="single"/>
            <w:lang w:eastAsia="ru-RU"/>
          </w:rPr>
          <w:t>Законом Саратовской области от 18.10.2017 N 70-ЗСО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0" w:history="1">
        <w:r w:rsidRPr="00736E97">
          <w:rPr>
            <w:rFonts w:ascii="Times New Roman" w:eastAsia="Times New Roman" w:hAnsi="Times New Roman" w:cs="Times New Roman"/>
            <w:color w:val="0000FF"/>
            <w:sz w:val="24"/>
            <w:szCs w:val="24"/>
            <w:u w:val="single"/>
            <w:lang w:eastAsia="ru-RU"/>
          </w:rPr>
          <w:t>Законом Саратовской области от 31.07.2018 N 75-ЗСО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1" w:history="1">
        <w:r w:rsidRPr="00736E97">
          <w:rPr>
            <w:rFonts w:ascii="Times New Roman" w:eastAsia="Times New Roman" w:hAnsi="Times New Roman" w:cs="Times New Roman"/>
            <w:color w:val="0000FF"/>
            <w:sz w:val="24"/>
            <w:szCs w:val="24"/>
            <w:u w:val="single"/>
            <w:lang w:eastAsia="ru-RU"/>
          </w:rPr>
          <w:t>Законом Саратовской области от 03.10.2018 N 98-ЗСО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2" w:history="1">
        <w:r w:rsidRPr="00736E97">
          <w:rPr>
            <w:rFonts w:ascii="Times New Roman" w:eastAsia="Times New Roman" w:hAnsi="Times New Roman" w:cs="Times New Roman"/>
            <w:color w:val="0000FF"/>
            <w:sz w:val="24"/>
            <w:szCs w:val="24"/>
            <w:u w:val="single"/>
            <w:lang w:eastAsia="ru-RU"/>
          </w:rPr>
          <w:t>Законом Саратовской области от 05.02.2019 N 10-ЗСО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3" w:history="1">
        <w:r w:rsidRPr="00736E97">
          <w:rPr>
            <w:rFonts w:ascii="Times New Roman" w:eastAsia="Times New Roman" w:hAnsi="Times New Roman" w:cs="Times New Roman"/>
            <w:color w:val="0000FF"/>
            <w:sz w:val="24"/>
            <w:szCs w:val="24"/>
            <w:u w:val="single"/>
            <w:lang w:eastAsia="ru-RU"/>
          </w:rPr>
          <w:t>Законом Саратовской области от 07.10.2019 N 91-ЗСО</w:t>
        </w:r>
      </w:hyperlink>
      <w:r w:rsidRPr="00736E97">
        <w:rPr>
          <w:rFonts w:ascii="Times New Roman" w:eastAsia="Times New Roman" w:hAnsi="Times New Roman" w:cs="Times New Roman"/>
          <w:color w:val="444444"/>
          <w:sz w:val="24"/>
          <w:szCs w:val="24"/>
          <w:lang w:eastAsia="ru-RU"/>
        </w:rPr>
        <w:t> (вступил в силу 1 января 2020 года),</w:t>
      </w:r>
      <w:r w:rsidRPr="00736E97">
        <w:rPr>
          <w:rFonts w:ascii="Times New Roman" w:eastAsia="Times New Roman" w:hAnsi="Times New Roman" w:cs="Times New Roman"/>
          <w:color w:val="444444"/>
          <w:sz w:val="24"/>
          <w:szCs w:val="24"/>
          <w:lang w:eastAsia="ru-RU"/>
        </w:rPr>
        <w:br/>
      </w:r>
      <w:hyperlink r:id="rId14" w:history="1">
        <w:r w:rsidRPr="00736E97">
          <w:rPr>
            <w:rFonts w:ascii="Times New Roman" w:eastAsia="Times New Roman" w:hAnsi="Times New Roman" w:cs="Times New Roman"/>
            <w:color w:val="0000FF"/>
            <w:sz w:val="24"/>
            <w:szCs w:val="24"/>
            <w:u w:val="single"/>
            <w:lang w:eastAsia="ru-RU"/>
          </w:rPr>
          <w:t>Законом Саратовской области от 23.12.2019 N 151-ЗСО</w:t>
        </w:r>
      </w:hyperlink>
      <w:r w:rsidRPr="00736E97">
        <w:rPr>
          <w:rFonts w:ascii="Times New Roman" w:eastAsia="Times New Roman" w:hAnsi="Times New Roman" w:cs="Times New Roman"/>
          <w:color w:val="444444"/>
          <w:sz w:val="24"/>
          <w:szCs w:val="24"/>
          <w:lang w:eastAsia="ru-RU"/>
        </w:rPr>
        <w:t> (вступил в силу 1 января 2020 года),</w:t>
      </w:r>
      <w:r w:rsidRPr="00736E97">
        <w:rPr>
          <w:rFonts w:ascii="Times New Roman" w:eastAsia="Times New Roman" w:hAnsi="Times New Roman" w:cs="Times New Roman"/>
          <w:color w:val="444444"/>
          <w:sz w:val="24"/>
          <w:szCs w:val="24"/>
          <w:lang w:eastAsia="ru-RU"/>
        </w:rPr>
        <w:br/>
      </w:r>
      <w:hyperlink r:id="rId15" w:history="1">
        <w:r w:rsidRPr="00736E97">
          <w:rPr>
            <w:rFonts w:ascii="Times New Roman" w:eastAsia="Times New Roman" w:hAnsi="Times New Roman" w:cs="Times New Roman"/>
            <w:color w:val="0000FF"/>
            <w:sz w:val="24"/>
            <w:szCs w:val="24"/>
            <w:u w:val="single"/>
            <w:lang w:eastAsia="ru-RU"/>
          </w:rPr>
          <w:t>Законом Саратовской области от 26.03.2020 N 23-ЗСО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6" w:history="1">
        <w:r w:rsidRPr="00736E97">
          <w:rPr>
            <w:rFonts w:ascii="Times New Roman" w:eastAsia="Times New Roman" w:hAnsi="Times New Roman" w:cs="Times New Roman"/>
            <w:color w:val="0000FF"/>
            <w:sz w:val="24"/>
            <w:szCs w:val="24"/>
            <w:u w:val="single"/>
            <w:lang w:eastAsia="ru-RU"/>
          </w:rPr>
          <w:t>Законом Саратовской области от 02.06.2020 N 59-ЗСО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7" w:history="1">
        <w:r w:rsidRPr="00736E97">
          <w:rPr>
            <w:rFonts w:ascii="Times New Roman" w:eastAsia="Times New Roman" w:hAnsi="Times New Roman" w:cs="Times New Roman"/>
            <w:color w:val="0000FF"/>
            <w:sz w:val="24"/>
            <w:szCs w:val="24"/>
            <w:u w:val="single"/>
            <w:lang w:eastAsia="ru-RU"/>
          </w:rPr>
          <w:t>Законом Саратовской области от 25.02.2021 N 20-ЗСО</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hyperlink r:id="rId18" w:history="1">
        <w:r w:rsidRPr="00736E97">
          <w:rPr>
            <w:rFonts w:ascii="Times New Roman" w:eastAsia="Times New Roman" w:hAnsi="Times New Roman" w:cs="Times New Roman"/>
            <w:color w:val="0000FF"/>
            <w:sz w:val="24"/>
            <w:szCs w:val="24"/>
            <w:u w:val="single"/>
            <w:lang w:eastAsia="ru-RU"/>
          </w:rPr>
          <w:t>Законом Саратовской области от 30.11.2021 N 137-ЗСО</w:t>
        </w:r>
      </w:hyperlink>
      <w:r w:rsidRPr="00736E97">
        <w:rPr>
          <w:rFonts w:ascii="Times New Roman" w:eastAsia="Times New Roman" w:hAnsi="Times New Roman" w:cs="Times New Roman"/>
          <w:color w:val="444444"/>
          <w:sz w:val="24"/>
          <w:szCs w:val="24"/>
          <w:lang w:eastAsia="ru-RU"/>
        </w:rPr>
        <w:t> (вступил в силу 1 января 2022 года),</w:t>
      </w:r>
    </w:p>
    <w:p w:rsidR="00736E97" w:rsidRPr="00736E97" w:rsidRDefault="00110CCA" w:rsidP="00736E97">
      <w:pPr>
        <w:spacing w:after="0" w:line="240" w:lineRule="auto"/>
        <w:textAlignment w:val="baseline"/>
        <w:rPr>
          <w:rFonts w:ascii="Times New Roman" w:eastAsia="Times New Roman" w:hAnsi="Times New Roman" w:cs="Times New Roman"/>
          <w:color w:val="444444"/>
          <w:sz w:val="24"/>
          <w:szCs w:val="24"/>
          <w:lang w:eastAsia="ru-RU"/>
        </w:rPr>
      </w:pPr>
      <w:hyperlink r:id="rId19" w:history="1">
        <w:r w:rsidR="00736E97" w:rsidRPr="00736E97">
          <w:rPr>
            <w:rFonts w:ascii="Times New Roman" w:eastAsia="Times New Roman" w:hAnsi="Times New Roman" w:cs="Times New Roman"/>
            <w:color w:val="0000FF"/>
            <w:sz w:val="24"/>
            <w:szCs w:val="24"/>
            <w:u w:val="single"/>
            <w:lang w:eastAsia="ru-RU"/>
          </w:rPr>
          <w:t>Законом Саратовской области от 09.03.2022 N 28-ЗСО</w:t>
        </w:r>
      </w:hyperlink>
      <w:r w:rsidR="00736E97" w:rsidRPr="00736E97">
        <w:rPr>
          <w:rFonts w:ascii="Times New Roman" w:eastAsia="Times New Roman" w:hAnsi="Times New Roman" w:cs="Times New Roman"/>
          <w:color w:val="444444"/>
          <w:sz w:val="24"/>
          <w:szCs w:val="24"/>
          <w:lang w:eastAsia="ru-RU"/>
        </w:rPr>
        <w:t>,</w:t>
      </w:r>
      <w:r w:rsidR="00736E97" w:rsidRPr="00736E97">
        <w:rPr>
          <w:rFonts w:ascii="Times New Roman" w:eastAsia="Times New Roman" w:hAnsi="Times New Roman" w:cs="Times New Roman"/>
          <w:color w:val="444444"/>
          <w:sz w:val="24"/>
          <w:szCs w:val="24"/>
          <w:lang w:eastAsia="ru-RU"/>
        </w:rPr>
        <w:br/>
      </w:r>
      <w:hyperlink r:id="rId20" w:history="1">
        <w:r w:rsidR="00736E97" w:rsidRPr="00736E97">
          <w:rPr>
            <w:rFonts w:ascii="Times New Roman" w:eastAsia="Times New Roman" w:hAnsi="Times New Roman" w:cs="Times New Roman"/>
            <w:color w:val="0000FF"/>
            <w:sz w:val="24"/>
            <w:szCs w:val="24"/>
            <w:u w:val="single"/>
            <w:lang w:eastAsia="ru-RU"/>
          </w:rPr>
          <w:t>Законом Саратовской области от 30.01.2023 N 7-ЗСО</w:t>
        </w:r>
      </w:hyperlink>
      <w:r w:rsidR="00736E97" w:rsidRPr="00736E97">
        <w:rPr>
          <w:rFonts w:ascii="Times New Roman" w:eastAsia="Times New Roman" w:hAnsi="Times New Roman" w:cs="Times New Roman"/>
          <w:color w:val="444444"/>
          <w:sz w:val="24"/>
          <w:szCs w:val="24"/>
          <w:lang w:eastAsia="ru-RU"/>
        </w:rPr>
        <w:t>.</w:t>
      </w:r>
    </w:p>
    <w:p w:rsidR="00736E97" w:rsidRPr="00736E97" w:rsidRDefault="00736E97" w:rsidP="00736E97">
      <w:pPr>
        <w:spacing w:after="0" w:line="240"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_______________________________________________________________</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40" w:lineRule="auto"/>
        <w:jc w:val="right"/>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Настоящий Закон определяет порядок создания, организации деятельности комиссий по делам несовершеннолетних и защите их прав в Саратовской области, регулирует отношения по наделению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1. Общие положения</w:t>
      </w:r>
    </w:p>
    <w:p w:rsidR="00736E97" w:rsidRPr="00736E97" w:rsidRDefault="00736E97" w:rsidP="00736E97">
      <w:pPr>
        <w:spacing w:after="0" w:line="228" w:lineRule="auto"/>
        <w:jc w:val="center"/>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 Комиссии по делам несовершеннолетних и защите их прав</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18.10.2017 N 70-ЗСО,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Комиссии по делам несовершеннолетних и защите их прав (далее - комиссия, комиссии) являются коллегиальными органами системы профилактики безнадзорности и правонарушений несовершеннолетних (далее - система профилактики) в Саратовской области, созданными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w:t>
      </w:r>
      <w:r w:rsidRPr="00736E97">
        <w:rPr>
          <w:rFonts w:ascii="Times New Roman" w:eastAsia="Times New Roman" w:hAnsi="Times New Roman" w:cs="Times New Roman"/>
          <w:color w:val="444444"/>
          <w:sz w:val="24"/>
          <w:szCs w:val="24"/>
          <w:lang w:eastAsia="ru-RU"/>
        </w:rPr>
        <w:lastRenderedPageBreak/>
        <w:t>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2. Правовая основа деятельности комиссий</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Комиссии руководствуются в своей деятельности  Российской Федерации, Федеральным ом от 24 июля 1998 года N 124-ФЗ "Об основных гарантиях прав ребенка в Российской Федерации", Федеральным ом от 24 июня 1999 года N 120-ФЗ "Об основах системы профилактики безнадзорности и правонарушений несовершеннолетних", ом Российской Федерации об административных правонарушениях, иными федеральными законами и нормативными правовыми актами Российской Федерации, ом (Основным Законом) Саратовской области, Законом Саратовской области </w:t>
      </w:r>
      <w:hyperlink r:id="rId21" w:history="1">
        <w:r w:rsidRPr="00736E97">
          <w:rPr>
            <w:rFonts w:ascii="Times New Roman" w:eastAsia="Times New Roman" w:hAnsi="Times New Roman" w:cs="Times New Roman"/>
            <w:color w:val="0000FF"/>
            <w:sz w:val="24"/>
            <w:szCs w:val="24"/>
            <w:u w:val="single"/>
            <w:lang w:eastAsia="ru-RU"/>
          </w:rPr>
          <w:t>от 29 июля 2009 года N 104-ЗСО "Об административных правонарушениях на территории Саратовской области"</w:t>
        </w:r>
      </w:hyperlink>
      <w:r w:rsidRPr="00736E97">
        <w:rPr>
          <w:rFonts w:ascii="Times New Roman" w:eastAsia="Times New Roman" w:hAnsi="Times New Roman" w:cs="Times New Roman"/>
          <w:color w:val="444444"/>
          <w:sz w:val="24"/>
          <w:szCs w:val="24"/>
          <w:lang w:eastAsia="ru-RU"/>
        </w:rPr>
        <w:t>, настоящим Законом, иными нормативными правовыми актами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3. Принципы деятельности комиссий</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Деятельность комиссий, созданных на территории Саратовской области, основывается на принципах законности, демократизма, поддержки семей с несовершеннолетними детьми и взаимодействия с ними,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4. Задачи комиссий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18.10.2017 N 70-ЗСО,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Задачами комиссий являются: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обеспечение защиты прав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2. Система комиссий, их состав и порядок создания</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t>     </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i/>
          <w:iCs/>
          <w:color w:val="444444"/>
          <w:sz w:val="24"/>
          <w:szCs w:val="24"/>
          <w:bdr w:val="none" w:sz="0" w:space="0" w:color="auto" w:frame="1"/>
          <w:lang w:eastAsia="ru-RU"/>
        </w:rPr>
        <w:t>Статья 5. Система комиссий</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Систему комиссий Саратовской области составляют:</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межведомственная комиссия области (далее - областная комиссия);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городская комиссия в муниципальном образовании "Город Саратов" (далее - городская комиссия);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3) комиссии в муниципальных районах, городских округах области (кроме городского округа - муниципального образования "Город Саратов"), шесть районных комиссий в муниципальном </w:t>
      </w:r>
      <w:r w:rsidRPr="00736E97">
        <w:rPr>
          <w:rFonts w:ascii="Times New Roman" w:eastAsia="Times New Roman" w:hAnsi="Times New Roman" w:cs="Times New Roman"/>
          <w:color w:val="444444"/>
          <w:sz w:val="24"/>
          <w:szCs w:val="24"/>
          <w:lang w:eastAsia="ru-RU"/>
        </w:rPr>
        <w:lastRenderedPageBreak/>
        <w:t>образовании "Город Саратов" (далее - комиссии в муниципальных образованиях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В городских и сельских поселениях области в порядке, установленном настоящим Законом, могут создаваться общественные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6. Состав комиссии</w:t>
      </w:r>
      <w:r w:rsidRPr="00736E97">
        <w:rPr>
          <w:rFonts w:ascii="Times New Roman" w:eastAsia="Times New Roman" w:hAnsi="Times New Roman" w:cs="Times New Roman"/>
          <w:b/>
          <w:bCs/>
          <w:color w:val="444444"/>
          <w:sz w:val="24"/>
          <w:szCs w:val="24"/>
          <w:lang w:eastAsia="ru-RU"/>
        </w:rPr>
        <w:br/>
        <w:t>(статья в редакции, введенной Законом Саратовской области от 02.06.2020 N 59-ЗСО,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В состав комиссии, за исключением общественной комиссии, входят председатель комиссии, заместитель (заместители) председателя комиссии, ответственный секретарь комиссии и не менее восьми членов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Председателем комиссии, заместителем председателя комиссии, ответственным секретарем комиссии, членом комиссии может быть гражданин Российской Федерации, достигший возраста двадцати одного года.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Председатель комиссии осуществляет полномочия члена комиссии, предусмотренные пунктами 1-5 и 7 части 6 настоящей статьи, а также: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осуществляет руководство деятельностью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председательствует на заседании комиссии и организует ее работу;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имеет право решающего голоса при голосовании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представляет комиссию в государственных органах, органах местного самоуправления и иных организациях;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утверждает повестку заседания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назначает дату заседания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представляет уполномоченным органам (должностным лицам) предложения по формированию персонального состава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осуществляет контроль за исполнением плана работы комиссии, подписывает постановления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составляет протоколы об административных правонарушениях в случаях, предусмотренных </w:t>
      </w:r>
      <w:hyperlink r:id="rId22" w:history="1">
        <w:r w:rsidRPr="00736E97">
          <w:rPr>
            <w:rFonts w:ascii="Times New Roman" w:eastAsia="Times New Roman" w:hAnsi="Times New Roman" w:cs="Times New Roman"/>
            <w:color w:val="0000FF"/>
            <w:sz w:val="24"/>
            <w:szCs w:val="24"/>
            <w:u w:val="single"/>
            <w:lang w:eastAsia="ru-RU"/>
          </w:rPr>
          <w:t>Законом Саратовской области от 29 июля 2009 года N 104-ЗСО "Об административных правонарушениях на территории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4. Заместитель председателя комиссии осуществляет полномочия, предусмотренные пунктами 1-5 и 7 части 6 настоящей статьи, а также: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выполняет поручения председателя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исполняет обязанности председателя комиссии в его отсутствие;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обеспечивает контроль за исполнением постановлений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обеспечивает контроль за своевременной подготовкой материалов для рассмотрения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составляет протоколы об административных правонарушениях в случаях, предусмотренных </w:t>
      </w:r>
      <w:hyperlink r:id="rId23" w:history="1">
        <w:r w:rsidRPr="00736E97">
          <w:rPr>
            <w:rFonts w:ascii="Times New Roman" w:eastAsia="Times New Roman" w:hAnsi="Times New Roman" w:cs="Times New Roman"/>
            <w:color w:val="0000FF"/>
            <w:sz w:val="24"/>
            <w:szCs w:val="24"/>
            <w:u w:val="single"/>
            <w:lang w:eastAsia="ru-RU"/>
          </w:rPr>
          <w:t>Законом Саратовской области от 29 июля 2009 года N 104-ЗСО "Об административных правонарушениях на территории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Ответственный секретарь комиссии осуществляет полномочия, предусмотренные пунктами 1, 3-5 и 7 части 6 настоящей статьи, а также: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осуществляет подготовку материалов для рассмотрения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выполняет поручения председателя комиссии и заместителя председателя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осуществляет подготовку и оформление проектов постановлений и иных актов, принимаемых комиссией по результатам рассмотрения соответствующих вопросов на заседании;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обеспечивает вручение копий постановлений и иных актов, принимаемых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Члены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участвуют в заседании комиссии и его подготовке;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предварительно (до заседания комиссии) знакомятся с материалами по вопросам, выносимым на ее рассмотрение;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вносят предложения об отложении рассмотрения вопроса (материалов, дела) и о запросе дополнительных материалов по нему;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составляют протоколы об административных правонарушениях в случаях и порядке, предусмотренных </w:t>
      </w:r>
      <w:hyperlink r:id="rId24" w:history="1">
        <w:r w:rsidRPr="00736E97">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w:t>
      </w:r>
      <w:r w:rsidRPr="00736E97">
        <w:rPr>
          <w:rFonts w:ascii="Times New Roman" w:eastAsia="Times New Roman" w:hAnsi="Times New Roman" w:cs="Times New Roman"/>
          <w:color w:val="444444"/>
          <w:sz w:val="24"/>
          <w:szCs w:val="24"/>
          <w:lang w:eastAsia="ru-RU"/>
        </w:rPr>
        <w:lastRenderedPageBreak/>
        <w:t>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выполняют поручения председателя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информируют председателя комиссии о своем участии в заседании или причинах отсутствия на заседании.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подача письменного заявления о прекращении полномочий председателя комиссии (заместителя председателя комиссии, ответственного секретаря комиссии, члена комиссии) в уполномоченные органы (должностным лицам);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признание председателя комиссии (заместителя председателя комиссии, ответственного секретаря комиссии, члена комиссии) решением суда, вступившим в законную силу, недееспособным, ограниченно дееспособным и безвестно отсутствующим или умершим;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прекращение полномочий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увольнение председателя комиссии (заместителя председателя комиссии, ответственного секретаря комиссии,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отзыв (замена) председателя комиссии (заместителя председателя комиссии, ответственного секретаря комиссии,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членом комиссии) своих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по факту смерти.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При прекращении полномочий председатель комиссии (заместитель председателя комиссии, ответственный секретарь комиссии, член комиссии) исключается из ее состава, за исключением прекращения полномочий в соответствии с пунктами 2 (в части признания лица, входящего в состав комиссии, решением суда, вступившим в законную силу, умершим), 3 и 7 части 8 настоящей статьи.</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7. Порядок создания, состав областной комиссии и обеспечение ее деятельности</w:t>
      </w:r>
      <w:r w:rsidRPr="00736E97">
        <w:rPr>
          <w:rFonts w:ascii="Times New Roman" w:eastAsia="Times New Roman" w:hAnsi="Times New Roman" w:cs="Times New Roman"/>
          <w:b/>
          <w:bCs/>
          <w:color w:val="444444"/>
          <w:sz w:val="24"/>
          <w:szCs w:val="24"/>
          <w:lang w:eastAsia="ru-RU"/>
        </w:rPr>
        <w:br/>
        <w:t>(статья с учетом изменений, внесенных </w:t>
      </w:r>
      <w:hyperlink r:id="rId25" w:history="1">
        <w:r w:rsidRPr="00736E97">
          <w:rPr>
            <w:rFonts w:ascii="Times New Roman" w:eastAsia="Times New Roman" w:hAnsi="Times New Roman" w:cs="Times New Roman"/>
            <w:b/>
            <w:bCs/>
            <w:color w:val="0000FF"/>
            <w:sz w:val="24"/>
            <w:szCs w:val="24"/>
            <w:u w:val="single"/>
            <w:lang w:eastAsia="ru-RU"/>
          </w:rPr>
          <w:t>Законом Саратовской области от 30.01.2023 N 7-ЗСО</w:t>
        </w:r>
      </w:hyperlink>
      <w:r w:rsidRPr="00736E97">
        <w:rPr>
          <w:rFonts w:ascii="Times New Roman" w:eastAsia="Times New Roman" w:hAnsi="Times New Roman" w:cs="Times New Roman"/>
          <w:b/>
          <w:bCs/>
          <w:color w:val="444444"/>
          <w:sz w:val="24"/>
          <w:szCs w:val="24"/>
          <w:lang w:eastAsia="ru-RU"/>
        </w:rPr>
        <w:t>,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Областная комиссия создается Правительством области в соответствии с настоящим Законом, ее численный и персональный состав утверждается Правительством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2. Организация, обеспечение текущей работы областной комиссии и контроля за исполнением ее решений возлагаются на исполнительный орган области, обеспечивающий деятельность областной комиссии. Положение о данном органе и его штатная численность утверждаются </w:t>
      </w:r>
      <w:r w:rsidRPr="00736E97">
        <w:rPr>
          <w:rFonts w:ascii="Times New Roman" w:eastAsia="Times New Roman" w:hAnsi="Times New Roman" w:cs="Times New Roman"/>
          <w:color w:val="444444"/>
          <w:sz w:val="24"/>
          <w:szCs w:val="24"/>
          <w:lang w:eastAsia="ru-RU"/>
        </w:rPr>
        <w:lastRenderedPageBreak/>
        <w:t>Правительством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Областная комиссия имеет бланк и печать со своим наименованием.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8. Порядок создания и состав городской комиссии и комиссий в муниципальных образованиях области и обеспечение их деятельности</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25.02.2021 N 20-ЗСО,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Городская комиссия и комиссии в муниципальных образованиях области создаются органами местного самоуправления в соответствии с настоящим Законом.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Численный и персональный состав городской комиссии, комиссий в муниципальных образованиях области утверждается правовыми актами исполнительно-распорядительных органов местного самоуправления, которые подлежат опубликованию.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Для обеспечения деятельности городской комиссии, комиссий в муниципальных образованиях области в составе органов местного самоуправления могут создаваться отделы или другие структурные подразделения. Лица, осуществляющие полномочия по обеспечению деятельности городской комиссии, комиссий в муниципальных образованиях области по вопросам, предусмотренным частями 2 и 3 статьи 24 настоящего Закона, являются муниципальными служащими.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Лица, осуществляющие полномочия по обеспечению деятельности городской комиссии, комиссий в муниципальных образованиях области, проходят обучение по программам дополнительного профессионального образования по направлению деятельности комиссий по делам несовершеннолетних и защите их прав за счет субвенции, указанной в статье 14 настоящего Закона, по мере необходимости, но не реже одного раза в пять лет.</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Председателем городской комиссии, комиссии в муниципальном образовании области является заместитель руководителя исполнительно-распорядительного органа местного самоуправления.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Заместителями председателя городской комиссии, комиссии в муниципальном образовании области могут являться специалисты, на которых возложены полномочия по обеспечению их деятельности, и (или) руководители (их заместители) органов и учреждений системы профилактики. В муниципальных районах и городских округах области с численностью несовершеннолетнего населения свыше 9 тысяч человек лицо, являющееся заместителем председателя комиссии, осуществляет свои полномочия на постоянной основе в исполнительно-распорядительном органе местного самоуправления.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Ответственным секретарем городской комиссии, комиссии в муниципальном образовании области является специалист, на которого возложены полномочия по обеспечению ее деятельности.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Городская комиссия, комиссии в муниципальных образованиях области имеют бланки и печати со своими наименованиями.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9. Порядок создания и состав общественных комиссий</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Общественные комиссии могут создаваться на территории городских и сельских поселений области в целях оказания содействия в организации профилактики безнадзорности и правонарушений несовершеннолетних и обеспечения информационного обмена между гражданами, общественными комиссиями, органами местного самоуправления поселений и органами и учреждениями системы профилактики в решении наиболее важных вопросов, связанных с защитой прав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2. Общественные комиссии формируются на основе добровольного участия в их деятельности граждан Российской Федерации и общественных объединений.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Общественная комиссия утверждает Регламент общественной комиссии, устанавливающий порядок участия ее членов в деятельности общественной комиссии, сроки и порядок проведения заседаний, порядок организации ее деятельности, полномочия председателя и членов общественной комиссии, формы и порядок принятия решений, иные вопросы внутренней организации и порядка деятельности общественной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В состав общественной комиссии входят председатель общественной комиссии и не менее четырех членов общественной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Председатели комиссий в муниципальных образованиях области по результатам проведения консультаций с гражданами Российской Федерации, представителями общественных объединений предлагают данным лицам принять участие в работе общественных комиссий.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Граждане Российской Федерации, получившие предложение войти в состав общественной комиссии, в течение 15 рабочих дней письменно уведомляют сделавшее такое предложение должностное лицо о своем согласии либо об отказе войти в состав общественной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Персональный состав общественной комиссии утверждается муниципальным правовым актом.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3. Наделение органов местного самоуправления государственными полномочиями по созданию и организации деятельности комиссий</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t>     </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i/>
          <w:iCs/>
          <w:color w:val="444444"/>
          <w:sz w:val="24"/>
          <w:szCs w:val="24"/>
          <w:bdr w:val="none" w:sz="0" w:space="0" w:color="auto" w:frame="1"/>
          <w:lang w:eastAsia="ru-RU"/>
        </w:rPr>
        <w:t>Статья 10. Государственные полномочия, передаваемые для осуществления органам местного самоуправления</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Органы государственной власти области передают органам местного самоуправления государственные полномочия по созданию и организации деятельности комиссий в муниципальных районах и городских округах области (далее - государственные полномочия).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11. Перечень муниципальных образований, органы местного самоуправления которых наделяются государственными полномочиями</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09.03.2022 N 28-ЗСО,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Настоящим Законом государственными полномочиями наделяются органы местного самоуправления следующих муниципальных образований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Александрово-Гайского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Аткарского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Аркадакского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Базарно-Карабулакского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Балашовского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Балаковского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Балтайского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Воскресенского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9) Вольского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Дергачевского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Духовницкого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Екатериновского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Ершовского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Ивантеевского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Калининского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Красноармейского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Краснокутского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18) Краснопартизанского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19) Лысогорского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20) Марксовского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21) Новобурасского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22) Новоузенского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23) Озинского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24) Питерского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25) Петровского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26) Перелюбского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27) Пугачевского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28) Ровенского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29) Романовского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30) Ртищевского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31) Советского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32) Самойловского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33) (пункт утратил силу);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34) Татищевского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35) Турковского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36) Федоровского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37) Хвалынского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38) Энгельсского муниципального района;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39)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40) поселка Михайловский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41) городского округа - ЗАТО Светлый;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42) города Шиханы.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12. Права и обязанности органов местного самоуправления при осуществлении переданных государственных полномочий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Органы местного самоуправления вправе: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получать субвенцию из областного бюджета для осуществления переданных им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вносить предложения по совершенствованию деятельности, связанной с порядком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получать разъяснения от органов государственной власти области по вопросам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Органы местного самоуправления обязаны: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исполнять в установленном законодательством порядке переданные государственные полномочия;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обеспечивать эффективное и рациональное использование финансовых средств, выделенных из областного бюджета для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представлять уполномоченным государственным органам документы и информацию, связанные с осуществлением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исполнять письменные предписания уполномоченных исполнительных органов области по устранению выявленных нарушений, допущенных при осуществлении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осуществлять в соответствии с законодательством бюджетные полномочия главного администратора и администраторов доходов бюджетов в части денежных взысканий (штрафов), наложенных по результатам рассмотрения комиссиями в муниципальных образованиях области дел об административных правонарушениях (пункт дополнительно включен Законом Саратовской области от 26.03.2020 N 23-ЗСО).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13. Права и обязанности органов государственной власти области по вопросам, связанным с наделением органов местного самоуправления государственными полномочиями</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Уполномоченные исполнительные органы области вправе: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1) запрашивать у органов местного самоуправления и должностных лиц органов местного самоуправления документы и информацию по вопросам, связанным с осуществлением переданных государственных полномочий, а также с использованием предоставленных на эти цели финансовых средств;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давать письменные предписания по устранению допущенных нарушений законодательства по вопросам осуществления органами местного самоуправления или должностными лицами органов местного самоуправления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Уполномоченные исполнительные органы области обязаны: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передавать органам местного самоуправления финансовые средства, необходимые для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осуществлять контроль за осуществлением органами местного самоуправления переданных государственных полномочий, а также за использованием предоставленных на эти цели финансовых средств;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оказывать органам местного самоуправления организационно-методическую и консультационную помощь по вопросам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оказывать содействие органам местного самоуправления в решении вопросов, связанных с осуществлением переданных государственных полномочий.</w:t>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14. Методика расчета нормативов для определения общего объема субвенции, предоставляемой местным бюджетам из областного бюджета для осуществления передаваемых государственных полномочий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30.11.2021 N 137-ЗСО, см. предыдущую редакцию)</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Общий объем субвенции из областного бюджета, предоставляемой бюджетам муниципальных районов и городских округов области для осуществления передаваемых государственных полномочий, рассчитывается исходя из объема субвенции бюджету каждого муниципального образования области, предусмотренного статьей 11 настоящего Закона.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Объем субвенции бюджету муниципального образования области рассчитывается как сумма норматива годового фонда оплаты труда с учетом начислений на оплату труда условных штатных единиц и норматива годового объема расходов на обеспечение деятельности условных штатных единиц.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Норматив годового фонда оплаты труда с учетом начислений на оплату труда условных штатных единиц (далее - ФОТгод.) рассчитывается по следующей формуле: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ФОТгод. = МРОТ х К х N х 1,302 х 12, где:</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МРОТ - минимальный размер оплаты труда, утвержденный федеральным законом на соответствующий финансовый год;</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К - корректирующий коэффициент оплаты труда одной условной штатной единицы в зависимости от численности постоянного населения на территории муниципального образования области, органы местного самоуправления которого наделены государственными полномочиями, на 1 января года, предшествующего текущему году: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до 50 тысяч человек включительно - 1,35;</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свыше 50 до 80 тысяч человек включительно - 1,43;</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свыше 80 до 150 тысяч человек включительно - 1,52;</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свыше 150 тысяч человек - 1,61;</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N - количество условных штатных единиц, рассчитанное исходя из численности несовершеннолетнего населения на территории муниципального района, городского округа области на 1 января года, предшествующего текущему году: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до 6 тысяч человек включительно - 1 условная штатная единица;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свыше 6 до 9 тысяч человек включительно - 2 условные штатные единицы;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свыше 9 до 24 тысяч человек включительно - 3 условные штатные единицы;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свыше 24 тысяч человек - из расчета 1 условная штатная единица на каждые полные 6 тысяч несовершеннолетнего населения;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1,302 - коэффициент расчета размера оплаты труда с учетом начислений на выплаты по оплате труда (уплата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обязательное медицинское страхование);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 число месяцев в году.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Норматив годового объема расходов на обеспечение деятельности условных штатных единиц составляет 15 процентов норматива годового фонда оплаты труда с учетом начислений на оплату труда условных штатных единиц.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Расходы на обеспечение деятельности условных штатных единиц включают в себя расходы на служебные командировки, оплату услуг связи, приобретение мебели, оргтехники, программного обеспечения, расходных материалов и материальных запасов, справочной официальной и печатной литературы, канцелярских товаров, оплату получения дополнительного профессионального образования, участия в семинарах и другие расходы, непосредственно связанные с осуществлением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15. Финансовое обеспечение переданных государственных полномочий</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Финансовое обеспечение осуществления органами местного самоуправления переданных государственных полномочий производится путем предоставления местным бюджетам субвенции из областного бюджета, объем которой определяется на основании нормативов, установленных статьей 14 настоящего Закона.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16. Порядок предоставления субвенции из областного бюджета для осуществления органами местного самоуправления переданных государственных полномочий</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Порядок предоставления субвенции из областного бюджета на обеспечение осуществления органами местного самоуправления переданных государственных полномочий устанавливается Правительством области в соответствии с бюджетным законодательством Российской Федерации.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17. Порядок отчетности органов местного самоуправления об осуществлении переданных государственных полномочий</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Отчетность органов местного самоуправления по вопросам осуществления переданных государственных полномочий устанавливается в виде ежеквартальных и ежегодных отчетов, форма которых утверждается Правительством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18. Порядок осуществления государственного контроля за осуществлением органами местного самоуправления переданных государственных полномочий</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color w:val="444444"/>
          <w:sz w:val="24"/>
          <w:szCs w:val="24"/>
          <w:lang w:eastAsia="ru-RU"/>
        </w:rPr>
        <w:lastRenderedPageBreak/>
        <w:t>(статья с учетом изменений, внесенных Законом Саратовской области от 30.01.2023 N 7-ЗСО, см. предыдущую редакцию)</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Контроль за осуществлением органами местного самоуправления переданных государственных полномочий осуществляет исполнительный орган области, обеспечивающий деятельность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Контроль осуществляется в следующих формах: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запрос необходимых документов, отчетов и информации об осуществлении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анализ представленных органами местного самоуправления отчетов об осуществлении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представление указаний органам местного самоуправления по вопросам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Контроль за целевым использованием финансовых средств, предоставленных для осуществления переданных государственных полномочий, осуществляет орган внутреннего государственного финансового контроля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19. Условия и порядок досрочного прекращения осуществления органами местного самоуправления переданных государственных полномочий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Осуществление переданных государственных полномочий прекращается законом области по инициативе органов государственной власти области или органа местного самоуправления.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Осуществление органами местного самоуправления переданных государственных полномочий может быть прекращено досрочно в случаях: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неисполнения уполномоченным исполнительным органом области обязанностей по передаче органам местного самоуправления финансовых средств, необходимых для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неисполнения органами местного самоуправления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неэффективного осуществления органами местного самоуправления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нецелевого использования органами местного самоуправления финансовых средств, предоставленных им для осуществления переданных государственных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нарушений при осуществлении переданных государственных полномочий федерального законодательства и законодательства области.</w:t>
      </w:r>
    </w:p>
    <w:p w:rsidR="00736E97" w:rsidRPr="00736E97" w:rsidRDefault="00736E97" w:rsidP="00736E97">
      <w:pPr>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4. Компетенция комиссий</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t>     </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i/>
          <w:iCs/>
          <w:color w:val="444444"/>
          <w:sz w:val="24"/>
          <w:szCs w:val="24"/>
          <w:bdr w:val="none" w:sz="0" w:space="0" w:color="auto" w:frame="1"/>
          <w:lang w:eastAsia="ru-RU"/>
        </w:rPr>
        <w:t>Статья 20. Полномочия областной комиссии</w:t>
      </w:r>
      <w:r w:rsidRPr="00736E97">
        <w:rPr>
          <w:rFonts w:ascii="Times New Roman" w:eastAsia="Times New Roman" w:hAnsi="Times New Roman" w:cs="Times New Roman"/>
          <w:b/>
          <w:bCs/>
          <w:color w:val="444444"/>
          <w:sz w:val="24"/>
          <w:szCs w:val="24"/>
          <w:lang w:eastAsia="ru-RU"/>
        </w:rPr>
        <w:br/>
        <w:t>(статья в редакции, введенной Законом Саратовской области от 02.06.2020 N 59-ЗСО,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Областная комиссия имеет право: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1) в пределах своей компетенции запрашивать и получать необходимую (необходимые) для осуществления своих полномочий информацию (материалы) от органов государственной власти, органов местного самоуправления, организаций независимо от их организационно-правовых форм и </w:t>
      </w:r>
      <w:r w:rsidRPr="00736E97">
        <w:rPr>
          <w:rFonts w:ascii="Times New Roman" w:eastAsia="Times New Roman" w:hAnsi="Times New Roman" w:cs="Times New Roman"/>
          <w:color w:val="444444"/>
          <w:sz w:val="24"/>
          <w:szCs w:val="24"/>
          <w:lang w:eastAsia="ru-RU"/>
        </w:rPr>
        <w:lastRenderedPageBreak/>
        <w:t>форм собственности;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приглашать на свои заседания для получения информации и объяснений по рассматриваемым вопросам должностных лиц, специалистов и граждан;</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и в установленном порядке посещать указанные учреждения;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осуществлять иные права, предусмотренные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Областная комиссия обязана: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координировать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осуществлять мониторинг их деятельности в пределах и порядке, которые установлены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обеспечивать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анализировать выявленные органами и учреждениями системы профилактики причины и условия безнадзорности и правонарушений несовершеннолетних, принимать меры по их устранению;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утверждать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участвовать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принимать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о профилактике их безнадзорности и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7) принимать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w:t>
      </w:r>
      <w:r w:rsidRPr="00736E97">
        <w:rPr>
          <w:rFonts w:ascii="Times New Roman" w:eastAsia="Times New Roman" w:hAnsi="Times New Roman" w:cs="Times New Roman"/>
          <w:color w:val="444444"/>
          <w:sz w:val="24"/>
          <w:szCs w:val="24"/>
          <w:lang w:eastAsia="ru-RU"/>
        </w:rPr>
        <w:lastRenderedPageBreak/>
        <w:t>правонарушений несовершеннолетних, защите их прав и законных интересов, их социально-педагогической реабилитации;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разрабатывать и вносить в Правительство области предложения по осуществлению мероприятий в области защиты прав несовершеннолетних, профилактики их безнадзорности и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оказывать методическую помощь, осуществлять информационное обеспечение и контроль за деятельностью городской комиссии и комиссий в муниципальных образованиях области в соответствии с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участвовать в разработке проектов нормативных правовых актов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анализировать их эффективность;</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принимать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обеспечивать конфиденциальность указанной информации при ее хранении и использовании;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принимать меры по организации обобщения и распространения эффективного опыта работы органов и учреждений системы профилактики на территории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представлять государственным органам в случаях, установленных федеральным законодательством и законодательством области, необходимую информацию, связанную с осуществлением областной комиссией своих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осуществлять подготовку, утверждать на своем заседании и направлять Губернатору области ежегодный отчет о работе по профилактике безнадзорности и правонарушений несовершеннолетних на территории области не позднее 1 апреля года, следующего за отчетным;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принимать решения о допуске или не 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федеральным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осуществлять иные обязанности, предусмотренные федеральным законодательством и законодательством области.     </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lastRenderedPageBreak/>
        <w:t>Статья 21. Полномочия городской комиссии</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Городская комиссия имеет право: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в пределах своей компетенции запрашивать и получать необходимую (необходимые) для осуществления своих полномочий информацию (материалы) от органов государственной власти, органов местного самоуправления, организаций независимо от их организационно-правовых форм и форм собственности;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приглашать на свои заседания для получения информации и объяснений по рассматриваемым вопросам должностных лиц, специалистов и граждан;</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организовывать проведение конференций, совещаний, семинаров по вопросам, отнесенным к компетенции городской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в соответствии с федеральным законодательством организовывать обследование и проверку условий содержания, воспитания, обучения и применения труда несовершеннолетних в семьях, а также в организациях независимо от их организационно-правовых форм и форм собственности;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осуществлять иные права, предусмотренные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Городская комиссия обязана: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координировать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осуществлять мониторинг их деятельности в пределах и порядке, которые установлены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обеспечивать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анализировать выявленные органами и учреждениями системы профилактики причины и условия безнадзорности и правонарушений несовершеннолетних, принимать меры по их устранению;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утверждать межведомственные планы (программы, порядки взаимодействия) по наиболее актуальным в муниципальном образовании "Город Саратов" направлениям профилактики безнадзорности и 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5) участвовать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принимать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принимать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оказывать методическую помощь, осуществлять информационное обеспечение и контроль за деятельностью районных комиссий в муниципальном образовании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принимать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обеспечивать конфиденциальность указанной информации при ее хранении и использовании;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принимать меры по организации обобщения и распространения эффективного опыта работы органов и учреждений системы профилактики на территории муниципального образования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представлять государственным органам в случаях, установленных федеральным законодательством и законодательством области, необходимую информацию, связанную с осуществлением городской комиссией своих полномочий;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осуществлять подготовку, утверждать на своем заседании и направлять в исполнительный орган области, обеспечивающий деятельность областной комиссии, и руководителю исполнительно-распорядительного органа городского округа ежегодный отчет о работе по профилактике безнадзорности и правонарушений несовершеннолетних на территории городского округа не позднее 1 февраля года, следующего за отчетным;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осуществлять иные обязанности, предусмотренные федеральным законодательством и законодательством области.</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оказание помощи семьям с несовершеннолетними детьми в защите их прав;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участие в проведении индивидуальной профилактической и реабилитационной работы с несовершеннолетними и семьями, находящимися в социально опасном положении;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информирование уполномоченных органов о выявленных фактах нарушения прав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предоставление в установленном порядке органам местного самоуправления, органам и учреждениям системы профилактики по их запросам информации о проводимой работе по профилактике безнадзорности и правонарушений несовершеннолетних, в том числе с несовершеннолетними, с семьями, находящимися в социально опасном положении;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организация и (или) участие в мероприятиях, направленных на правовое просвещение граждан в сфере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8) проведение заседаний по вопросам профилактики безнадзорности и правонарушений несовершеннолетних, защиты их прав и принятие решений по результатам их рассмотрения;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предоставление комиссии в муниципальном образовании области информации о результатах своей деятельности по итогам календарного года.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24. Вопросы обеспечения деятельности комиссий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К вопросам обеспечения деятельности областной комиссии относятся: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подготовка и организация проведения заседаний и иных плановых мероприятий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осуществление контроля за своевременностью подготовки и представления материалов для рассмотрения на заседаниях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семинаров, совещаний;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посещение в установленном порядке органов и учреждений системы профилактики в целях изучения вопросов, отнесенных к компетенции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проведение анализа эффективности деятельности городской комиссии и комиссий в муниципальных образованиях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организация проведения конференций, совещаний, семинаров и иных мероприятий по приоритетным направлениям в области профилактики безнадзорности и 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ведение учета численности несовершеннолетних и семей, признанных находящимися в социально опасном положении, проживающих на территории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осуществление сбора и обобщения информации о численности лиц, предусмотренных статьей 5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содействие несовершеннолетним в реализации и защите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рассмотрение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поступивших в исполнительный орган области, обеспечивающий деятельность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организация рассмотрения областной комиссией поступивших в областную комиссию обращений граждан, сообщений органов и учреждений системы профилактики по вопросам, относящимся к ее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13) заключение соглашений, договоров о сотрудничестве, взаимодействии с общественными объединениями и иными организациями по вопросам профилактики безнадзорности и </w:t>
      </w:r>
      <w:r w:rsidRPr="00736E97">
        <w:rPr>
          <w:rFonts w:ascii="Times New Roman" w:eastAsia="Times New Roman" w:hAnsi="Times New Roman" w:cs="Times New Roman"/>
          <w:color w:val="444444"/>
          <w:sz w:val="24"/>
          <w:szCs w:val="24"/>
          <w:lang w:eastAsia="ru-RU"/>
        </w:rPr>
        <w:lastRenderedPageBreak/>
        <w:t>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ведение делопроизводства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организация по поручению председателя областной комиссии работы экспертных групп, штабов, а также консилиумов и других совещательных органов для решения задач, стоящих перед областной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осуществление сбора, обработки и обобщения информации, необходимой для решения задач, стоящих перед областной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проведение анализа и (или) обобщение информации об исполнении поручений областной комиссии, поступающей из комиссий в муниципальных образованиях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18) оказание методической помощи комиссиям в муниципальных образованиях области по вопросам, отнесенным к их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19)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области, органов местного самоуправления и организаций, участвующим в подготовке материалов к заседанию областной комиссии, при поступлении соответствующего запроса;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20) участие в разработке нормативных правовых актов в сфере профилактики безнадзорности и 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21) участие в подготовке в установленном порядке заключений на проекты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областную комиссию;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22) организация работы межведомственных рабочих групп для решения задач, стоящих перед областной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23) представление по поручению Губернатора области и Правительства области интересов области на уровне Российской Федерации по вопросам, входящим в компетенцию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24) осуществление взаимодействия с федеральными органами государственной власти, органами государственной власти области, органами местного самоуправления, общественными и иными объединениями, организациями независимо от их организационно-правовых форм и форм собственности в целях решения задач, стоящих перед областной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25) направление запросов и получение в установленном порядке от органов государственной власти, органов местного самоуправления, организаций независимо от их организационно-правовых форм и форм собственности, городской комиссии, комиссий в муниципальных образованиях области информации (материалов), необходимой (необходимых) для решения задач, стоящих перед областной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26) подготовка информационных и аналитических материалов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27) обеспечение доступа к информации о деятельности областной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28)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29) осуществление контроля за исполнением решений областной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30) исполнение иных полномочий в рамках обеспечения деятельности областной комиссии по реализации областной комиссией полномочий, предусмотренных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К вопросам обеспечения деятельности городской комиссии относятся: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подготовка и организация проведения заседаний и иных плановых мероприятий городской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осуществление контроля за своевременностью подготовки и представления материалов для рассмотрения на заседаниях городской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участие в организации межведомственных мероприятий по профилактике безнадзорности и правонарушений несовершеннолетних на территории муниципального образования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посещение в установленном порядке органов и учреждений системы профилактики в целях изучения вопросов, отнесенных к компетенции городской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проведение анализа состояния детской безнадзорности, правонарушений, преступности несовершеннолетних, защиты их прав и законных интересов на территории муниципального образования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проведение анализа эффективности деятельности районных комиссий в муниципальном образовании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проведение конференций, совещаний, семинаров и иных мероприятий по приоритетным в муниципальном образовании "Город Саратов" направлениям профилактики безнадзорности и правонарушений несовершеннолетних, защиты их прав и законных интересов;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ведение учета численности несовершеннолетних и семей, признанных находящимися в социально опасном положении, проживающих на территории муниципального образования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осуществление сбора и обобщения информации о численности лиц, предусмотренных статьей 5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ведение делопроизводства городской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организация по поручению председателя городской комиссии работы экспертных групп, штабов, а также консилиумов и других совещательных органов для решения задач, стоящих перед городской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организация рассмотрения городской комиссией поступивших в городскую комиссию обращений граждан, сообщений органов и учреждений системы профилактики по вопросам, относящимся к ее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осуществление сбора, обработки и обобщения информации, необходимой для решения задач, стоящих перед городской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14) проведение анализа и (или) обобщение информации об исполнении поручений городской комиссии, поступающей из районных комиссий в муниципальном образовании "Город Саратов";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оказание методической помощи районным комиссиям в муниципальном образовании "Город Саратов" по вопросам, отнесенным к их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организация работы межведомственных рабочих групп для решения задач, стоящих перед городской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осуществление взаимодействия с федеральными органами государственной власти, органами государственной власти области, органами местного самоуправления, общественными и иными объединениями, организациями независимо от их организационно-правовых форм и форм собственности в целях решения задач, стоящих перед городской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18) направление запросов и получение в установленном порядке от органов государственной власти, органов местного самоуправления, организаций независимо от их организационно-правовых форм и форм собственности, комиссий в муниципальных образованиях области информации (материалов), необходимой (необходимых) для решения задач, стоящих перед городской комиссией;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19) подготовка информационных и аналитических материалов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20) обеспечение доступа к информации о деятельности городской комиссии и районных комиссий в муниципальном образовании "Город Саратов"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21)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22)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области, органов местного самоуправления и организаций, участвующим в подготовке материалов к заседанию городской комиссии, при поступлении соответствующего запроса;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23) исполнение иных полномочий в рамках обеспечения деятельности городской комиссии по реализации городской комиссией полномочий, предусмотренных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К вопросам обеспечения деятельности комиссии в муниципальном образовании области относятся: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подготовка и организация проведения заседаний, плановых мероприятий комиссии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осуществление контроля за своевременностью подготовки и представления материалов для рассмотрения на заседаниях комиссии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области, органов местного самоуправления и организаций, участвующим в подготовке материалов к заседанию комиссии в муниципальном образовании области, при поступлении соответствующего запроса;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4) посещение в установленном порядке органов и учреждений системы профилактики в целях изучения вопросов, отнесенных к компетенции комиссии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ведение делопроизводства комиссии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организация рассмотрения комиссией в муниципальном образовании области поступивших в комиссию в муниципальном образовании области обращений граждан, сообщений органов и учреждений системы профилактики по вопросам, относящимся к ее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осуществление сбора, обработки и обобщения информации, необходимой для решения задач, стоящих перед комиссией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осуществление сбора и обобщения информации о численности лиц, предусмотренных статьей 5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ведение списочного персонифицированного учета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а) совершивших правонарушение, повлекшее применение меры административного наказания;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б) совершивших правонарушение до достижения возраста, с которого наступает административная ответственность;</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в)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г)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д)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е) отбывающих наказание в виде лишения свободы в воспитательных колониях;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ж) условно-досрочно освобожденных от отбывания наказания, освобожденных от наказания вследствие акта об амнистии или в связи с помилованием;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 которым предоставлена отсрочка отбывания наказания или отсрочка исполнения приговора;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и) освобожденных из учреждений уголовно-исполнительной системы, вернувшихся из специальных учебно-воспитательных учреждений закрытого типа;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к)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л) осужденных условно, осужденных к обязательным работам, исправительным работам или иным мерам наказания, не связанным с лишением свободы;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м) употребляющих наркотические средства или психотропные вещества без назначения врача либо систематически употребляющих спиртные напитки в случае, если употребление несовершеннолетним указанных веществ выявлено каким-либо органом или учреждением системы профилактики;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н) объявленных в розыск, найденных, находящихся в розыске;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муниципальном образовании области с целью анализа ситуации;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подготовка информационных и аналитических материалов по вопросам профилактики безнадзорности и правонарушений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организация по поручению председателя комиссии в муниципальном образовании области работы экспертных групп, штабов, а также консилиумов и других совещательных органов для решения задач, стоящих перед комиссией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направление запросов в федеральные государственные органы, федеральные органы государственной власти, органы государственной власти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в муниципальном образовании области материалов (информации) по вопросам, отнесенным к ее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18) обеспечение доступа к информации о деятельности комиссии в муниципальном образовании области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19) подготовка и направление в исполнительный орган области, обеспечивающий деятельность областной комиссии, справочной информации, отчетов;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20) участие в подготовке заключений на проекты нормативных правовых актов по вопросам защиты прав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21) исполнение иных полномочий в рамках обеспечения деятельности комиссии в муниципальном образовании области по реализации комиссией в муниципальном образовании области полномочий, предусмотренных федеральным законодательством и законодательством области.         </w:t>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25. Заседания комиссии и порядок принятия решений</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30.01.2023 N 7-ЗСО, см. предыдущую редакцию)</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1. Заседания комиссии проводятся в соответствии с планом работы, утвержденным постановлением комиссии на очередной календарный год, а также по мере необходимости. При этом </w:t>
      </w:r>
      <w:r w:rsidRPr="00736E97">
        <w:rPr>
          <w:rFonts w:ascii="Times New Roman" w:eastAsia="Times New Roman" w:hAnsi="Times New Roman" w:cs="Times New Roman"/>
          <w:color w:val="444444"/>
          <w:sz w:val="24"/>
          <w:szCs w:val="24"/>
          <w:lang w:eastAsia="ru-RU"/>
        </w:rPr>
        <w:lastRenderedPageBreak/>
        <w:t>заседания областной комиссии проводятся не реже одного раза в квартал, комиссии в муниципальном образовании области - не реже двух раз в месяц.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Предложения по рассмотрению вопросов на заседании комиссии должны содержать:</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наименование вопроса и краткое обоснование необходимости его рассмотрения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информацию об органе (организации, учреждении), и (или) должностном лице, и (или) члене комиссии, ответственных за подготовку вопроса;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перечень соисполнителей (при их наличии);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срок рассмотрения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Предложения в проект плана работы комиссии могут направляться членам комиссии для их предварительного согласования.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Изменения в план работы комиссии вносятся на заседании комиссии на основании предложений лиц, входящих в ее состав.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В соответствии с федеральным законодательством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десять дней до дня проведения заседания и включают в себя: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справочно-аналитическую информацию по вопросу, вынесенному на рассмотрение;</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предложения в проект постановления комиссии по рассматриваемому вопросу;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особые мнения по представленному проекту постановления комиссии, если таковые имеются;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иные сведения, необходимые для рассмотрения вопроса.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В случае непредставления материалов в указанный в настоящей статье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три рабочих дня до дня проведения заседания.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Решения по вопросам, отнесенным к компетенции комиссии, принимаются на заседании комиссии. Комиссия вправе проводить выездные заседания.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О дате, времени, месте и повестке заседания комиссии извещается прокурор.</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Заседание является правомочным, если на нем присутствует (в нем участвует) не менее половины ее членов. Члены комиссии участвуют в ее заседании без права замены. Члены комиссии, которые по объективным причинам не имеют возможности присутствовать на заседании комиссии, могут участвовать в таком заседании при наличии технической возможности дистанционно, путем использования систем видео-конференц-связи.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На заседании комиссии председательствует ее председатель либо заместитель председателя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Решение комиссии принимается большинством голосов присутствующих на заседании членов комиссии. При равенстве голосов решающее значение имеет голос председательствующего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18. Результаты голосования, оглашенные председателем комиссии, вносятся в протокол заседания комиссии. Протокол заседания комиссии подписывается председательствующим на заседании комиссии и секретарем заседания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19. В протоколе заседания комиссии указываются: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наименование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дата, время и место проведения заседания;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сведения о присутствующих и отсутствующих членах комиссии, иных лицах, присутствующих на заседании;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повестка дня;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отметка о способе документирования заседания коллегиального органа (стенографирование, видеоконференция, запись на диктофон и др.);</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наименование вопросов, рассмотренных на заседании комиссии, и ход их обсуждения;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результаты голосования по вопросам, обсуждаемым на заседании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решение, принятое по рассматриваемому вопросу.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20.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21. В случае рассмотрения комиссией материалов (дела) в отношении граждан, не связанных с делами об административных правонарушениях, в протоколе, помимо сведений, перечисленных в части 19 настоящей статьи, указываются: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фамилия, имя, отчество и иные биографические данные лиц, в отношении которых рассматриваются (рассматривается) материалы (дело);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сведения о явке лиц, приглашенных для рассмотрения материалов (дела), и о разъяснении им их прав и обязанностей;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содержание заявленных при рассмотрении материалов (дела) ходатайств и результаты их рассмотрения;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сведения об объявлении принятого по результатам рассмотрения материалов (дела) решения.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22. Акты комиссии оформляются в форме постановления, представления либо определения.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23. Решения комиссии, связанные с делами об административных правонарушениях, вступают в законную силу в сроки, установленные </w:t>
      </w:r>
      <w:hyperlink r:id="rId26" w:history="1">
        <w:r w:rsidRPr="00736E97">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736E97">
        <w:rPr>
          <w:rFonts w:ascii="Times New Roman" w:eastAsia="Times New Roman" w:hAnsi="Times New Roman" w:cs="Times New Roman"/>
          <w:color w:val="444444"/>
          <w:sz w:val="24"/>
          <w:szCs w:val="24"/>
          <w:lang w:eastAsia="ru-RU"/>
        </w:rPr>
        <w:t>. В иных случаях решения комиссии вступают в законную силу с момента их принятия, если иное не установлено федеральным законодательством.     </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Постановление комиссии, принятое в соответствии с пунктом 2 части 1 настоящей статьи, подписывается председательствующим на заседании.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Копия постановления комиссии или выписка из него направляется в органы и учреждения системы профилактики и иным заинтересованным должностным лицам и организациям любыми не запрещенными законом способами не позднее пяти рабочих дней со дня принятия постановления, если иные сроки направления копий постановлений комиссии не предусмотрены федеральным законодательством.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Копия постановления комиссии, затрагивающего права и законные интересы граждан, вручается им под роспись или высылается по месту жительства не позднее пяти рабочих дней со дня принятия постановления, если иные сроки направления копий постановлений комиссии не предусмотрены федеральным законодательством.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Постановления, принятые комиссией, обязательны для исполнения органами и учреждениями системы профилактики.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Органы и учреждения системы профилактики обязаны представить в комиссию подробную информацию о мерах, принятых по исполнению постановления, либо о причинах невозможности его исполнения в указанный в нем срок.</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Неисполнение постановлений комиссии, принятых в соответствии с пунктом 2 части 1 настоящей статьи, влечет ответственность, установленную </w:t>
      </w:r>
      <w:hyperlink r:id="rId27" w:history="1">
        <w:r w:rsidRPr="00736E97">
          <w:rPr>
            <w:rFonts w:ascii="Times New Roman" w:eastAsia="Times New Roman" w:hAnsi="Times New Roman" w:cs="Times New Roman"/>
            <w:color w:val="0000FF"/>
            <w:sz w:val="24"/>
            <w:szCs w:val="24"/>
            <w:u w:val="single"/>
            <w:lang w:eastAsia="ru-RU"/>
          </w:rPr>
          <w:t>Законом Саратовской области от 29 июля 2009 года N 104-ЗСО "Об административных правонарушениях на территории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Постановление комиссии может быть обжаловано в порядке, установленном федеральным законодательством.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27. Определение и представление комиссии</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Определение и представление комиссии выносятся в случаях и в порядке, предусмотренных Кодексом Российской Федерации об административных правонарушениях и иными нормативными правовыми актами Российской Федерации.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6. Порядок рассмотрения комиссиями в муниципальных образованиях области материалов (дел), не связанных с делами об административных правонарушениях</w:t>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lastRenderedPageBreak/>
        <w:t>     </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i/>
          <w:iCs/>
          <w:color w:val="444444"/>
          <w:sz w:val="24"/>
          <w:szCs w:val="24"/>
          <w:bdr w:val="none" w:sz="0" w:space="0" w:color="auto" w:frame="1"/>
          <w:lang w:eastAsia="ru-RU"/>
        </w:rPr>
        <w:t>Статья 28. Основания рассмотрения материалов (дела)</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Основаниями для рассмотрения комиссией в муниципальном образовании области материалов (дела), не связанных (не связанного) с делами об административных правонарушениях (далее - материалы (дело), являются: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обращение несовершеннолетнего, его родителей или иных законных представителей, органов либо должностных лиц;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решение комиссии в муниципальном образовании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представление или иные документы органов и учреждений системы профилактики;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ходатайство работодателя;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материалы прекращенного уголовного дела или материалы об отказе в возбуждении уголовного дела в отношении несовершеннолетних, не подлежащих уголовной ответственности, либо заверенные в установленном порядке копии таких материалов, переданные органом, принявшим соответствующее процессуальное решение, или прокурором в комиссию (пункт в редакции, введенной Законом Саратовской области от 27.04.2016 N 51-ЗСО, см. предыдущую редакцию);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иные основания, предусмотренные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29. Сроки и место рассмотрения материалов (дела)</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Материалы (дело) рассматриваются (рассматривается) в течение 30 календарных дней со дня их (его) получения комиссией, если иное не предусмотрено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Материалы, указанные в пункте 5 статьи 28 настоящего Закона, рассматриваются в течение десяти суток со дня их получения комиссией (абзац дополнительно включен Законом Саратовской области от 27.04.2016 N 51-ЗСО).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Рассмотрение материалов (дела) может быть отложено комиссией в случае поступления ходатайства от участников рассмотрения материалов (дела), уклонения несовершеннолетнего и (или) его родителей или иных законных представителей от явки на заседание комиссии, если материалы (дело) не могут быть рассмотрены (не может быть рассмотрено) в отсутствие указанных лиц, а также в случае поступления предложения об отложении рассмотрения вопроса и о запросе дополнительных материалов по нему.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Рассмотрение материалов (дела) может быть отложено до следующего заседания комиссии либо на срок, необходимый для устранения причин, препятствующих рассмотрению материалов (дела) по существу.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По истечении шести месяцев со дня получения комиссией материалов (дела) при наличии условий невозможности их (его) рассмотрения (неявка лиц на заседание комиссии, достижение совершеннолетия, смерть лица, отбывание наказания в виде лишения свободы и иные условия, влекущие невозможность рассмотрения материалов (дела)) комиссия на своем заседании принимает мотивированное решение о невозможности рассмотрения комиссией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Решение о невозможности рассмотрения комиссией материалов (дела) принимается в форме постановления, копия которого направляется в орган, должностному лицу, внесшему материалы (дело), в течение пяти рабочих дней со дня его вынесения.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6. Материалы (дело) рассматриваются (рассматривается) комиссией в муниципальном образовании области по месту жительства лица, в отношении которого поступили (поступило) материалы (дело), если иное не установлено федеральным законодательством. При отсутствии у лица места жительства материалы (дело) рассматриваются (рассматривается) по месту фактического пребывания лица, если иное не установлено федеральным законодательством.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30. Порядок рассмотрения и принятия решений на заседании комиссии в муниципальном образовании области</w:t>
      </w:r>
      <w:r w:rsidRPr="00736E97">
        <w:rPr>
          <w:rFonts w:ascii="Times New Roman" w:eastAsia="Times New Roman" w:hAnsi="Times New Roman" w:cs="Times New Roman"/>
          <w:b/>
          <w:bCs/>
          <w:color w:val="444444"/>
          <w:sz w:val="24"/>
          <w:szCs w:val="24"/>
          <w:lang w:eastAsia="ru-RU"/>
        </w:rPr>
        <w:br/>
        <w:t>(статья с учетом изменений, внесенных Законом Саратовской области от 03.10.2018 N 98-ЗСО, см. предыдущую редакцию)</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Материалы (дело), поступившие (поступившее) на рассмотрение в комиссию в муниципальном образовании области, в целях обеспечения всестороннего, своевременного и правильного их (его) разрешения предварительно изучаются (изучается) председателем комиссии или по его поручению заместителем председателя комиссии, ответственным секретарем комиссии, любым из членов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При подготовке материалов (дела) к рассмотрению на заседании комиссии в муниципальном образовании области на заседании комиссии выясняются следующие вопросы:</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входит ли рассмотрение данных (данного) материалов (дела) в компетенцию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имеются ли основания для проведения дополнительной проверки (доработки) поступивших (поступившего)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круг лиц, подлежащих приглашению на заседание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достаточно ли имеющихся материалов для их рассмотрения по существу.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При подготовке материалов (дела) к рассмотрению на заседании комиссии в муниципальном образовании области могут быть приняты следующие решения: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 приглашении на заседание комиссии лиц для участия в рассмотрении материалов (дела), затрагивающих (затрагивающего) их права и законные интересы, а также иных заинтересованных лиц;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 поручении органам и учреждениям системы профилактики совершить действия, принять решения и (или) предоставить в комиссию дополнительную информацию, имеющую значение для всестороннего и своевременного рассмотрения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 возвращении материалов (дела) органам или учреждениям, внесшим указанные материалы (дело) в комиссию, если они не подведомственны комиссии или требуют проведения дополнительной проверки (доработки);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об отложении рассмотрения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 передаче материалов (дела) по подведомственности в иной орган, должностному лицу;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о рассмотрении материалов (дела) по существу.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Материалы (дело) о совершении несовершеннолетним общественно опасного деяния либо административного правонарушения до достижения возраста, с которого наступает уголовная либо административная ответственность, рассматриваются (рассматривается) с участием несовершеннолетнего, его родителей (одного из родителей) или иного законного представителя, а при необходимости - педагога и (или) иных лиц.</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5. При рассмотрении иных материалов (дел) комиссия вправе признать обязательным присутствие несовершеннолетнего, его законного представителя.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Лицо, в отношении которого комиссией рассматриваются (рассматривается) материалы (дело), имеет право знакомиться со всеми материалами дела, делать замечания по его содержанию, давать объяснения, пользоваться услугами переводчика, представлять доказательства, пользоваться юридической помощью защитника, участвовать в рассмотрении материалов (дела), пользоваться иными правами, предусмотренными федеральным законодательством и законодательством области.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Заседания комиссии в муниципальном образовании области являются открытыми. В целях обеспечения конфиденциальности информации о несовершеннолетнем, родителях или иных законных представителях комиссия с учетом характера рассматриваемых (рассматриваемого) материалов (дела) может принять мотивированное решение о закрытом рассмотрении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При рассмотрении материалов (дела) комиссия обязана всесторонне, полно и объективно исследовать материалы дела, уточнить возраст несовершеннолетнего, условия жизни и воспитания, мотивы, причины и условия, послужившие поводом для рассмотрения данных (данного) материалов (дела), иные обстоятельства, имеющие существенное значение для решения вопроса.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Несовершеннолетний, в отношении которого рассматриваются (рассматривается) материалы (дело), может быть удален с заседания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По результатам рассмотрения материалов (дела) комиссия может принять следующие решения: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 применении к несовершеннолетним, родителям или иным законным представителям несовершеннолетних мер воздействия, предусмотренных федеральным законодательством, и (или) о проведении индивидуальной профилактической и (или) реабилитационной работы с несовершеннолетним и его семьей, а также о проведении с несовершеннолетними, указанными в подпунктах 2, 4, 6, 8 пункта 1 статьи 5 Федерального закона от 24 июня 1999 года N 120-ФЗ "Об основах системы профилактики безнадзорности и правонарушений несовершеннолетних", родителями или иными законными представителями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 ходатайствовании перед судом о помещении несовершеннолетнего, не подлежащего уголовной ответственности, в специальное учебно-воспитательное учреждение закрытого типа в порядке и сроки, предусмотренные федеральным законодательством (пункт в редакции, введенной Законом Саратовской области от 27.04.2016 N 51-ЗСО, см. предыдущую редакцию);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3) о направлении несовершеннолетнего в специальное учебно-воспитательное учреждение открытого типа;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об утверждении межведомственных индивидуальных программ социальной реабилитации несовершеннолетних и их семей, признанных находящимися в социально опасном положении, о внесении изменений в утвержденные программы, о досрочном прекращении реализации программ;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 xml:space="preserve">6) об удовлетворении либо об отказе в удовлетворении представлений органов и учреждений системы профилактики, в том числе органов, осуществляющих управление в сфере образования, по вопросам обучения несовершеннолетних в случаях, предусмотренных Федеральным законом от 29 </w:t>
      </w:r>
      <w:r w:rsidRPr="00736E97">
        <w:rPr>
          <w:rFonts w:ascii="Times New Roman" w:eastAsia="Times New Roman" w:hAnsi="Times New Roman" w:cs="Times New Roman"/>
          <w:color w:val="444444"/>
          <w:sz w:val="24"/>
          <w:szCs w:val="24"/>
          <w:lang w:eastAsia="ru-RU"/>
        </w:rPr>
        <w:lastRenderedPageBreak/>
        <w:t>декабря 2012 года N 273-ФЗ "Об образовании в Российской Федерации";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о принятии мер по продолжению освоения несовершеннолетним, оставившим по согласию комиссии по делам несовершеннолетних и защите их прав общеобразовательную организацию, образовательной программы основного общего образования и (или) по его трудоустройству;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9)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10) об обращении в суд либо о внесении в суд представлений по вопросам, отнесенным к компетенции комиссии;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о внесении в орган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о принятии мер, направленных на устранение нарушений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органом (должностным лицом), уполномоченным устранить нарушения;</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о даче поручений органам и учреждениям системы профилактики;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15) о запросе необходимых дополнительных материалов;</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16) о передаче материалов (дела) в органы прокуратуры, суд, другие органы по подведомственности;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17) об отложении рассмотрения материалов (дела).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11. При рассмотрении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комиссией принимается решение с учетом требований законодательства, предусматривающего порядок рассмотрения обращений граждан.</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12. В результате рассмотрения материалов (дела) комиссия вправе принять решение об оказании содействия в определении форм устройства несовершеннолетних, которое направляется в следующие органы и учреждения системы профилактики: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 органы социальной защиты населения и учреждения социального обслуживания - для рассмотрения вопроса об устройстве несовершеннолетних в специализированные учреждения для несовершеннолетних, нуждающихся в социальной реабилитации;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2) органы, осуществляющие управление в сфере образования, и организации, осуществляющие образовательную деятельность, - для рассмотрения вопроса об устройстве несовершеннолетних в образовательные организации;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3) органы опеки и попечительства - для рассмотрения вопроса об устройстве несовершеннолетних, оставшихся без попечения родителей;</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4) органы по делам молодежи и учреждения органов по делам молодежи - для рассмотрения вопроса об участии данных органов в организации отдыха, досуга и занятости несовершеннолетних, о вовлечении их в организованные формы досуга;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органы управления здравоохранением и медицинские организа-ции - для рассмотрения вопроса о проведении с несовершеннолетними в рамках предоставленных полномочий мероприятий по обследованию, наблюдению или лечению в связи с употреблением наркотических средств или психотропных веществ без назначения врача, употреблением одурманивающих веществ, алкогольной и спиртосодержащей продукции, а также по обследованию, наблюдению или лечению выявленных заблудившихся, подкинутых детей в возрасте до четырех лет, оставшихся без попечения родителей или иных законных представителей либо оказавшихся в трудной жизненной ситуации;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6) органы службы занятости - для рассмотрения вопроса об оказании помощи в профессиональной ориентации несовершеннолетних, а также о содействии трудовому устройству несовершеннолетних;</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7) органы внутренних дел, органы по контролю за оборотом наркотических средств и психотропных веществ, учреждения уголовно-исполнительной инспекции - для рассмотрения вопроса об оказании помощи несовершеннолетнему в пределах своей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8) органы и учреждения культуры, досуга, спорта и туризма - для рассмотрения вопросов о привлечении несовершеннолетних, находящихся в социально опасном положении, к занятиям в художественных, технических, спортивных и других клубах, кружках, секциях, о содействии их приобщения к ценностям отечественной и мировой культуры, а также об оказании иных видов помощи в пределах своей компетенции.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13. По результатам рассмотрения одного материала (дела) может быть принято одновременно несколько решений, предусмотренных частями 10 и 12 настоящей статьи.</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14. В случае принятия комиссией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и представленные материалы незамедлительно направляются в орган внутренних дел и прокурору (часть дополнительно включена Законом Саратовской области от 27.04.2016 N 51-ЗСО).</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31. Финансовое обеспечение деятельности комиссий</w:t>
      </w:r>
    </w:p>
    <w:p w:rsidR="00736E97" w:rsidRPr="00736E97" w:rsidRDefault="00736E97" w:rsidP="00736E97">
      <w:pPr>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pacing w:after="0" w:line="228" w:lineRule="auto"/>
        <w:ind w:firstLine="480"/>
        <w:jc w:val="both"/>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Финансирование расходов, связанных с исполнением настоящего Закона, осуществляется за счет средств областного бюджета.</w:t>
      </w:r>
    </w:p>
    <w:p w:rsidR="00736E97" w:rsidRPr="00736E97" w:rsidRDefault="00736E97" w:rsidP="00736E97">
      <w:pPr>
        <w:shd w:val="clear" w:color="auto" w:fill="FFFFFF"/>
        <w:spacing w:after="0" w:line="228" w:lineRule="auto"/>
        <w:jc w:val="center"/>
        <w:textAlignment w:val="baseline"/>
        <w:outlineLvl w:val="1"/>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bdr w:val="none" w:sz="0" w:space="0" w:color="auto" w:frame="1"/>
          <w:lang w:eastAsia="ru-RU"/>
        </w:rPr>
        <w:t>Глава 7. Заключительные положения</w:t>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color w:val="444444"/>
          <w:sz w:val="24"/>
          <w:szCs w:val="24"/>
          <w:lang w:eastAsia="ru-RU"/>
        </w:rPr>
        <w:t>     </w:t>
      </w:r>
      <w:r w:rsidRPr="00736E97">
        <w:rPr>
          <w:rFonts w:ascii="Times New Roman" w:eastAsia="Times New Roman" w:hAnsi="Times New Roman" w:cs="Times New Roman"/>
          <w:b/>
          <w:bCs/>
          <w:color w:val="444444"/>
          <w:sz w:val="24"/>
          <w:szCs w:val="24"/>
          <w:lang w:eastAsia="ru-RU"/>
        </w:rPr>
        <w:br/>
      </w:r>
      <w:r w:rsidRPr="00736E97">
        <w:rPr>
          <w:rFonts w:ascii="Times New Roman" w:eastAsia="Times New Roman" w:hAnsi="Times New Roman" w:cs="Times New Roman"/>
          <w:b/>
          <w:bCs/>
          <w:i/>
          <w:iCs/>
          <w:color w:val="444444"/>
          <w:sz w:val="24"/>
          <w:szCs w:val="24"/>
          <w:bdr w:val="none" w:sz="0" w:space="0" w:color="auto" w:frame="1"/>
          <w:lang w:eastAsia="ru-RU"/>
        </w:rPr>
        <w:t>Статья 32. Порядок вступления в силу настоящего Закона</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Настоящий Закон вступает в силу через десять дней после дня его официального опубликования, но не ранее вступления в силу  области об областном бюджете, предусматривающего выделение финансовых средств на реализацию настоящего Закона.</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center"/>
        <w:textAlignment w:val="baseline"/>
        <w:outlineLvl w:val="2"/>
        <w:rPr>
          <w:rFonts w:ascii="Times New Roman" w:eastAsia="Times New Roman" w:hAnsi="Times New Roman" w:cs="Times New Roman"/>
          <w:b/>
          <w:bCs/>
          <w:color w:val="444444"/>
          <w:sz w:val="24"/>
          <w:szCs w:val="24"/>
          <w:lang w:eastAsia="ru-RU"/>
        </w:rPr>
      </w:pPr>
      <w:r w:rsidRPr="00736E97">
        <w:rPr>
          <w:rFonts w:ascii="Times New Roman" w:eastAsia="Times New Roman" w:hAnsi="Times New Roman" w:cs="Times New Roman"/>
          <w:b/>
          <w:bCs/>
          <w:i/>
          <w:iCs/>
          <w:color w:val="444444"/>
          <w:sz w:val="24"/>
          <w:szCs w:val="24"/>
          <w:bdr w:val="none" w:sz="0" w:space="0" w:color="auto" w:frame="1"/>
          <w:lang w:eastAsia="ru-RU"/>
        </w:rPr>
        <w:t>Статья 33. О признании утратившими силу некоторых законодательных актов (положений законодательных актов) области</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Со дня вступления в силу настоящего Закона признать утратившими силу:</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28" w:history="1">
        <w:r w:rsidRPr="00736E97">
          <w:rPr>
            <w:rFonts w:ascii="Times New Roman" w:eastAsia="Times New Roman" w:hAnsi="Times New Roman" w:cs="Times New Roman"/>
            <w:color w:val="0000FF"/>
            <w:sz w:val="24"/>
            <w:szCs w:val="24"/>
            <w:u w:val="single"/>
            <w:lang w:eastAsia="ru-RU"/>
          </w:rPr>
          <w:t>от 29 декабря 2004 года N 120-ЗСО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lastRenderedPageBreak/>
        <w:t>Закон Саратовской области </w:t>
      </w:r>
      <w:hyperlink r:id="rId29" w:history="1">
        <w:r w:rsidRPr="00736E97">
          <w:rPr>
            <w:rFonts w:ascii="Times New Roman" w:eastAsia="Times New Roman" w:hAnsi="Times New Roman" w:cs="Times New Roman"/>
            <w:color w:val="0000FF"/>
            <w:sz w:val="24"/>
            <w:szCs w:val="24"/>
            <w:u w:val="single"/>
            <w:lang w:eastAsia="ru-RU"/>
          </w:rPr>
          <w:t>от 30 мая 2005 года N 42-ЗСО "О внесении изменений в Закон Саратовской области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0" w:history="1">
        <w:r w:rsidRPr="00736E97">
          <w:rPr>
            <w:rFonts w:ascii="Times New Roman" w:eastAsia="Times New Roman" w:hAnsi="Times New Roman" w:cs="Times New Roman"/>
            <w:color w:val="0000FF"/>
            <w:sz w:val="24"/>
            <w:szCs w:val="24"/>
            <w:u w:val="single"/>
            <w:lang w:eastAsia="ru-RU"/>
          </w:rPr>
          <w:t>от 6 марта 2007 года N 12-ЗСО "О внесении изменений в Закон Саратовской области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110CCA"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hyperlink r:id="rId31" w:history="1">
        <w:r w:rsidR="00736E97" w:rsidRPr="00736E97">
          <w:rPr>
            <w:rFonts w:ascii="Times New Roman" w:eastAsia="Times New Roman" w:hAnsi="Times New Roman" w:cs="Times New Roman"/>
            <w:color w:val="0000FF"/>
            <w:sz w:val="24"/>
            <w:szCs w:val="24"/>
            <w:u w:val="single"/>
            <w:lang w:eastAsia="ru-RU"/>
          </w:rPr>
          <w:t>Закон Саратовской области от 9 ноября 2007 года N 253-ЗСО "О внесении изменений в статьи 5 и 6 Закона Саратовской области "О комиссиях по делам несовершеннолетних и защите их прав в Саратовской области"</w:t>
        </w:r>
      </w:hyperlink>
      <w:r w:rsidR="00736E97" w:rsidRPr="00736E97">
        <w:rPr>
          <w:rFonts w:ascii="Times New Roman" w:eastAsia="Times New Roman" w:hAnsi="Times New Roman" w:cs="Times New Roman"/>
          <w:color w:val="444444"/>
          <w:sz w:val="24"/>
          <w:szCs w:val="24"/>
          <w:lang w:eastAsia="ru-RU"/>
        </w:rPr>
        <w:t>;</w:t>
      </w:r>
      <w:r w:rsidR="00736E97"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2" w:history="1">
        <w:r w:rsidRPr="00736E97">
          <w:rPr>
            <w:rFonts w:ascii="Times New Roman" w:eastAsia="Times New Roman" w:hAnsi="Times New Roman" w:cs="Times New Roman"/>
            <w:color w:val="0000FF"/>
            <w:sz w:val="24"/>
            <w:szCs w:val="24"/>
            <w:u w:val="single"/>
            <w:lang w:eastAsia="ru-RU"/>
          </w:rPr>
          <w:t>от 28 сентября 2010 года N 159-ЗСО "О внесении изменений в статью 4 Закона Саратовской области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3" w:history="1">
        <w:r w:rsidRPr="00736E97">
          <w:rPr>
            <w:rFonts w:ascii="Times New Roman" w:eastAsia="Times New Roman" w:hAnsi="Times New Roman" w:cs="Times New Roman"/>
            <w:color w:val="0000FF"/>
            <w:sz w:val="24"/>
            <w:szCs w:val="24"/>
            <w:u w:val="single"/>
            <w:lang w:eastAsia="ru-RU"/>
          </w:rPr>
          <w:t>от 4 июля 2013 года N 112-ЗСО "О внесении изменений в Закон Саратовской области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4" w:history="1">
        <w:r w:rsidRPr="00736E97">
          <w:rPr>
            <w:rFonts w:ascii="Times New Roman" w:eastAsia="Times New Roman" w:hAnsi="Times New Roman" w:cs="Times New Roman"/>
            <w:color w:val="0000FF"/>
            <w:sz w:val="24"/>
            <w:szCs w:val="24"/>
            <w:u w:val="single"/>
            <w:lang w:eastAsia="ru-RU"/>
          </w:rPr>
          <w:t>от 29 октября 2013 года N 181-ЗСО "О внесении изменений в Закон Саратовской области "О комиссиях по делам несовершеннолетних и защите их прав в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5" w:history="1">
        <w:r w:rsidRPr="00736E97">
          <w:rPr>
            <w:rFonts w:ascii="Times New Roman" w:eastAsia="Times New Roman" w:hAnsi="Times New Roman" w:cs="Times New Roman"/>
            <w:color w:val="0000FF"/>
            <w:sz w:val="24"/>
            <w:szCs w:val="24"/>
            <w:u w:val="single"/>
            <w:lang w:eastAsia="ru-RU"/>
          </w:rPr>
          <w:t>от 29 июня 2005 года N 62-ЗСО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6" w:history="1">
        <w:r w:rsidRPr="00736E97">
          <w:rPr>
            <w:rFonts w:ascii="Times New Roman" w:eastAsia="Times New Roman" w:hAnsi="Times New Roman" w:cs="Times New Roman"/>
            <w:color w:val="0000FF"/>
            <w:sz w:val="24"/>
            <w:szCs w:val="24"/>
            <w:u w:val="single"/>
            <w:lang w:eastAsia="ru-RU"/>
          </w:rPr>
          <w:t>от 27 сентября 2005 года N 96-ЗСО "О внесении изменений в статью 2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7" w:history="1">
        <w:r w:rsidRPr="00736E97">
          <w:rPr>
            <w:rFonts w:ascii="Times New Roman" w:eastAsia="Times New Roman" w:hAnsi="Times New Roman" w:cs="Times New Roman"/>
            <w:color w:val="0000FF"/>
            <w:sz w:val="24"/>
            <w:szCs w:val="24"/>
            <w:u w:val="single"/>
            <w:lang w:eastAsia="ru-RU"/>
          </w:rPr>
          <w:t>от 28 июля 2006 года N 76-ЗСО "О внесении изменения в статью 5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8" w:history="1">
        <w:r w:rsidRPr="00736E97">
          <w:rPr>
            <w:rFonts w:ascii="Times New Roman" w:eastAsia="Times New Roman" w:hAnsi="Times New Roman" w:cs="Times New Roman"/>
            <w:color w:val="0000FF"/>
            <w:sz w:val="24"/>
            <w:szCs w:val="24"/>
            <w:u w:val="single"/>
            <w:lang w:eastAsia="ru-RU"/>
          </w:rPr>
          <w:t>от 29 декабря 2006 года N 153-ЗСО "О внесении изменения в статью 1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39" w:history="1">
        <w:r w:rsidRPr="00736E97">
          <w:rPr>
            <w:rFonts w:ascii="Times New Roman" w:eastAsia="Times New Roman" w:hAnsi="Times New Roman" w:cs="Times New Roman"/>
            <w:color w:val="0000FF"/>
            <w:sz w:val="24"/>
            <w:szCs w:val="24"/>
            <w:u w:val="single"/>
            <w:lang w:eastAsia="ru-RU"/>
          </w:rPr>
          <w:t>от 25 сентября 2008 года N 236-ЗСО "О внесении изменения в статью 5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40" w:history="1">
        <w:r w:rsidRPr="00736E97">
          <w:rPr>
            <w:rFonts w:ascii="Times New Roman" w:eastAsia="Times New Roman" w:hAnsi="Times New Roman" w:cs="Times New Roman"/>
            <w:color w:val="0000FF"/>
            <w:sz w:val="24"/>
            <w:szCs w:val="24"/>
            <w:u w:val="single"/>
            <w:lang w:eastAsia="ru-RU"/>
          </w:rPr>
          <w:t>от 4 мая 2009 года N 43-ЗСО "О внесении изменений в Закон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41" w:history="1">
        <w:r w:rsidRPr="00736E97">
          <w:rPr>
            <w:rFonts w:ascii="Times New Roman" w:eastAsia="Times New Roman" w:hAnsi="Times New Roman" w:cs="Times New Roman"/>
            <w:color w:val="0000FF"/>
            <w:sz w:val="24"/>
            <w:szCs w:val="24"/>
            <w:u w:val="single"/>
            <w:lang w:eastAsia="ru-RU"/>
          </w:rPr>
          <w:t>от 3 декабря 2009 года N 197-ЗСО "О внесении изменения в статью 9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42" w:history="1">
        <w:r w:rsidRPr="00736E97">
          <w:rPr>
            <w:rFonts w:ascii="Times New Roman" w:eastAsia="Times New Roman" w:hAnsi="Times New Roman" w:cs="Times New Roman"/>
            <w:color w:val="0000FF"/>
            <w:sz w:val="24"/>
            <w:szCs w:val="24"/>
            <w:u w:val="single"/>
            <w:lang w:eastAsia="ru-RU"/>
          </w:rPr>
          <w:t>от 28 сентября 2010 года N 153-ЗСО "О внесении изменения в статью 5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110CCA"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hyperlink r:id="rId43" w:history="1">
        <w:r w:rsidR="00736E97" w:rsidRPr="00736E97">
          <w:rPr>
            <w:rFonts w:ascii="Times New Roman" w:eastAsia="Times New Roman" w:hAnsi="Times New Roman" w:cs="Times New Roman"/>
            <w:color w:val="0000FF"/>
            <w:sz w:val="24"/>
            <w:szCs w:val="24"/>
            <w:u w:val="single"/>
            <w:lang w:eastAsia="ru-RU"/>
          </w:rPr>
          <w:t>Закон Саратовской области от 25 ноября 2011 года N 182-ЗСО "О внесении изменений в статьи 2 и 5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00736E97" w:rsidRPr="00736E97">
        <w:rPr>
          <w:rFonts w:ascii="Times New Roman" w:eastAsia="Times New Roman" w:hAnsi="Times New Roman" w:cs="Times New Roman"/>
          <w:color w:val="444444"/>
          <w:sz w:val="24"/>
          <w:szCs w:val="24"/>
          <w:lang w:eastAsia="ru-RU"/>
        </w:rPr>
        <w:t>;</w:t>
      </w:r>
      <w:r w:rsidR="00736E97"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Закон Саратовской области </w:t>
      </w:r>
      <w:hyperlink r:id="rId44" w:history="1">
        <w:r w:rsidRPr="00736E97">
          <w:rPr>
            <w:rFonts w:ascii="Times New Roman" w:eastAsia="Times New Roman" w:hAnsi="Times New Roman" w:cs="Times New Roman"/>
            <w:color w:val="0000FF"/>
            <w:sz w:val="24"/>
            <w:szCs w:val="24"/>
            <w:u w:val="single"/>
            <w:lang w:eastAsia="ru-RU"/>
          </w:rPr>
          <w:t>от 25 сентября 2012 года N 154-ЗСО "О внесении изменения в статью 5 Закона Саратовской области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абзац четырнадцатый статьи 1 </w:t>
      </w:r>
      <w:hyperlink r:id="rId45" w:history="1">
        <w:r w:rsidRPr="00736E97">
          <w:rPr>
            <w:rFonts w:ascii="Times New Roman" w:eastAsia="Times New Roman" w:hAnsi="Times New Roman" w:cs="Times New Roman"/>
            <w:color w:val="0000FF"/>
            <w:sz w:val="24"/>
            <w:szCs w:val="24"/>
            <w:u w:val="single"/>
            <w:lang w:eastAsia="ru-RU"/>
          </w:rPr>
          <w:t>Закона Саратовской области от 6 декабря 2012 года N 176-ЗСО "О внесении изменений в некоторые законодательные акты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статью 1 Закона Саратовской области </w:t>
      </w:r>
      <w:hyperlink r:id="rId46" w:history="1">
        <w:r w:rsidRPr="00736E97">
          <w:rPr>
            <w:rFonts w:ascii="Times New Roman" w:eastAsia="Times New Roman" w:hAnsi="Times New Roman" w:cs="Times New Roman"/>
            <w:color w:val="0000FF"/>
            <w:sz w:val="24"/>
            <w:szCs w:val="24"/>
            <w:lang w:eastAsia="ru-RU"/>
          </w:rPr>
          <w:t>от 30 мая 2014 года N 67-ЗСО "О внесении изменений в отдельные законодательные акты Саратовской области"</w:t>
        </w:r>
      </w:hyperlink>
      <w:r w:rsidRPr="00736E97">
        <w:rPr>
          <w:rFonts w:ascii="Times New Roman" w:eastAsia="Times New Roman" w:hAnsi="Times New Roman" w:cs="Times New Roman"/>
          <w:color w:val="444444"/>
          <w:sz w:val="24"/>
          <w:szCs w:val="24"/>
          <w:lang w:eastAsia="ru-RU"/>
        </w:rPr>
        <w:t>.</w:t>
      </w: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jc w:val="right"/>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Губернатор Саратовской области</w:t>
      </w:r>
      <w:r w:rsidRPr="00736E97">
        <w:rPr>
          <w:rFonts w:ascii="Times New Roman" w:eastAsia="Times New Roman" w:hAnsi="Times New Roman" w:cs="Times New Roman"/>
          <w:color w:val="444444"/>
          <w:sz w:val="24"/>
          <w:szCs w:val="24"/>
          <w:lang w:eastAsia="ru-RU"/>
        </w:rPr>
        <w:br/>
        <w:t>В.В.Радаев</w:t>
      </w:r>
    </w:p>
    <w:p w:rsidR="00736E97" w:rsidRPr="00736E97" w:rsidRDefault="00736E97" w:rsidP="00736E97">
      <w:pPr>
        <w:shd w:val="clear" w:color="auto" w:fill="FFFFFF"/>
        <w:spacing w:after="0" w:line="228" w:lineRule="auto"/>
        <w:ind w:firstLine="480"/>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br/>
      </w:r>
    </w:p>
    <w:p w:rsidR="00736E97" w:rsidRPr="00736E97" w:rsidRDefault="00736E97" w:rsidP="00736E97">
      <w:pPr>
        <w:shd w:val="clear" w:color="auto" w:fill="FFFFFF"/>
        <w:spacing w:after="0" w:line="228"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г.Саратов</w:t>
      </w:r>
    </w:p>
    <w:p w:rsidR="00736E97" w:rsidRPr="00736E97" w:rsidRDefault="00736E97" w:rsidP="00736E97">
      <w:pPr>
        <w:shd w:val="clear" w:color="auto" w:fill="FFFFFF"/>
        <w:spacing w:after="0" w:line="228"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5 августа 2014 г.</w:t>
      </w:r>
    </w:p>
    <w:p w:rsidR="00736E97" w:rsidRPr="00736E97" w:rsidRDefault="00736E97" w:rsidP="00736E97">
      <w:pPr>
        <w:shd w:val="clear" w:color="auto" w:fill="FFFFFF"/>
        <w:spacing w:after="0" w:line="228" w:lineRule="auto"/>
        <w:textAlignment w:val="baseline"/>
        <w:rPr>
          <w:rFonts w:ascii="Times New Roman" w:eastAsia="Times New Roman" w:hAnsi="Times New Roman" w:cs="Times New Roman"/>
          <w:color w:val="444444"/>
          <w:sz w:val="24"/>
          <w:szCs w:val="24"/>
          <w:lang w:eastAsia="ru-RU"/>
        </w:rPr>
      </w:pPr>
      <w:r w:rsidRPr="00736E97">
        <w:rPr>
          <w:rFonts w:ascii="Times New Roman" w:eastAsia="Times New Roman" w:hAnsi="Times New Roman" w:cs="Times New Roman"/>
          <w:color w:val="444444"/>
          <w:sz w:val="24"/>
          <w:szCs w:val="24"/>
          <w:lang w:eastAsia="ru-RU"/>
        </w:rPr>
        <w:t>N 89-ЗСО</w:t>
      </w:r>
    </w:p>
    <w:p w:rsidR="00073A27" w:rsidRPr="00736E97" w:rsidRDefault="00073A27" w:rsidP="00736E97">
      <w:pPr>
        <w:spacing w:line="228" w:lineRule="auto"/>
        <w:jc w:val="both"/>
        <w:rPr>
          <w:rFonts w:ascii="Times New Roman" w:hAnsi="Times New Roman" w:cs="Times New Roman"/>
        </w:rPr>
      </w:pPr>
    </w:p>
    <w:sectPr w:rsidR="00073A27" w:rsidRPr="00736E97" w:rsidSect="00736E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736E97"/>
    <w:rsid w:val="00073A27"/>
    <w:rsid w:val="00110CCA"/>
    <w:rsid w:val="00736E97"/>
    <w:rsid w:val="00E63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18803">
      <w:bodyDiv w:val="1"/>
      <w:marLeft w:val="0"/>
      <w:marRight w:val="0"/>
      <w:marTop w:val="0"/>
      <w:marBottom w:val="0"/>
      <w:divBdr>
        <w:top w:val="none" w:sz="0" w:space="0" w:color="auto"/>
        <w:left w:val="none" w:sz="0" w:space="0" w:color="auto"/>
        <w:bottom w:val="none" w:sz="0" w:space="0" w:color="auto"/>
        <w:right w:val="none" w:sz="0" w:space="0" w:color="auto"/>
      </w:divBdr>
      <w:divsChild>
        <w:div w:id="331493809">
          <w:marLeft w:val="0"/>
          <w:marRight w:val="0"/>
          <w:marTop w:val="0"/>
          <w:marBottom w:val="0"/>
          <w:divBdr>
            <w:top w:val="none" w:sz="0" w:space="0" w:color="auto"/>
            <w:left w:val="none" w:sz="0" w:space="0" w:color="auto"/>
            <w:bottom w:val="none" w:sz="0" w:space="0" w:color="auto"/>
            <w:right w:val="none" w:sz="0" w:space="0" w:color="auto"/>
          </w:divBdr>
        </w:div>
        <w:div w:id="672687157">
          <w:marLeft w:val="0"/>
          <w:marRight w:val="0"/>
          <w:marTop w:val="0"/>
          <w:marBottom w:val="0"/>
          <w:divBdr>
            <w:top w:val="none" w:sz="0" w:space="0" w:color="auto"/>
            <w:left w:val="none" w:sz="0" w:space="0" w:color="auto"/>
            <w:bottom w:val="none" w:sz="0" w:space="0" w:color="auto"/>
            <w:right w:val="none" w:sz="0" w:space="0" w:color="auto"/>
          </w:divBdr>
          <w:divsChild>
            <w:div w:id="1237864581">
              <w:marLeft w:val="0"/>
              <w:marRight w:val="0"/>
              <w:marTop w:val="0"/>
              <w:marBottom w:val="0"/>
              <w:divBdr>
                <w:top w:val="none" w:sz="0" w:space="0" w:color="auto"/>
                <w:left w:val="none" w:sz="0" w:space="0" w:color="auto"/>
                <w:bottom w:val="none" w:sz="0" w:space="0" w:color="auto"/>
                <w:right w:val="none" w:sz="0" w:space="0" w:color="auto"/>
              </w:divBdr>
              <w:divsChild>
                <w:div w:id="15703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8218">
      <w:bodyDiv w:val="1"/>
      <w:marLeft w:val="0"/>
      <w:marRight w:val="0"/>
      <w:marTop w:val="0"/>
      <w:marBottom w:val="0"/>
      <w:divBdr>
        <w:top w:val="none" w:sz="0" w:space="0" w:color="auto"/>
        <w:left w:val="none" w:sz="0" w:space="0" w:color="auto"/>
        <w:bottom w:val="none" w:sz="0" w:space="0" w:color="auto"/>
        <w:right w:val="none" w:sz="0" w:space="0" w:color="auto"/>
      </w:divBdr>
      <w:divsChild>
        <w:div w:id="1673489273">
          <w:marLeft w:val="0"/>
          <w:marRight w:val="0"/>
          <w:marTop w:val="0"/>
          <w:marBottom w:val="0"/>
          <w:divBdr>
            <w:top w:val="none" w:sz="0" w:space="0" w:color="auto"/>
            <w:left w:val="none" w:sz="0" w:space="0" w:color="auto"/>
            <w:bottom w:val="none" w:sz="0" w:space="0" w:color="auto"/>
            <w:right w:val="none" w:sz="0" w:space="0" w:color="auto"/>
          </w:divBdr>
          <w:divsChild>
            <w:div w:id="620192037">
              <w:marLeft w:val="0"/>
              <w:marRight w:val="0"/>
              <w:marTop w:val="0"/>
              <w:marBottom w:val="0"/>
              <w:divBdr>
                <w:top w:val="none" w:sz="0" w:space="0" w:color="auto"/>
                <w:left w:val="none" w:sz="0" w:space="0" w:color="auto"/>
                <w:bottom w:val="none" w:sz="0" w:space="0" w:color="auto"/>
                <w:right w:val="none" w:sz="0" w:space="0" w:color="auto"/>
              </w:divBdr>
              <w:divsChild>
                <w:div w:id="950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6627">
          <w:marLeft w:val="0"/>
          <w:marRight w:val="0"/>
          <w:marTop w:val="0"/>
          <w:marBottom w:val="0"/>
          <w:divBdr>
            <w:top w:val="none" w:sz="0" w:space="0" w:color="auto"/>
            <w:left w:val="none" w:sz="0" w:space="0" w:color="auto"/>
            <w:bottom w:val="none" w:sz="0" w:space="0" w:color="auto"/>
            <w:right w:val="none" w:sz="0" w:space="0" w:color="auto"/>
          </w:divBdr>
          <w:divsChild>
            <w:div w:id="1370911738">
              <w:marLeft w:val="0"/>
              <w:marRight w:val="0"/>
              <w:marTop w:val="0"/>
              <w:marBottom w:val="0"/>
              <w:divBdr>
                <w:top w:val="none" w:sz="0" w:space="0" w:color="auto"/>
                <w:left w:val="none" w:sz="0" w:space="0" w:color="auto"/>
                <w:bottom w:val="none" w:sz="0" w:space="0" w:color="auto"/>
                <w:right w:val="none" w:sz="0" w:space="0" w:color="auto"/>
              </w:divBdr>
              <w:divsChild>
                <w:div w:id="5903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1860">
      <w:bodyDiv w:val="1"/>
      <w:marLeft w:val="0"/>
      <w:marRight w:val="0"/>
      <w:marTop w:val="0"/>
      <w:marBottom w:val="0"/>
      <w:divBdr>
        <w:top w:val="none" w:sz="0" w:space="0" w:color="auto"/>
        <w:left w:val="none" w:sz="0" w:space="0" w:color="auto"/>
        <w:bottom w:val="none" w:sz="0" w:space="0" w:color="auto"/>
        <w:right w:val="none" w:sz="0" w:space="0" w:color="auto"/>
      </w:divBdr>
    </w:div>
    <w:div w:id="850417052">
      <w:bodyDiv w:val="1"/>
      <w:marLeft w:val="0"/>
      <w:marRight w:val="0"/>
      <w:marTop w:val="0"/>
      <w:marBottom w:val="0"/>
      <w:divBdr>
        <w:top w:val="none" w:sz="0" w:space="0" w:color="auto"/>
        <w:left w:val="none" w:sz="0" w:space="0" w:color="auto"/>
        <w:bottom w:val="none" w:sz="0" w:space="0" w:color="auto"/>
        <w:right w:val="none" w:sz="0" w:space="0" w:color="auto"/>
      </w:divBdr>
      <w:divsChild>
        <w:div w:id="661738927">
          <w:marLeft w:val="0"/>
          <w:marRight w:val="0"/>
          <w:marTop w:val="0"/>
          <w:marBottom w:val="0"/>
          <w:divBdr>
            <w:top w:val="none" w:sz="0" w:space="0" w:color="auto"/>
            <w:left w:val="none" w:sz="0" w:space="0" w:color="auto"/>
            <w:bottom w:val="none" w:sz="0" w:space="0" w:color="auto"/>
            <w:right w:val="none" w:sz="0" w:space="0" w:color="auto"/>
          </w:divBdr>
          <w:divsChild>
            <w:div w:id="1637641882">
              <w:marLeft w:val="0"/>
              <w:marRight w:val="0"/>
              <w:marTop w:val="0"/>
              <w:marBottom w:val="0"/>
              <w:divBdr>
                <w:top w:val="none" w:sz="0" w:space="0" w:color="auto"/>
                <w:left w:val="none" w:sz="0" w:space="0" w:color="auto"/>
                <w:bottom w:val="none" w:sz="0" w:space="0" w:color="auto"/>
                <w:right w:val="none" w:sz="0" w:space="0" w:color="auto"/>
              </w:divBdr>
              <w:divsChild>
                <w:div w:id="8639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2073">
          <w:marLeft w:val="0"/>
          <w:marRight w:val="0"/>
          <w:marTop w:val="0"/>
          <w:marBottom w:val="0"/>
          <w:divBdr>
            <w:top w:val="none" w:sz="0" w:space="0" w:color="auto"/>
            <w:left w:val="none" w:sz="0" w:space="0" w:color="auto"/>
            <w:bottom w:val="none" w:sz="0" w:space="0" w:color="auto"/>
            <w:right w:val="none" w:sz="0" w:space="0" w:color="auto"/>
          </w:divBdr>
          <w:divsChild>
            <w:div w:id="297613995">
              <w:marLeft w:val="0"/>
              <w:marRight w:val="0"/>
              <w:marTop w:val="0"/>
              <w:marBottom w:val="0"/>
              <w:divBdr>
                <w:top w:val="none" w:sz="0" w:space="0" w:color="auto"/>
                <w:left w:val="none" w:sz="0" w:space="0" w:color="auto"/>
                <w:bottom w:val="none" w:sz="0" w:space="0" w:color="auto"/>
                <w:right w:val="none" w:sz="0" w:space="0" w:color="auto"/>
              </w:divBdr>
              <w:divsChild>
                <w:div w:id="1092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6227">
      <w:bodyDiv w:val="1"/>
      <w:marLeft w:val="0"/>
      <w:marRight w:val="0"/>
      <w:marTop w:val="0"/>
      <w:marBottom w:val="0"/>
      <w:divBdr>
        <w:top w:val="none" w:sz="0" w:space="0" w:color="auto"/>
        <w:left w:val="none" w:sz="0" w:space="0" w:color="auto"/>
        <w:bottom w:val="none" w:sz="0" w:space="0" w:color="auto"/>
        <w:right w:val="none" w:sz="0" w:space="0" w:color="auto"/>
      </w:divBdr>
      <w:divsChild>
        <w:div w:id="1938630918">
          <w:marLeft w:val="0"/>
          <w:marRight w:val="0"/>
          <w:marTop w:val="0"/>
          <w:marBottom w:val="0"/>
          <w:divBdr>
            <w:top w:val="none" w:sz="0" w:space="0" w:color="auto"/>
            <w:left w:val="none" w:sz="0" w:space="0" w:color="auto"/>
            <w:bottom w:val="none" w:sz="0" w:space="0" w:color="auto"/>
            <w:right w:val="none" w:sz="0" w:space="0" w:color="auto"/>
          </w:divBdr>
          <w:divsChild>
            <w:div w:id="202862716">
              <w:marLeft w:val="0"/>
              <w:marRight w:val="0"/>
              <w:marTop w:val="0"/>
              <w:marBottom w:val="0"/>
              <w:divBdr>
                <w:top w:val="none" w:sz="0" w:space="0" w:color="auto"/>
                <w:left w:val="none" w:sz="0" w:space="0" w:color="auto"/>
                <w:bottom w:val="none" w:sz="0" w:space="0" w:color="auto"/>
                <w:right w:val="none" w:sz="0" w:space="0" w:color="auto"/>
              </w:divBdr>
              <w:divsChild>
                <w:div w:id="428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038">
          <w:marLeft w:val="0"/>
          <w:marRight w:val="0"/>
          <w:marTop w:val="0"/>
          <w:marBottom w:val="0"/>
          <w:divBdr>
            <w:top w:val="none" w:sz="0" w:space="0" w:color="auto"/>
            <w:left w:val="none" w:sz="0" w:space="0" w:color="auto"/>
            <w:bottom w:val="none" w:sz="0" w:space="0" w:color="auto"/>
            <w:right w:val="none" w:sz="0" w:space="0" w:color="auto"/>
          </w:divBdr>
          <w:divsChild>
            <w:div w:id="42950175">
              <w:marLeft w:val="0"/>
              <w:marRight w:val="0"/>
              <w:marTop w:val="0"/>
              <w:marBottom w:val="0"/>
              <w:divBdr>
                <w:top w:val="none" w:sz="0" w:space="0" w:color="auto"/>
                <w:left w:val="none" w:sz="0" w:space="0" w:color="auto"/>
                <w:bottom w:val="none" w:sz="0" w:space="0" w:color="auto"/>
                <w:right w:val="none" w:sz="0" w:space="0" w:color="auto"/>
              </w:divBdr>
              <w:divsChild>
                <w:div w:id="16074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9386">
      <w:bodyDiv w:val="1"/>
      <w:marLeft w:val="0"/>
      <w:marRight w:val="0"/>
      <w:marTop w:val="0"/>
      <w:marBottom w:val="0"/>
      <w:divBdr>
        <w:top w:val="none" w:sz="0" w:space="0" w:color="auto"/>
        <w:left w:val="none" w:sz="0" w:space="0" w:color="auto"/>
        <w:bottom w:val="none" w:sz="0" w:space="0" w:color="auto"/>
        <w:right w:val="none" w:sz="0" w:space="0" w:color="auto"/>
      </w:divBdr>
      <w:divsChild>
        <w:div w:id="1907759347">
          <w:marLeft w:val="0"/>
          <w:marRight w:val="0"/>
          <w:marTop w:val="0"/>
          <w:marBottom w:val="0"/>
          <w:divBdr>
            <w:top w:val="none" w:sz="0" w:space="0" w:color="auto"/>
            <w:left w:val="none" w:sz="0" w:space="0" w:color="auto"/>
            <w:bottom w:val="none" w:sz="0" w:space="0" w:color="auto"/>
            <w:right w:val="none" w:sz="0" w:space="0" w:color="auto"/>
          </w:divBdr>
          <w:divsChild>
            <w:div w:id="1899895629">
              <w:marLeft w:val="0"/>
              <w:marRight w:val="0"/>
              <w:marTop w:val="0"/>
              <w:marBottom w:val="0"/>
              <w:divBdr>
                <w:top w:val="none" w:sz="0" w:space="0" w:color="auto"/>
                <w:left w:val="none" w:sz="0" w:space="0" w:color="auto"/>
                <w:bottom w:val="none" w:sz="0" w:space="0" w:color="auto"/>
                <w:right w:val="none" w:sz="0" w:space="0" w:color="auto"/>
              </w:divBdr>
              <w:divsChild>
                <w:div w:id="490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5077">
          <w:marLeft w:val="0"/>
          <w:marRight w:val="0"/>
          <w:marTop w:val="0"/>
          <w:marBottom w:val="0"/>
          <w:divBdr>
            <w:top w:val="none" w:sz="0" w:space="0" w:color="auto"/>
            <w:left w:val="none" w:sz="0" w:space="0" w:color="auto"/>
            <w:bottom w:val="none" w:sz="0" w:space="0" w:color="auto"/>
            <w:right w:val="none" w:sz="0" w:space="0" w:color="auto"/>
          </w:divBdr>
          <w:divsChild>
            <w:div w:id="1534610016">
              <w:marLeft w:val="0"/>
              <w:marRight w:val="0"/>
              <w:marTop w:val="0"/>
              <w:marBottom w:val="0"/>
              <w:divBdr>
                <w:top w:val="none" w:sz="0" w:space="0" w:color="auto"/>
                <w:left w:val="none" w:sz="0" w:space="0" w:color="auto"/>
                <w:bottom w:val="none" w:sz="0" w:space="0" w:color="auto"/>
                <w:right w:val="none" w:sz="0" w:space="0" w:color="auto"/>
              </w:divBdr>
              <w:divsChild>
                <w:div w:id="10143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032">
      <w:bodyDiv w:val="1"/>
      <w:marLeft w:val="0"/>
      <w:marRight w:val="0"/>
      <w:marTop w:val="0"/>
      <w:marBottom w:val="0"/>
      <w:divBdr>
        <w:top w:val="none" w:sz="0" w:space="0" w:color="auto"/>
        <w:left w:val="none" w:sz="0" w:space="0" w:color="auto"/>
        <w:bottom w:val="none" w:sz="0" w:space="0" w:color="auto"/>
        <w:right w:val="none" w:sz="0" w:space="0" w:color="auto"/>
      </w:divBdr>
      <w:divsChild>
        <w:div w:id="697043160">
          <w:marLeft w:val="0"/>
          <w:marRight w:val="0"/>
          <w:marTop w:val="0"/>
          <w:marBottom w:val="0"/>
          <w:divBdr>
            <w:top w:val="none" w:sz="0" w:space="0" w:color="auto"/>
            <w:left w:val="none" w:sz="0" w:space="0" w:color="auto"/>
            <w:bottom w:val="none" w:sz="0" w:space="0" w:color="auto"/>
            <w:right w:val="none" w:sz="0" w:space="0" w:color="auto"/>
          </w:divBdr>
          <w:divsChild>
            <w:div w:id="2059356980">
              <w:marLeft w:val="0"/>
              <w:marRight w:val="0"/>
              <w:marTop w:val="0"/>
              <w:marBottom w:val="0"/>
              <w:divBdr>
                <w:top w:val="none" w:sz="0" w:space="0" w:color="auto"/>
                <w:left w:val="none" w:sz="0" w:space="0" w:color="auto"/>
                <w:bottom w:val="none" w:sz="0" w:space="0" w:color="auto"/>
                <w:right w:val="none" w:sz="0" w:space="0" w:color="auto"/>
              </w:divBdr>
              <w:divsChild>
                <w:div w:id="3937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1169">
          <w:marLeft w:val="0"/>
          <w:marRight w:val="0"/>
          <w:marTop w:val="0"/>
          <w:marBottom w:val="0"/>
          <w:divBdr>
            <w:top w:val="none" w:sz="0" w:space="0" w:color="auto"/>
            <w:left w:val="none" w:sz="0" w:space="0" w:color="auto"/>
            <w:bottom w:val="none" w:sz="0" w:space="0" w:color="auto"/>
            <w:right w:val="none" w:sz="0" w:space="0" w:color="auto"/>
          </w:divBdr>
          <w:divsChild>
            <w:div w:id="866410927">
              <w:marLeft w:val="0"/>
              <w:marRight w:val="0"/>
              <w:marTop w:val="0"/>
              <w:marBottom w:val="0"/>
              <w:divBdr>
                <w:top w:val="none" w:sz="0" w:space="0" w:color="auto"/>
                <w:left w:val="none" w:sz="0" w:space="0" w:color="auto"/>
                <w:bottom w:val="none" w:sz="0" w:space="0" w:color="auto"/>
                <w:right w:val="none" w:sz="0" w:space="0" w:color="auto"/>
              </w:divBdr>
              <w:divsChild>
                <w:div w:id="1499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2604">
      <w:bodyDiv w:val="1"/>
      <w:marLeft w:val="0"/>
      <w:marRight w:val="0"/>
      <w:marTop w:val="0"/>
      <w:marBottom w:val="0"/>
      <w:divBdr>
        <w:top w:val="none" w:sz="0" w:space="0" w:color="auto"/>
        <w:left w:val="none" w:sz="0" w:space="0" w:color="auto"/>
        <w:bottom w:val="none" w:sz="0" w:space="0" w:color="auto"/>
        <w:right w:val="none" w:sz="0" w:space="0" w:color="auto"/>
      </w:divBdr>
    </w:div>
    <w:div w:id="1389106090">
      <w:bodyDiv w:val="1"/>
      <w:marLeft w:val="0"/>
      <w:marRight w:val="0"/>
      <w:marTop w:val="0"/>
      <w:marBottom w:val="0"/>
      <w:divBdr>
        <w:top w:val="none" w:sz="0" w:space="0" w:color="auto"/>
        <w:left w:val="none" w:sz="0" w:space="0" w:color="auto"/>
        <w:bottom w:val="none" w:sz="0" w:space="0" w:color="auto"/>
        <w:right w:val="none" w:sz="0" w:space="0" w:color="auto"/>
      </w:divBdr>
      <w:divsChild>
        <w:div w:id="1914774567">
          <w:marLeft w:val="0"/>
          <w:marRight w:val="0"/>
          <w:marTop w:val="0"/>
          <w:marBottom w:val="0"/>
          <w:divBdr>
            <w:top w:val="none" w:sz="0" w:space="0" w:color="auto"/>
            <w:left w:val="none" w:sz="0" w:space="0" w:color="auto"/>
            <w:bottom w:val="none" w:sz="0" w:space="0" w:color="auto"/>
            <w:right w:val="none" w:sz="0" w:space="0" w:color="auto"/>
          </w:divBdr>
          <w:divsChild>
            <w:div w:id="1974678408">
              <w:marLeft w:val="0"/>
              <w:marRight w:val="0"/>
              <w:marTop w:val="0"/>
              <w:marBottom w:val="0"/>
              <w:divBdr>
                <w:top w:val="none" w:sz="0" w:space="0" w:color="auto"/>
                <w:left w:val="none" w:sz="0" w:space="0" w:color="auto"/>
                <w:bottom w:val="none" w:sz="0" w:space="0" w:color="auto"/>
                <w:right w:val="none" w:sz="0" w:space="0" w:color="auto"/>
              </w:divBdr>
              <w:divsChild>
                <w:div w:id="20243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86280">
          <w:marLeft w:val="0"/>
          <w:marRight w:val="0"/>
          <w:marTop w:val="0"/>
          <w:marBottom w:val="0"/>
          <w:divBdr>
            <w:top w:val="none" w:sz="0" w:space="0" w:color="auto"/>
            <w:left w:val="none" w:sz="0" w:space="0" w:color="auto"/>
            <w:bottom w:val="none" w:sz="0" w:space="0" w:color="auto"/>
            <w:right w:val="none" w:sz="0" w:space="0" w:color="auto"/>
          </w:divBdr>
          <w:divsChild>
            <w:div w:id="307634005">
              <w:marLeft w:val="0"/>
              <w:marRight w:val="0"/>
              <w:marTop w:val="0"/>
              <w:marBottom w:val="0"/>
              <w:divBdr>
                <w:top w:val="none" w:sz="0" w:space="0" w:color="auto"/>
                <w:left w:val="none" w:sz="0" w:space="0" w:color="auto"/>
                <w:bottom w:val="none" w:sz="0" w:space="0" w:color="auto"/>
                <w:right w:val="none" w:sz="0" w:space="0" w:color="auto"/>
              </w:divBdr>
              <w:divsChild>
                <w:div w:id="1844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98128">
      <w:bodyDiv w:val="1"/>
      <w:marLeft w:val="0"/>
      <w:marRight w:val="0"/>
      <w:marTop w:val="0"/>
      <w:marBottom w:val="0"/>
      <w:divBdr>
        <w:top w:val="none" w:sz="0" w:space="0" w:color="auto"/>
        <w:left w:val="none" w:sz="0" w:space="0" w:color="auto"/>
        <w:bottom w:val="none" w:sz="0" w:space="0" w:color="auto"/>
        <w:right w:val="none" w:sz="0" w:space="0" w:color="auto"/>
      </w:divBdr>
    </w:div>
    <w:div w:id="2052529151">
      <w:bodyDiv w:val="1"/>
      <w:marLeft w:val="0"/>
      <w:marRight w:val="0"/>
      <w:marTop w:val="0"/>
      <w:marBottom w:val="0"/>
      <w:divBdr>
        <w:top w:val="none" w:sz="0" w:space="0" w:color="auto"/>
        <w:left w:val="none" w:sz="0" w:space="0" w:color="auto"/>
        <w:bottom w:val="none" w:sz="0" w:space="0" w:color="auto"/>
        <w:right w:val="none" w:sz="0" w:space="0" w:color="auto"/>
      </w:divBdr>
      <w:divsChild>
        <w:div w:id="1905599527">
          <w:marLeft w:val="0"/>
          <w:marRight w:val="0"/>
          <w:marTop w:val="0"/>
          <w:marBottom w:val="0"/>
          <w:divBdr>
            <w:top w:val="none" w:sz="0" w:space="0" w:color="auto"/>
            <w:left w:val="none" w:sz="0" w:space="0" w:color="auto"/>
            <w:bottom w:val="none" w:sz="0" w:space="0" w:color="auto"/>
            <w:right w:val="none" w:sz="0" w:space="0" w:color="auto"/>
          </w:divBdr>
          <w:divsChild>
            <w:div w:id="1585872778">
              <w:marLeft w:val="0"/>
              <w:marRight w:val="0"/>
              <w:marTop w:val="0"/>
              <w:marBottom w:val="0"/>
              <w:divBdr>
                <w:top w:val="none" w:sz="0" w:space="0" w:color="auto"/>
                <w:left w:val="none" w:sz="0" w:space="0" w:color="auto"/>
                <w:bottom w:val="none" w:sz="0" w:space="0" w:color="auto"/>
                <w:right w:val="none" w:sz="0" w:space="0" w:color="auto"/>
              </w:divBdr>
              <w:divsChild>
                <w:div w:id="136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2321">
          <w:marLeft w:val="0"/>
          <w:marRight w:val="0"/>
          <w:marTop w:val="0"/>
          <w:marBottom w:val="0"/>
          <w:divBdr>
            <w:top w:val="none" w:sz="0" w:space="0" w:color="auto"/>
            <w:left w:val="none" w:sz="0" w:space="0" w:color="auto"/>
            <w:bottom w:val="none" w:sz="0" w:space="0" w:color="auto"/>
            <w:right w:val="none" w:sz="0" w:space="0" w:color="auto"/>
          </w:divBdr>
          <w:divsChild>
            <w:div w:id="195236186">
              <w:marLeft w:val="0"/>
              <w:marRight w:val="0"/>
              <w:marTop w:val="0"/>
              <w:marBottom w:val="0"/>
              <w:divBdr>
                <w:top w:val="none" w:sz="0" w:space="0" w:color="auto"/>
                <w:left w:val="none" w:sz="0" w:space="0" w:color="auto"/>
                <w:bottom w:val="none" w:sz="0" w:space="0" w:color="auto"/>
                <w:right w:val="none" w:sz="0" w:space="0" w:color="auto"/>
              </w:divBdr>
              <w:divsChild>
                <w:div w:id="1947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67723307" TargetMode="External"/><Relationship Id="rId18" Type="http://schemas.openxmlformats.org/officeDocument/2006/relationships/hyperlink" Target="https://docs.cntd.ru/document/467731792" TargetMode="External"/><Relationship Id="rId26" Type="http://schemas.openxmlformats.org/officeDocument/2006/relationships/hyperlink" Target="https://docs.cntd.ru/document/901807667" TargetMode="External"/><Relationship Id="rId39" Type="http://schemas.openxmlformats.org/officeDocument/2006/relationships/hyperlink" Target="https://docs.cntd.ru/document/933011572" TargetMode="External"/><Relationship Id="rId3" Type="http://schemas.openxmlformats.org/officeDocument/2006/relationships/webSettings" Target="webSettings.xml"/><Relationship Id="rId21" Type="http://schemas.openxmlformats.org/officeDocument/2006/relationships/hyperlink" Target="https://docs.cntd.ru/document/933012937" TargetMode="External"/><Relationship Id="rId34" Type="http://schemas.openxmlformats.org/officeDocument/2006/relationships/hyperlink" Target="https://docs.cntd.ru/document/467700941" TargetMode="External"/><Relationship Id="rId42" Type="http://schemas.openxmlformats.org/officeDocument/2006/relationships/hyperlink" Target="https://docs.cntd.ru/document/933015139" TargetMode="External"/><Relationship Id="rId47" Type="http://schemas.openxmlformats.org/officeDocument/2006/relationships/fontTable" Target="fontTable.xml"/><Relationship Id="rId7" Type="http://schemas.openxmlformats.org/officeDocument/2006/relationships/hyperlink" Target="https://docs.cntd.ru/document/467707860" TargetMode="External"/><Relationship Id="rId12" Type="http://schemas.openxmlformats.org/officeDocument/2006/relationships/hyperlink" Target="https://docs.cntd.ru/document/467720629" TargetMode="External"/><Relationship Id="rId17" Type="http://schemas.openxmlformats.org/officeDocument/2006/relationships/hyperlink" Target="https://docs.cntd.ru/document/467728753" TargetMode="External"/><Relationship Id="rId25" Type="http://schemas.openxmlformats.org/officeDocument/2006/relationships/hyperlink" Target="https://docs.cntd.ru/document/467736552" TargetMode="External"/><Relationship Id="rId33" Type="http://schemas.openxmlformats.org/officeDocument/2006/relationships/hyperlink" Target="https://docs.cntd.ru/document/933022419" TargetMode="External"/><Relationship Id="rId38" Type="http://schemas.openxmlformats.org/officeDocument/2006/relationships/hyperlink" Target="https://docs.cntd.ru/document/933009353" TargetMode="External"/><Relationship Id="rId46" Type="http://schemas.openxmlformats.org/officeDocument/2006/relationships/hyperlink" Target="https://docs.cntd.ru/document/467703271" TargetMode="External"/><Relationship Id="rId2" Type="http://schemas.openxmlformats.org/officeDocument/2006/relationships/settings" Target="settings.xml"/><Relationship Id="rId16" Type="http://schemas.openxmlformats.org/officeDocument/2006/relationships/hyperlink" Target="https://docs.cntd.ru/document/467726210" TargetMode="External"/><Relationship Id="rId20" Type="http://schemas.openxmlformats.org/officeDocument/2006/relationships/hyperlink" Target="https://docs.cntd.ru/document/467736552" TargetMode="External"/><Relationship Id="rId29" Type="http://schemas.openxmlformats.org/officeDocument/2006/relationships/hyperlink" Target="https://docs.cntd.ru/document/933007437" TargetMode="External"/><Relationship Id="rId41" Type="http://schemas.openxmlformats.org/officeDocument/2006/relationships/hyperlink" Target="https://docs.cntd.ru/document/933013637" TargetMode="External"/><Relationship Id="rId1" Type="http://schemas.openxmlformats.org/officeDocument/2006/relationships/styles" Target="styles.xml"/><Relationship Id="rId6" Type="http://schemas.openxmlformats.org/officeDocument/2006/relationships/hyperlink" Target="https://docs.cntd.ru/document/467707113" TargetMode="External"/><Relationship Id="rId11" Type="http://schemas.openxmlformats.org/officeDocument/2006/relationships/hyperlink" Target="https://docs.cntd.ru/document/467719297" TargetMode="External"/><Relationship Id="rId24" Type="http://schemas.openxmlformats.org/officeDocument/2006/relationships/hyperlink" Target="https://docs.cntd.ru/document/901807667" TargetMode="External"/><Relationship Id="rId32" Type="http://schemas.openxmlformats.org/officeDocument/2006/relationships/hyperlink" Target="https://docs.cntd.ru/document/933015145" TargetMode="External"/><Relationship Id="rId37" Type="http://schemas.openxmlformats.org/officeDocument/2006/relationships/hyperlink" Target="https://docs.cntd.ru/document/933008861" TargetMode="External"/><Relationship Id="rId40" Type="http://schemas.openxmlformats.org/officeDocument/2006/relationships/hyperlink" Target="https://docs.cntd.ru/document/933012627" TargetMode="External"/><Relationship Id="rId45" Type="http://schemas.openxmlformats.org/officeDocument/2006/relationships/hyperlink" Target="https://docs.cntd.ru/document/933021032" TargetMode="External"/><Relationship Id="rId5" Type="http://schemas.openxmlformats.org/officeDocument/2006/relationships/hyperlink" Target="https://docs.cntd.ru/document/467705785" TargetMode="External"/><Relationship Id="rId15" Type="http://schemas.openxmlformats.org/officeDocument/2006/relationships/hyperlink" Target="https://docs.cntd.ru/document/467725218" TargetMode="External"/><Relationship Id="rId23" Type="http://schemas.openxmlformats.org/officeDocument/2006/relationships/hyperlink" Target="https://docs.cntd.ru/document/933012937" TargetMode="External"/><Relationship Id="rId28" Type="http://schemas.openxmlformats.org/officeDocument/2006/relationships/hyperlink" Target="https://docs.cntd.ru/document/933006613" TargetMode="External"/><Relationship Id="rId36" Type="http://schemas.openxmlformats.org/officeDocument/2006/relationships/hyperlink" Target="https://docs.cntd.ru/document/933007865" TargetMode="External"/><Relationship Id="rId49" Type="http://schemas.microsoft.com/office/2007/relationships/stylesWithEffects" Target="stylesWithEffects.xml"/><Relationship Id="rId10" Type="http://schemas.openxmlformats.org/officeDocument/2006/relationships/hyperlink" Target="https://docs.cntd.ru/document/467718664" TargetMode="External"/><Relationship Id="rId19" Type="http://schemas.openxmlformats.org/officeDocument/2006/relationships/hyperlink" Target="https://docs.cntd.ru/document/467732816" TargetMode="External"/><Relationship Id="rId31" Type="http://schemas.openxmlformats.org/officeDocument/2006/relationships/hyperlink" Target="https://docs.cntd.ru/document/933010411" TargetMode="External"/><Relationship Id="rId44" Type="http://schemas.openxmlformats.org/officeDocument/2006/relationships/hyperlink" Target="https://docs.cntd.ru/document/933020540" TargetMode="External"/><Relationship Id="rId4" Type="http://schemas.openxmlformats.org/officeDocument/2006/relationships/hyperlink" Target="https://docs.cntd.ru/document/467704604" TargetMode="External"/><Relationship Id="rId9" Type="http://schemas.openxmlformats.org/officeDocument/2006/relationships/hyperlink" Target="https://docs.cntd.ru/document/467715287" TargetMode="External"/><Relationship Id="rId14" Type="http://schemas.openxmlformats.org/officeDocument/2006/relationships/hyperlink" Target="https://docs.cntd.ru/document/467724103" TargetMode="External"/><Relationship Id="rId22" Type="http://schemas.openxmlformats.org/officeDocument/2006/relationships/hyperlink" Target="https://docs.cntd.ru/document/933012937" TargetMode="External"/><Relationship Id="rId27" Type="http://schemas.openxmlformats.org/officeDocument/2006/relationships/hyperlink" Target="https://docs.cntd.ru/document/933012937" TargetMode="External"/><Relationship Id="rId30" Type="http://schemas.openxmlformats.org/officeDocument/2006/relationships/hyperlink" Target="https://docs.cntd.ru/document/933009493" TargetMode="External"/><Relationship Id="rId35" Type="http://schemas.openxmlformats.org/officeDocument/2006/relationships/hyperlink" Target="https://docs.cntd.ru/document/933007549" TargetMode="External"/><Relationship Id="rId43" Type="http://schemas.openxmlformats.org/officeDocument/2006/relationships/hyperlink" Target="https://docs.cntd.ru/document/933018114" TargetMode="External"/><Relationship Id="rId48" Type="http://schemas.openxmlformats.org/officeDocument/2006/relationships/theme" Target="theme/theme1.xml"/><Relationship Id="rId8" Type="http://schemas.openxmlformats.org/officeDocument/2006/relationships/hyperlink" Target="https://docs.cntd.ru/document/933023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14207</Words>
  <Characters>80981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DELL</dc:creator>
  <cp:lastModifiedBy>User</cp:lastModifiedBy>
  <cp:revision>2</cp:revision>
  <dcterms:created xsi:type="dcterms:W3CDTF">2024-04-26T06:03:00Z</dcterms:created>
  <dcterms:modified xsi:type="dcterms:W3CDTF">2024-04-26T06:03:00Z</dcterms:modified>
</cp:coreProperties>
</file>