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6E" w:rsidRDefault="00205A6E" w:rsidP="00205A6E">
      <w:pPr>
        <w:pStyle w:val="30"/>
        <w:shd w:val="clear" w:color="auto" w:fill="auto"/>
        <w:spacing w:line="210" w:lineRule="exact"/>
        <w:rPr>
          <w:color w:val="auto"/>
        </w:rPr>
      </w:pPr>
    </w:p>
    <w:p w:rsidR="00205A6E" w:rsidRPr="007F5924" w:rsidRDefault="00205A6E" w:rsidP="00205A6E">
      <w:pPr>
        <w:pStyle w:val="10"/>
        <w:jc w:val="left"/>
        <w:rPr>
          <w:color w:val="auto"/>
        </w:rPr>
      </w:pPr>
      <w:r w:rsidRPr="007F5924">
        <w:rPr>
          <w:color w:val="auto"/>
        </w:rPr>
        <w:t xml:space="preserve">Реестр выданных </w:t>
      </w:r>
      <w:r w:rsidR="00C65CF8">
        <w:rPr>
          <w:color w:val="auto"/>
        </w:rPr>
        <w:t xml:space="preserve">уведомлений </w:t>
      </w:r>
      <w:r w:rsidR="00B15E88">
        <w:rPr>
          <w:color w:val="auto"/>
        </w:rPr>
        <w:t xml:space="preserve">о начале </w:t>
      </w:r>
      <w:r w:rsidR="00A04050">
        <w:rPr>
          <w:color w:val="auto"/>
        </w:rPr>
        <w:t xml:space="preserve">строительства </w:t>
      </w:r>
      <w:r w:rsidR="002C15D4">
        <w:rPr>
          <w:color w:val="auto"/>
        </w:rPr>
        <w:t xml:space="preserve">(реконструкции) </w:t>
      </w:r>
      <w:r w:rsidR="00A04050" w:rsidRPr="007F5924">
        <w:rPr>
          <w:color w:val="auto"/>
        </w:rPr>
        <w:t>за</w:t>
      </w:r>
      <w:r w:rsidR="00B15E88">
        <w:rPr>
          <w:color w:val="auto"/>
        </w:rPr>
        <w:t xml:space="preserve"> </w:t>
      </w:r>
      <w:r w:rsidRPr="007F5924">
        <w:rPr>
          <w:color w:val="auto"/>
        </w:rPr>
        <w:t>20</w:t>
      </w:r>
      <w:r w:rsidR="002C15D4">
        <w:rPr>
          <w:color w:val="auto"/>
        </w:rPr>
        <w:t>20</w:t>
      </w:r>
      <w:r>
        <w:rPr>
          <w:color w:val="auto"/>
        </w:rPr>
        <w:t xml:space="preserve"> </w:t>
      </w:r>
      <w:r w:rsidRPr="007F5924">
        <w:rPr>
          <w:color w:val="auto"/>
        </w:rPr>
        <w:t>г.</w:t>
      </w:r>
    </w:p>
    <w:tbl>
      <w:tblPr>
        <w:tblOverlap w:val="never"/>
        <w:tblW w:w="147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1392"/>
        <w:gridCol w:w="3339"/>
        <w:gridCol w:w="1435"/>
        <w:gridCol w:w="1932"/>
        <w:gridCol w:w="1797"/>
        <w:gridCol w:w="1215"/>
        <w:gridCol w:w="1134"/>
        <w:gridCol w:w="850"/>
        <w:gridCol w:w="999"/>
      </w:tblGrid>
      <w:tr w:rsidR="00A04050" w:rsidRPr="007F5924" w:rsidTr="0097100E">
        <w:trPr>
          <w:trHeight w:val="7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  <w:r>
              <w:rPr>
                <w:rStyle w:val="2105pt"/>
                <w:color w:val="auto"/>
              </w:rPr>
              <w:t xml:space="preserve"> п/п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A04050" w:rsidRPr="007F5924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</w:p>
          <w:p w:rsidR="00A04050" w:rsidRPr="007F5924" w:rsidRDefault="00A04050" w:rsidP="00B15E88">
            <w:pPr>
              <w:pStyle w:val="20"/>
              <w:shd w:val="clear" w:color="auto" w:fill="auto"/>
              <w:spacing w:line="254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объекта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1161F3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>
              <w:rPr>
                <w:rStyle w:val="2105pt"/>
                <w:color w:val="auto"/>
              </w:rPr>
              <w:t xml:space="preserve">Заказчик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7F5924" w:rsidRDefault="00A04050" w:rsidP="00B15E8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>
              <w:rPr>
                <w:rStyle w:val="2105pt"/>
                <w:color w:val="auto"/>
              </w:rPr>
              <w:t>Номер уведомления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A04050" w:rsidRDefault="00A04050" w:rsidP="00B15E88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A04050">
              <w:rPr>
                <w:b w:val="0"/>
                <w:color w:val="auto"/>
              </w:rPr>
              <w:t>Дата регистрации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7F5924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</w:rPr>
            </w:pPr>
            <w:r>
              <w:rPr>
                <w:rStyle w:val="2105pt"/>
                <w:color w:val="auto"/>
              </w:rPr>
              <w:t>Уведомление о соответствии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7F5924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</w:rPr>
            </w:pPr>
            <w:r>
              <w:rPr>
                <w:rStyle w:val="2105pt"/>
                <w:color w:val="auto"/>
              </w:rPr>
              <w:t>Уведомление о не соответствии</w:t>
            </w:r>
          </w:p>
        </w:tc>
      </w:tr>
      <w:tr w:rsidR="0097100E" w:rsidRPr="007F5924" w:rsidTr="0097100E">
        <w:trPr>
          <w:trHeight w:val="188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BF4A4A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BF4A4A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B15E88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Default="0097100E" w:rsidP="00BF4A4A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Default="0097100E" w:rsidP="00BF4A4A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Default="009710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A04050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дата</w:t>
            </w:r>
          </w:p>
        </w:tc>
      </w:tr>
      <w:tr w:rsidR="00C1179A" w:rsidRPr="008F2247" w:rsidTr="0097100E">
        <w:trPr>
          <w:trHeight w:val="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1.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 xml:space="preserve">с. Питерка, ул. 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>Советская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>, д. 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№282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23</w:t>
            </w:r>
            <w:r w:rsidR="00C1179A" w:rsidRPr="007F0745">
              <w:rPr>
                <w:b w:val="0"/>
                <w:color w:val="auto"/>
              </w:rPr>
              <w:t>.01.2020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П/20-</w:t>
            </w:r>
            <w:r w:rsidR="007F0745" w:rsidRPr="007F0745">
              <w:rPr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30.01.2020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8F2247" w:rsidRDefault="00C1179A" w:rsidP="00C1179A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  <w:tr w:rsidR="007F0745" w:rsidRPr="008F2247" w:rsidTr="0097100E">
        <w:trPr>
          <w:trHeight w:val="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2.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с. Новотулка</w:t>
            </w:r>
            <w:r w:rsidR="00837411">
              <w:rPr>
                <w:rStyle w:val="2105pt"/>
                <w:color w:val="auto"/>
                <w:sz w:val="22"/>
                <w:szCs w:val="22"/>
              </w:rPr>
              <w:t>,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 xml:space="preserve">  ул. Новая, д. 1а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bookmarkStart w:id="0" w:name="_GoBack"/>
            <w:bookmarkEnd w:id="0"/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№494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04.02.2020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П/20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10.02.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  <w:tr w:rsidR="007F0745" w:rsidRPr="008F2247" w:rsidTr="0097100E">
        <w:trPr>
          <w:trHeight w:val="5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3.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с. Питерка, ул. Строителей, д. 4/1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№532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06.02.2020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П/20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10.02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  <w:tr w:rsidR="007F0745" w:rsidRPr="008F2247" w:rsidTr="0097100E">
        <w:trPr>
          <w:trHeight w:val="5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с. Питерка, ул. Юбилейная, д. 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№2715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08.06.2020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П/20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11.06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  <w:tr w:rsidR="007F0745" w:rsidRPr="008F2247" w:rsidTr="0097100E">
        <w:trPr>
          <w:trHeight w:val="5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5.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п. Трудовик, ул. Крестьянская, д. 1/2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№2714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08.06.2020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П/20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11.06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  <w:tr w:rsidR="007F0745" w:rsidRPr="008F2247" w:rsidTr="0097100E">
        <w:trPr>
          <w:trHeight w:val="5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6.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с. Питерка, ул. 4-я Мелиоративная, д. 4/1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№3544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27.07.2020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П/20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03.08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  <w:tr w:rsidR="007F0745" w:rsidRPr="008F2247" w:rsidTr="0097100E">
        <w:trPr>
          <w:trHeight w:val="5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7.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 xml:space="preserve">с. 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>Новотулка, ул.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 xml:space="preserve"> 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>Ленина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>, д. 1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№6092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24.12.2020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П/20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25.12</w:t>
            </w:r>
            <w:r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</w:tr>
    </w:tbl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97100E" w:rsidP="0097100E">
      <w:pPr>
        <w:pStyle w:val="30"/>
        <w:shd w:val="clear" w:color="auto" w:fill="auto"/>
        <w:tabs>
          <w:tab w:val="left" w:pos="13091"/>
        </w:tabs>
        <w:spacing w:line="210" w:lineRule="exact"/>
        <w:rPr>
          <w:color w:val="auto"/>
        </w:rPr>
      </w:pPr>
      <w:r>
        <w:rPr>
          <w:color w:val="auto"/>
        </w:rPr>
        <w:tab/>
      </w:r>
    </w:p>
    <w:p w:rsidR="00205A6E" w:rsidRPr="001161F3" w:rsidRDefault="00205A6E" w:rsidP="00205A6E">
      <w:pPr>
        <w:pStyle w:val="10"/>
        <w:jc w:val="left"/>
        <w:rPr>
          <w:color w:val="auto"/>
        </w:rPr>
      </w:pPr>
      <w:r w:rsidRPr="001161F3">
        <w:rPr>
          <w:color w:val="auto"/>
        </w:rPr>
        <w:t xml:space="preserve">Реестр выданных </w:t>
      </w:r>
      <w:r w:rsidR="00B15E88" w:rsidRPr="001161F3">
        <w:rPr>
          <w:color w:val="auto"/>
        </w:rPr>
        <w:t>уведомлений об окончании строительства</w:t>
      </w:r>
      <w:r w:rsidR="002C15D4">
        <w:rPr>
          <w:color w:val="auto"/>
        </w:rPr>
        <w:t xml:space="preserve"> (реконструкции)</w:t>
      </w:r>
      <w:r w:rsidRPr="001161F3">
        <w:rPr>
          <w:color w:val="auto"/>
        </w:rPr>
        <w:t xml:space="preserve"> за </w:t>
      </w:r>
      <w:r w:rsidR="007F0745">
        <w:rPr>
          <w:color w:val="auto"/>
        </w:rPr>
        <w:t>2020 г</w:t>
      </w:r>
      <w:r w:rsidRPr="001161F3">
        <w:rPr>
          <w:color w:val="auto"/>
        </w:rPr>
        <w:t>.</w:t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418"/>
        <w:gridCol w:w="3387"/>
        <w:gridCol w:w="1432"/>
        <w:gridCol w:w="1276"/>
        <w:gridCol w:w="1276"/>
        <w:gridCol w:w="850"/>
        <w:gridCol w:w="1134"/>
        <w:gridCol w:w="709"/>
        <w:gridCol w:w="850"/>
        <w:gridCol w:w="1701"/>
      </w:tblGrid>
      <w:tr w:rsidR="008F2247" w:rsidRPr="007F5924" w:rsidTr="002C15D4">
        <w:trPr>
          <w:trHeight w:val="56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  <w:r>
              <w:rPr>
                <w:rStyle w:val="2105pt"/>
                <w:color w:val="auto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Наименование</w:t>
            </w: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97100E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1161F3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Заказчик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8F2247" w:rsidRDefault="00A04050" w:rsidP="0097100E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Номер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8F2247" w:rsidRDefault="00A04050" w:rsidP="001161F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04050" w:rsidRPr="008F2247" w:rsidRDefault="00A04050" w:rsidP="001161F3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b w:val="0"/>
                <w:color w:val="auto"/>
              </w:rPr>
              <w:t>Дата регистрации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Уведомление о соответствии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Уведомление о не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b w:val="0"/>
                <w:color w:val="auto"/>
              </w:rPr>
              <w:t>Площадь ИЖС</w:t>
            </w:r>
          </w:p>
          <w:p w:rsidR="008F2247" w:rsidRPr="008F2247" w:rsidRDefault="008F2247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b w:val="0"/>
                <w:color w:val="auto"/>
              </w:rPr>
              <w:t>(кв.м)</w:t>
            </w:r>
          </w:p>
        </w:tc>
      </w:tr>
      <w:tr w:rsidR="0097100E" w:rsidRPr="007F5924" w:rsidTr="002C15D4">
        <w:trPr>
          <w:trHeight w:val="9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Pr="008F2247" w:rsidRDefault="0097100E" w:rsidP="0097100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</w:p>
        </w:tc>
      </w:tr>
      <w:tr w:rsidR="00C1179A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2C15D4" w:rsidRDefault="00C1179A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с. Питерка, ул. Чапаева, д.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Вх. №</w:t>
            </w:r>
            <w:r w:rsidR="002C15D4" w:rsidRPr="002C15D4">
              <w:rPr>
                <w:b w:val="0"/>
                <w:color w:val="auto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14.02.2020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О</w:t>
            </w:r>
            <w:r w:rsidR="00C1179A" w:rsidRPr="002C15D4">
              <w:rPr>
                <w:b w:val="0"/>
                <w:color w:val="auto"/>
              </w:rPr>
              <w:t>/</w:t>
            </w:r>
            <w:r w:rsidRPr="002C15D4">
              <w:rPr>
                <w:b w:val="0"/>
                <w:color w:val="auto"/>
              </w:rPr>
              <w:t>20-1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18.02.2020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18</w:t>
            </w:r>
          </w:p>
        </w:tc>
      </w:tr>
      <w:tr w:rsidR="002C15D4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с. Питерка, ул. Строителей, д. 4/1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Вх. №825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25.02.2020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5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О/20-</w:t>
            </w:r>
            <w:r w:rsidRPr="002C15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26.02.2020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12,1</w:t>
            </w:r>
          </w:p>
        </w:tc>
      </w:tr>
      <w:tr w:rsidR="002C15D4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с</w:t>
            </w:r>
            <w:r w:rsidRPr="002C15D4">
              <w:rPr>
                <w:rStyle w:val="2105pt"/>
                <w:color w:val="auto"/>
                <w:sz w:val="22"/>
                <w:szCs w:val="22"/>
              </w:rPr>
              <w:t>. Питерка, ул. Советская, д.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Вх. №862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2C15D4" w:rsidRPr="002C15D4" w:rsidRDefault="002C15D4" w:rsidP="002C15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5D4">
              <w:rPr>
                <w:rFonts w:ascii="Times New Roman" w:hAnsi="Times New Roman" w:cs="Times New Roman"/>
                <w:sz w:val="22"/>
                <w:szCs w:val="22"/>
              </w:rPr>
              <w:t>26.02.2020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5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О/</w:t>
            </w:r>
            <w:r w:rsidRPr="002C15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04.03.2020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55,6</w:t>
            </w:r>
          </w:p>
        </w:tc>
      </w:tr>
      <w:tr w:rsidR="002C15D4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с. Питерка, ул. Юбилейная, д. 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Вх. №3444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23.072020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5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О/</w:t>
            </w:r>
            <w:r w:rsidRPr="002C15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24.07.2020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17,8</w:t>
            </w:r>
          </w:p>
        </w:tc>
      </w:tr>
      <w:tr w:rsidR="002C15D4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с. Питерка, ул. 4-я Мелиоративная, д. 4/1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Вх. №3700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06.08.2020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О/</w:t>
            </w:r>
            <w:r w:rsidRPr="002C15D4">
              <w:rPr>
                <w:b w:val="0"/>
                <w:color w:val="auto"/>
              </w:rPr>
              <w:t>20-5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07.08.2020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D4" w:rsidRPr="002C15D4" w:rsidRDefault="002C15D4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5,3</w:t>
            </w:r>
          </w:p>
        </w:tc>
      </w:tr>
    </w:tbl>
    <w:p w:rsidR="00B822D2" w:rsidRPr="007F5924" w:rsidRDefault="00B822D2" w:rsidP="008A7E67">
      <w:pPr>
        <w:pStyle w:val="30"/>
        <w:shd w:val="clear" w:color="auto" w:fill="auto"/>
        <w:spacing w:line="210" w:lineRule="exact"/>
        <w:rPr>
          <w:color w:val="auto"/>
        </w:rPr>
      </w:pPr>
    </w:p>
    <w:sectPr w:rsidR="00B822D2" w:rsidRPr="007F5924" w:rsidSect="00837411">
      <w:pgSz w:w="16840" w:h="11909" w:orient="landscape"/>
      <w:pgMar w:top="142" w:right="397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48" w:rsidRDefault="00776948">
      <w:r>
        <w:separator/>
      </w:r>
    </w:p>
  </w:endnote>
  <w:endnote w:type="continuationSeparator" w:id="0">
    <w:p w:rsidR="00776948" w:rsidRDefault="007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48" w:rsidRDefault="00776948"/>
  </w:footnote>
  <w:footnote w:type="continuationSeparator" w:id="0">
    <w:p w:rsidR="00776948" w:rsidRDefault="007769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1E"/>
    <w:rsid w:val="000A511E"/>
    <w:rsid w:val="0010277B"/>
    <w:rsid w:val="001161F3"/>
    <w:rsid w:val="001227B7"/>
    <w:rsid w:val="0013117D"/>
    <w:rsid w:val="001719D5"/>
    <w:rsid w:val="001A472C"/>
    <w:rsid w:val="00205A6E"/>
    <w:rsid w:val="00205E11"/>
    <w:rsid w:val="00216FAD"/>
    <w:rsid w:val="002377FD"/>
    <w:rsid w:val="002524FC"/>
    <w:rsid w:val="00264292"/>
    <w:rsid w:val="002A3074"/>
    <w:rsid w:val="002A3712"/>
    <w:rsid w:val="002C15D4"/>
    <w:rsid w:val="00312CAA"/>
    <w:rsid w:val="003222D3"/>
    <w:rsid w:val="00330CFB"/>
    <w:rsid w:val="00333D71"/>
    <w:rsid w:val="0033539E"/>
    <w:rsid w:val="00340872"/>
    <w:rsid w:val="00352004"/>
    <w:rsid w:val="003D43C3"/>
    <w:rsid w:val="004F1624"/>
    <w:rsid w:val="005F12A8"/>
    <w:rsid w:val="005F385D"/>
    <w:rsid w:val="0060662B"/>
    <w:rsid w:val="006A0107"/>
    <w:rsid w:val="006C5CB8"/>
    <w:rsid w:val="00727077"/>
    <w:rsid w:val="00776948"/>
    <w:rsid w:val="007E6B9C"/>
    <w:rsid w:val="007F0745"/>
    <w:rsid w:val="007F5924"/>
    <w:rsid w:val="008224FF"/>
    <w:rsid w:val="00837411"/>
    <w:rsid w:val="008A7E67"/>
    <w:rsid w:val="008C5011"/>
    <w:rsid w:val="008F2247"/>
    <w:rsid w:val="00903ED8"/>
    <w:rsid w:val="00947514"/>
    <w:rsid w:val="0097100E"/>
    <w:rsid w:val="00A04050"/>
    <w:rsid w:val="00A616AA"/>
    <w:rsid w:val="00A63EB5"/>
    <w:rsid w:val="00AD0ED5"/>
    <w:rsid w:val="00AE15F7"/>
    <w:rsid w:val="00B15E88"/>
    <w:rsid w:val="00B822D2"/>
    <w:rsid w:val="00B91316"/>
    <w:rsid w:val="00C1179A"/>
    <w:rsid w:val="00C65CF8"/>
    <w:rsid w:val="00C76F2F"/>
    <w:rsid w:val="00C866BE"/>
    <w:rsid w:val="00D55C02"/>
    <w:rsid w:val="00D579F2"/>
    <w:rsid w:val="00DA2FFD"/>
    <w:rsid w:val="00EE3AA6"/>
    <w:rsid w:val="00EF28D2"/>
    <w:rsid w:val="00F44BBA"/>
    <w:rsid w:val="00F57150"/>
    <w:rsid w:val="00F821D5"/>
    <w:rsid w:val="00FA1824"/>
    <w:rsid w:val="00FC769A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9528-D1CC-4E8E-ABA0-1C0B66AE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7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2020-01-30T06:44:00Z</cp:lastPrinted>
  <dcterms:created xsi:type="dcterms:W3CDTF">2021-02-11T11:45:00Z</dcterms:created>
  <dcterms:modified xsi:type="dcterms:W3CDTF">2021-02-11T11:45:00Z</dcterms:modified>
</cp:coreProperties>
</file>