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Default="000039D3" w:rsidP="00207A04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C06BD3">
        <w:rPr>
          <w:rStyle w:val="apple-style-span"/>
          <w:bCs/>
          <w:color w:val="000000"/>
        </w:rPr>
        <w:t xml:space="preserve">о внесении изменений в </w:t>
      </w:r>
      <w:r w:rsidR="008C3397">
        <w:rPr>
          <w:rStyle w:val="apple-style-span"/>
          <w:bCs/>
          <w:color w:val="000000"/>
        </w:rPr>
        <w:t>П</w:t>
      </w:r>
      <w:r w:rsidR="00373B32" w:rsidRPr="00207A04">
        <w:rPr>
          <w:rStyle w:val="apple-style-span"/>
          <w:bCs/>
          <w:color w:val="000000"/>
        </w:rPr>
        <w:t>равил</w:t>
      </w:r>
      <w:r w:rsidR="00C06BD3">
        <w:rPr>
          <w:rStyle w:val="apple-style-span"/>
          <w:bCs/>
          <w:color w:val="000000"/>
        </w:rPr>
        <w:t>а</w:t>
      </w:r>
      <w:r w:rsidR="00373B3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CD7BA3">
        <w:rPr>
          <w:rStyle w:val="apple-style-span"/>
          <w:bCs/>
          <w:color w:val="000000"/>
        </w:rPr>
        <w:t>Новотульского</w:t>
      </w:r>
      <w:proofErr w:type="spellEnd"/>
      <w:r w:rsidR="008429E6">
        <w:rPr>
          <w:rStyle w:val="apple-style-span"/>
          <w:bCs/>
          <w:color w:val="000000"/>
        </w:rPr>
        <w:t xml:space="preserve"> </w:t>
      </w:r>
      <w:r w:rsidR="00373B32" w:rsidRPr="00207A04">
        <w:rPr>
          <w:rStyle w:val="apple-style-span"/>
          <w:bCs/>
          <w:color w:val="000000"/>
        </w:rPr>
        <w:t>муниципального образования</w:t>
      </w:r>
      <w:r w:rsidR="00566A66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566A66">
        <w:rPr>
          <w:rStyle w:val="apple-style-span"/>
          <w:bCs/>
          <w:color w:val="000000"/>
        </w:rPr>
        <w:t xml:space="preserve">района </w:t>
      </w:r>
    </w:p>
    <w:p w:rsidR="000039D3" w:rsidRPr="00207A04" w:rsidRDefault="00566A66" w:rsidP="00207A04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CD7BA3" w:rsidP="00A54EB7">
      <w:pPr>
        <w:rPr>
          <w:b/>
        </w:rPr>
      </w:pPr>
      <w:r>
        <w:rPr>
          <w:b/>
        </w:rPr>
        <w:t>2 марта</w:t>
      </w:r>
      <w:r w:rsidR="00DA1F11">
        <w:rPr>
          <w:b/>
        </w:rPr>
        <w:t xml:space="preserve"> 2020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>
        <w:rPr>
          <w:b/>
        </w:rPr>
        <w:t xml:space="preserve">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овотулка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CD7BA3" w:rsidRDefault="00CD7BA3" w:rsidP="00A54EB7">
      <w:pPr>
        <w:jc w:val="both"/>
      </w:pPr>
      <w:r>
        <w:t>с</w:t>
      </w:r>
      <w:proofErr w:type="gramStart"/>
      <w:r>
        <w:t>.Н</w:t>
      </w:r>
      <w:proofErr w:type="gramEnd"/>
      <w:r>
        <w:t>овотулка</w:t>
      </w:r>
      <w:r w:rsidRPr="006061B9">
        <w:t>,</w:t>
      </w:r>
      <w:r>
        <w:t xml:space="preserve"> </w:t>
      </w:r>
      <w:r w:rsidRPr="00816954">
        <w:t>з</w:t>
      </w:r>
      <w:r>
        <w:t>дание</w:t>
      </w:r>
      <w:r w:rsidRPr="00816954">
        <w:t xml:space="preserve"> администрации </w:t>
      </w:r>
      <w:proofErr w:type="spellStart"/>
      <w:r w:rsidRPr="00816954">
        <w:t>Новотульского</w:t>
      </w:r>
      <w:proofErr w:type="spellEnd"/>
      <w:r w:rsidRPr="00816954">
        <w:t xml:space="preserve"> муниципального образования Питерского муниципального района по адресу: Саратовская область, Питерский район, с</w:t>
      </w:r>
      <w:proofErr w:type="gramStart"/>
      <w:r w:rsidRPr="00816954">
        <w:t>.Н</w:t>
      </w:r>
      <w:proofErr w:type="gramEnd"/>
      <w:r w:rsidRPr="00816954">
        <w:t>овотулка, ул.Советская, д. №36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Pr="00A54EB7">
        <w:rPr>
          <w:rStyle w:val="apple-style-span"/>
          <w:b/>
          <w:bCs/>
          <w:color w:val="000000"/>
        </w:rPr>
        <w:t xml:space="preserve">о внесении изменений </w:t>
      </w:r>
      <w:r w:rsidR="00DA1F11">
        <w:rPr>
          <w:rStyle w:val="apple-style-span"/>
          <w:b/>
          <w:bCs/>
          <w:color w:val="000000"/>
        </w:rPr>
        <w:t>и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CD7BA3">
        <w:rPr>
          <w:rStyle w:val="apple-style-span"/>
          <w:b/>
          <w:bCs/>
          <w:color w:val="000000"/>
        </w:rPr>
        <w:t xml:space="preserve"> </w:t>
      </w:r>
      <w:proofErr w:type="spellStart"/>
      <w:r w:rsidR="00CD7BA3">
        <w:rPr>
          <w:rStyle w:val="apple-style-span"/>
          <w:b/>
          <w:bCs/>
          <w:color w:val="000000"/>
        </w:rPr>
        <w:t>Новотульского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DA1F11"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 w:rsidR="004C5472">
        <w:rPr>
          <w:rStyle w:val="apple-style-span"/>
          <w:bCs/>
          <w:color w:val="000000"/>
        </w:rPr>
        <w:t xml:space="preserve"> землепользов</w:t>
      </w:r>
      <w:r w:rsidR="00CD7BA3">
        <w:rPr>
          <w:rStyle w:val="apple-style-span"/>
          <w:bCs/>
          <w:color w:val="000000"/>
        </w:rPr>
        <w:t xml:space="preserve">ания и застройки </w:t>
      </w:r>
      <w:proofErr w:type="spellStart"/>
      <w:r w:rsidR="00CD7BA3"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A54EB7" w:rsidRDefault="000039D3" w:rsidP="004C5472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="00A54EB7"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A54EB7">
        <w:t>Положением</w:t>
      </w:r>
      <w:r w:rsidR="00A54EB7" w:rsidRPr="008A28F0">
        <w:t xml:space="preserve"> о публичных слушаниях в П</w:t>
      </w:r>
      <w:r w:rsidR="00A54EB7">
        <w:t>итерском муниципальном районе, утвержденным р</w:t>
      </w:r>
      <w:r w:rsidR="00A54EB7" w:rsidRPr="008A28F0">
        <w:t>ешением Собрания Депутатов Питерского муниципального района Саратовской области от</w:t>
      </w:r>
      <w:r w:rsidR="00A54EB7">
        <w:t xml:space="preserve"> 23 мая 2017 года №9-12, </w:t>
      </w:r>
      <w:r w:rsidR="00A54EB7"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="00A54EB7" w:rsidRPr="008A28F0">
        <w:t xml:space="preserve"> </w:t>
      </w:r>
      <w:proofErr w:type="gramStart"/>
      <w:r w:rsidR="00A54EB7" w:rsidRPr="008A28F0">
        <w:t>Российской Фед</w:t>
      </w:r>
      <w:r w:rsidR="004C5472">
        <w:t xml:space="preserve">ерации», Уставом </w:t>
      </w:r>
      <w:proofErr w:type="spellStart"/>
      <w:r w:rsidR="0027773C">
        <w:rPr>
          <w:rStyle w:val="apple-style-span"/>
          <w:bCs/>
          <w:color w:val="000000"/>
        </w:rPr>
        <w:t>Новотульского</w:t>
      </w:r>
      <w:proofErr w:type="spellEnd"/>
      <w:r w:rsidR="00A54EB7"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 w:rsidR="00A54EB7">
        <w:t>, постановлением</w:t>
      </w:r>
      <w:r w:rsidR="00550765">
        <w:t xml:space="preserve"> </w:t>
      </w:r>
      <w:r w:rsidR="008C3397">
        <w:t xml:space="preserve">главы </w:t>
      </w:r>
      <w:r w:rsidR="00220956" w:rsidRPr="00207A04">
        <w:t xml:space="preserve"> Питерского муниципального района </w:t>
      </w:r>
      <w:r w:rsidR="00601D7E">
        <w:t xml:space="preserve">Саратовской области </w:t>
      </w:r>
      <w:r w:rsidR="000254CB">
        <w:t xml:space="preserve">от </w:t>
      </w:r>
      <w:r w:rsidR="00DA1F11">
        <w:t>20 декабря</w:t>
      </w:r>
      <w:r w:rsidR="00A37B26">
        <w:t xml:space="preserve"> </w:t>
      </w:r>
      <w:r w:rsidR="008C3397">
        <w:t>2019</w:t>
      </w:r>
      <w:r w:rsidR="00220956" w:rsidRPr="00207A04">
        <w:t xml:space="preserve"> года</w:t>
      </w:r>
      <w:r w:rsidR="0027773C">
        <w:t xml:space="preserve"> №17</w:t>
      </w:r>
      <w:r w:rsidR="00220956" w:rsidRPr="00207A04">
        <w:t xml:space="preserve"> </w:t>
      </w:r>
      <w:r w:rsidR="00A54EB7">
        <w:t>«О назначении публичных слушаний по обсуждению проекта о внесении</w:t>
      </w:r>
      <w:r w:rsidR="00BD0ED2">
        <w:t xml:space="preserve"> </w:t>
      </w:r>
      <w:r w:rsidR="00BD0ED2">
        <w:rPr>
          <w:rStyle w:val="apple-style-span"/>
          <w:bCs/>
          <w:color w:val="000000"/>
        </w:rPr>
        <w:t xml:space="preserve">изменений </w:t>
      </w:r>
      <w:r w:rsidR="00DA1F11">
        <w:rPr>
          <w:rStyle w:val="apple-style-span"/>
          <w:bCs/>
          <w:color w:val="000000"/>
        </w:rPr>
        <w:t xml:space="preserve">и дополнений </w:t>
      </w:r>
      <w:r w:rsidR="00BD0ED2">
        <w:rPr>
          <w:rStyle w:val="apple-style-span"/>
          <w:bCs/>
          <w:color w:val="000000"/>
        </w:rPr>
        <w:t>в 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27773C">
        <w:rPr>
          <w:rStyle w:val="apple-style-span"/>
          <w:bCs/>
          <w:color w:val="000000"/>
        </w:rPr>
        <w:t>Новотульского</w:t>
      </w:r>
      <w:proofErr w:type="spellEnd"/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BD0ED2">
        <w:rPr>
          <w:rStyle w:val="apple-style-span"/>
          <w:bCs/>
          <w:color w:val="000000"/>
        </w:rPr>
        <w:t>района Саратовской области».</w:t>
      </w:r>
      <w:proofErr w:type="gramEnd"/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proofErr w:type="spellStart"/>
      <w:r w:rsidR="0027773C">
        <w:rPr>
          <w:rStyle w:val="apple-style-span"/>
          <w:bCs/>
          <w:color w:val="000000"/>
        </w:rPr>
        <w:t>Новотульского</w:t>
      </w:r>
      <w:proofErr w:type="spellEnd"/>
      <w:r w:rsidR="0027773C">
        <w:t xml:space="preserve"> </w:t>
      </w:r>
      <w:r w:rsidR="00BD0ED2">
        <w:t>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proofErr w:type="spellStart"/>
      <w:r w:rsidR="0027773C">
        <w:rPr>
          <w:rStyle w:val="apple-style-span"/>
          <w:bCs/>
          <w:color w:val="000000"/>
        </w:rPr>
        <w:t>Новотульского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proofErr w:type="spellStart"/>
      <w:r w:rsidR="0027773C">
        <w:rPr>
          <w:rStyle w:val="apple-style-span"/>
          <w:bCs/>
          <w:color w:val="000000"/>
        </w:rPr>
        <w:t>Новотульского</w:t>
      </w:r>
      <w:proofErr w:type="spellEnd"/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27773C">
        <w:t>27</w:t>
      </w:r>
      <w:r w:rsidR="00DA1F11">
        <w:t>.02</w:t>
      </w:r>
      <w:r w:rsidR="00A37B26">
        <w:t>.</w:t>
      </w:r>
      <w:r w:rsidR="00DA1F11">
        <w:t>2020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4C5472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DA1F11" w:rsidRDefault="00F640F8" w:rsidP="004C5472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93363">
        <w:rPr>
          <w:rFonts w:ascii="Times New Roman" w:hAnsi="Times New Roman" w:cs="Times New Roman"/>
          <w:sz w:val="24"/>
          <w:szCs w:val="24"/>
        </w:rPr>
        <w:t>предложенные изменения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A024A3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4C54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и застройки </w:t>
      </w:r>
      <w:proofErr w:type="spellStart"/>
      <w:r w:rsidR="0027773C" w:rsidRPr="0027773C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Новотульского</w:t>
      </w:r>
      <w:proofErr w:type="spellEnd"/>
      <w:r w:rsidR="00277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5076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11" w:rsidRDefault="004C5472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</w:t>
      </w:r>
      <w:r w:rsidR="00DA1F11">
        <w:rPr>
          <w:bCs/>
          <w:lang w:eastAsia="ar-SA"/>
        </w:rPr>
        <w:t>татью</w:t>
      </w:r>
      <w:r w:rsidR="00DA1F11" w:rsidRPr="000E39DF">
        <w:rPr>
          <w:bCs/>
          <w:lang w:eastAsia="ar-SA"/>
        </w:rPr>
        <w:t xml:space="preserve"> 27. </w:t>
      </w:r>
      <w:bookmarkEnd w:id="0"/>
      <w:r w:rsidR="00DA1F11"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ind w:firstLine="708"/>
        <w:jc w:val="both"/>
        <w:rPr>
          <w:i/>
          <w:u w:val="single"/>
        </w:rPr>
      </w:pP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автотранспорта  (2.7.1</w:t>
            </w:r>
            <w:r w:rsidRPr="006B5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 земельных участков -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1954F9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Максимальный процент застройки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 земельного участка – 75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1.2.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(1.7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1.3.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(1.15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1.4.</w:t>
      </w:r>
      <w:r w:rsidRPr="008F331C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8F331C" w:rsidRDefault="00DA1F11" w:rsidP="00DA1F11">
      <w:pPr>
        <w:widowControl w:val="0"/>
        <w:ind w:right="-5041"/>
      </w:pPr>
      <w:r w:rsidRPr="008F331C">
        <w:t xml:space="preserve">в основных видах разрешенного использования земельных участков и объектов </w:t>
      </w:r>
    </w:p>
    <w:p w:rsidR="00DA1F11" w:rsidRPr="008F331C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«Для ведения личного подсобного хозяйства» </w:t>
      </w:r>
      <w:r w:rsidRPr="008F331C">
        <w:rPr>
          <w:rFonts w:ascii="Times New Roman" w:hAnsi="Times New Roman" w:cs="Times New Roman"/>
          <w:b/>
          <w:sz w:val="24"/>
          <w:szCs w:val="24"/>
        </w:rPr>
        <w:t>(2.2)</w:t>
      </w:r>
      <w:r w:rsidRPr="008F331C">
        <w:rPr>
          <w:rFonts w:ascii="Times New Roman" w:hAnsi="Times New Roman" w:cs="Times New Roman"/>
          <w:sz w:val="24"/>
          <w:szCs w:val="24"/>
        </w:rPr>
        <w:t xml:space="preserve"> </w:t>
      </w:r>
      <w:r w:rsidRPr="008F331C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8F331C">
        <w:rPr>
          <w:rFonts w:ascii="Times New Roman" w:hAnsi="Times New Roman" w:cs="Times New Roman"/>
          <w:sz w:val="24"/>
          <w:szCs w:val="24"/>
        </w:rPr>
        <w:t xml:space="preserve"> в </w:t>
      </w:r>
      <w:r w:rsidRPr="008F33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    подсобного хозяйства – от 300 до 5000 кв. м</w:t>
      </w:r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подсобного хозяйства – от 100 до 5000 кв.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ширина земельного участка, образованного после утверждения настоящих ПЗЗ – от 20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ширина земельного участка, образованного после утверждения настоящих ПЗЗ – от 5 до 100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длина земельного участка, образованного после утверждения настоящих ПЗЗ – от 25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длина земельного участка, образованного после утверждения настоящих ПЗЗ – от 20 до 100 м.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1.5.</w:t>
      </w:r>
      <w:r w:rsidRPr="007214FA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7214FA" w:rsidRDefault="00DA1F11" w:rsidP="00DA1F11">
      <w:pPr>
        <w:widowControl w:val="0"/>
        <w:ind w:right="-5041"/>
      </w:pPr>
      <w:r w:rsidRPr="007214FA">
        <w:t xml:space="preserve">в основных видах разрешенного использования земельных участков и объектов </w:t>
      </w:r>
    </w:p>
    <w:p w:rsidR="00DA1F11" w:rsidRPr="007214FA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«Магазины» </w:t>
      </w:r>
      <w:r w:rsidRPr="007214FA">
        <w:rPr>
          <w:rFonts w:ascii="Times New Roman" w:hAnsi="Times New Roman" w:cs="Times New Roman"/>
          <w:b/>
          <w:sz w:val="24"/>
          <w:szCs w:val="24"/>
        </w:rPr>
        <w:t xml:space="preserve"> (4.4)</w:t>
      </w:r>
      <w:r w:rsidRPr="007214FA">
        <w:rPr>
          <w:rFonts w:ascii="Times New Roman" w:hAnsi="Times New Roman" w:cs="Times New Roman"/>
          <w:sz w:val="24"/>
          <w:szCs w:val="24"/>
        </w:rPr>
        <w:t xml:space="preserve"> </w:t>
      </w:r>
      <w:r w:rsidRPr="007214FA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214FA">
        <w:rPr>
          <w:rFonts w:ascii="Times New Roman" w:hAnsi="Times New Roman" w:cs="Times New Roman"/>
          <w:sz w:val="24"/>
          <w:szCs w:val="24"/>
        </w:rPr>
        <w:t xml:space="preserve"> в </w:t>
      </w:r>
      <w:r w:rsidRPr="007214F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100 до 20000 кв. м.;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на 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80 до 20000 кв. м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 до 100 м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; изменить 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 до 100 м.</w:t>
      </w:r>
    </w:p>
    <w:p w:rsidR="00DA1F11" w:rsidRDefault="00DA1F11" w:rsidP="00DA1F11">
      <w:pPr>
        <w:rPr>
          <w:color w:val="000000"/>
        </w:rPr>
      </w:pPr>
    </w:p>
    <w:p w:rsidR="00C2002B" w:rsidRDefault="00DA1F11" w:rsidP="00C2002B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2. </w:t>
      </w:r>
      <w:r w:rsidR="00C2002B">
        <w:rPr>
          <w:rFonts w:ascii="Times New Roman" w:hAnsi="Times New Roman" w:cs="Times New Roman"/>
          <w:sz w:val="24"/>
          <w:szCs w:val="24"/>
        </w:rPr>
        <w:t>Утвердить предложенные изменения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 w:rsidR="0027773C" w:rsidRPr="0027773C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Новотульского</w:t>
      </w:r>
      <w:proofErr w:type="spellEnd"/>
      <w:r w:rsidR="00C2002B" w:rsidRPr="00277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поступившие</w:t>
      </w:r>
    </w:p>
    <w:p w:rsidR="00DA1F11" w:rsidRDefault="00C2002B" w:rsidP="00DA1F11">
      <w:r>
        <w:rPr>
          <w:color w:val="000000"/>
        </w:rPr>
        <w:t>в</w:t>
      </w:r>
      <w:r w:rsidR="00DA1F11" w:rsidRPr="007A0A5A">
        <w:rPr>
          <w:color w:val="000000"/>
        </w:rPr>
        <w:t xml:space="preserve"> процессе проведения публичных слушаний </w:t>
      </w:r>
      <w:r w:rsidR="00DA1F11">
        <w:t xml:space="preserve">по </w:t>
      </w:r>
      <w:r w:rsidR="00DA1F11" w:rsidRPr="0095273F">
        <w:t xml:space="preserve">проекту </w:t>
      </w:r>
      <w:r w:rsidR="00DA1F11">
        <w:t>о внесении изменений и дополнений в п</w:t>
      </w:r>
      <w:r w:rsidR="00DA1F11" w:rsidRPr="0095273F">
        <w:t>равил</w:t>
      </w:r>
      <w:r w:rsidR="00DA1F11">
        <w:t>а</w:t>
      </w:r>
      <w:r w:rsidR="00DA1F11" w:rsidRPr="0095273F">
        <w:t xml:space="preserve"> землепользования и застройки</w:t>
      </w:r>
      <w:r w:rsidR="0027773C">
        <w:t xml:space="preserve"> </w:t>
      </w:r>
      <w:proofErr w:type="spellStart"/>
      <w:r w:rsidR="0027773C">
        <w:t>Новотульского</w:t>
      </w:r>
      <w:proofErr w:type="spellEnd"/>
      <w:r w:rsidR="00DA1F11">
        <w:t xml:space="preserve"> </w:t>
      </w:r>
      <w:r w:rsidR="00DA1F11" w:rsidRPr="0095273F">
        <w:t>муниципального образования Питерского муниципального района Саратовской</w:t>
      </w:r>
      <w:r>
        <w:t xml:space="preserve"> области: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 xml:space="preserve"> 2.1</w:t>
      </w:r>
      <w:r w:rsidR="004C5472">
        <w:rPr>
          <w:bCs/>
          <w:lang w:eastAsia="ar-SA"/>
        </w:rPr>
        <w:t xml:space="preserve">  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209" w:type="dxa"/>
        <w:tblLook w:val="04A0"/>
      </w:tblPr>
      <w:tblGrid>
        <w:gridCol w:w="2660"/>
        <w:gridCol w:w="6549"/>
      </w:tblGrid>
      <w:tr w:rsidR="00DA1F11" w:rsidRPr="000F52CB" w:rsidTr="00FF7AB9">
        <w:tc>
          <w:tcPr>
            <w:tcW w:w="2660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549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Pr="00E339E4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сервиса (4.9.1)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Default="00DA1F11" w:rsidP="00FF7AB9">
            <w:pPr>
              <w:suppressAutoHyphens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(4.9.1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rPr>
          <w:color w:val="000000"/>
        </w:rPr>
        <w:lastRenderedPageBreak/>
        <w:t xml:space="preserve">2.2 </w:t>
      </w:r>
      <w:bookmarkStart w:id="2" w:name="_Toc474505318"/>
      <w:r w:rsidR="004C5472">
        <w:rPr>
          <w:color w:val="000000"/>
        </w:rPr>
        <w:t>С</w:t>
      </w:r>
      <w:r>
        <w:rPr>
          <w:bCs/>
          <w:lang w:eastAsia="ar-SA"/>
        </w:rPr>
        <w:t>татью</w:t>
      </w:r>
      <w:r w:rsidRPr="00E339E4">
        <w:rPr>
          <w:bCs/>
          <w:lang w:eastAsia="ar-SA"/>
        </w:rPr>
        <w:t xml:space="preserve"> 28. Градостроительные регламенты на территориях общественно-деловой зоны</w:t>
      </w:r>
      <w:bookmarkEnd w:id="2"/>
    </w:p>
    <w:p w:rsidR="00DA1F11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D64012">
        <w:rPr>
          <w:b/>
          <w:lang w:val="ru-RU"/>
        </w:rPr>
        <w:t xml:space="preserve">Раздел </w:t>
      </w:r>
      <w:r>
        <w:rPr>
          <w:b/>
          <w:i/>
          <w:lang w:val="ru-RU"/>
        </w:rPr>
        <w:t>О</w:t>
      </w:r>
      <w:r w:rsidRPr="00D64012">
        <w:rPr>
          <w:b/>
          <w:i/>
          <w:lang w:val="ru-RU"/>
        </w:rPr>
        <w:t>-1</w:t>
      </w:r>
      <w:r w:rsidRPr="00F64EE3">
        <w:rPr>
          <w:lang w:val="ru-RU"/>
        </w:rPr>
        <w:t xml:space="preserve"> «</w:t>
      </w:r>
      <w:r>
        <w:rPr>
          <w:b/>
          <w:i/>
          <w:lang w:val="ru-RU"/>
        </w:rPr>
        <w:t>З</w:t>
      </w:r>
      <w:r w:rsidRPr="00E339E4">
        <w:rPr>
          <w:b/>
          <w:i/>
          <w:lang w:val="ru-RU"/>
        </w:rPr>
        <w:t>она делового, общественного и коммерческого значения</w:t>
      </w:r>
      <w:r>
        <w:rPr>
          <w:b/>
          <w:i/>
          <w:lang w:val="ru-RU"/>
        </w:rPr>
        <w:t>»</w:t>
      </w:r>
    </w:p>
    <w:p w:rsidR="00DA1F11" w:rsidRPr="00F64EE3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F64EE3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F64EE3">
        <w:rPr>
          <w:i/>
          <w:u w:val="single"/>
          <w:lang w:val="ru-RU"/>
        </w:rPr>
        <w:t xml:space="preserve"> </w:t>
      </w:r>
    </w:p>
    <w:p w:rsidR="00DA1F11" w:rsidRPr="00E339E4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351" w:type="dxa"/>
        <w:tblLook w:val="04A0"/>
      </w:tblPr>
      <w:tblGrid>
        <w:gridCol w:w="2634"/>
        <w:gridCol w:w="6717"/>
      </w:tblGrid>
      <w:tr w:rsidR="00DA1F11" w:rsidRPr="00E339E4" w:rsidTr="00FF7AB9">
        <w:tc>
          <w:tcPr>
            <w:tcW w:w="2634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717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1518"/>
        </w:trPr>
        <w:tc>
          <w:tcPr>
            <w:tcW w:w="2634" w:type="dxa"/>
          </w:tcPr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(2.1);</w:t>
            </w: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Pr="00E339E4" w:rsidRDefault="00DA1F11" w:rsidP="00FF7A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6717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индивидуального жилищного строительства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3000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до утверждения настоящих ПЗЗ – от 15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под существующей застройкой не нормируется.</w:t>
              </w:r>
            </w:smartTag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1F11" w:rsidRPr="00E339E4" w:rsidRDefault="00DA1F11" w:rsidP="00FF7AB9">
            <w:pPr>
              <w:ind w:left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DA1F11" w:rsidRPr="00E339E4" w:rsidRDefault="00DA1F11" w:rsidP="00DA1F1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color w:val="000000"/>
                <w:sz w:val="24"/>
                <w:szCs w:val="24"/>
              </w:rPr>
              <w:t>2.Высота зданий: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2.1.Для всех вспомогательных строений высота от </w:t>
            </w: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2,5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3.Вспомогательные строения, за исключением гаражей, размещать со стороны улиц не допускается.</w:t>
            </w:r>
          </w:p>
        </w:tc>
      </w:tr>
    </w:tbl>
    <w:p w:rsidR="004C5472" w:rsidRDefault="004C5472" w:rsidP="00C2002B">
      <w:pPr>
        <w:pStyle w:val="a6"/>
        <w:rPr>
          <w:lang w:val="ru-RU"/>
        </w:rPr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072F9C" w:rsidRPr="00A024A3">
        <w:rPr>
          <w:rStyle w:val="apple-style-span"/>
          <w:bCs/>
          <w:color w:val="000000"/>
          <w:lang w:val="ru-RU"/>
        </w:rPr>
        <w:t xml:space="preserve"> изменений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proofErr w:type="spellStart"/>
      <w:r w:rsidR="0027773C">
        <w:rPr>
          <w:lang w:val="ru-RU"/>
        </w:rPr>
        <w:t>Новотульского</w:t>
      </w:r>
      <w:proofErr w:type="spellEnd"/>
      <w:r w:rsidR="004C5472">
        <w:rPr>
          <w:lang w:val="ru-RU"/>
        </w:rPr>
        <w:t xml:space="preserve"> </w:t>
      </w:r>
      <w:r w:rsidR="00220956" w:rsidRPr="00A024A3">
        <w:rPr>
          <w:lang w:val="ru-RU"/>
        </w:rPr>
        <w:t xml:space="preserve">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27773C">
        <w:t>Новотульского</w:t>
      </w:r>
      <w:proofErr w:type="spellEnd"/>
      <w:r w:rsidR="004C5472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27773C"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27773C"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C2002B">
        <w:rPr>
          <w:rStyle w:val="apple-style-span"/>
          <w:bCs/>
          <w:color w:val="000000"/>
        </w:rPr>
        <w:t xml:space="preserve"> с учетом поступивших дополнений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27773C">
        <w:rPr>
          <w:rStyle w:val="apple-style-span"/>
          <w:bCs/>
          <w:color w:val="000000"/>
        </w:rPr>
        <w:t>Новотульского</w:t>
      </w:r>
      <w:proofErr w:type="spellEnd"/>
      <w:r w:rsidR="008429E6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Pr="004C5472" w:rsidRDefault="00BD0ED2" w:rsidP="00C2002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4C5472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  <w:r>
        <w:t>Список участников публичных слушаний прилагается.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 w:rsidR="0027773C">
        <w:t xml:space="preserve">____________                  </w:t>
      </w:r>
      <w:r w:rsidRPr="005B5E63">
        <w:t xml:space="preserve"> </w:t>
      </w:r>
      <w:r w:rsidR="0027773C">
        <w:t>М.Н.Малюгина</w:t>
      </w: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27773C" w:rsidP="00BD0ED2">
      <w:proofErr w:type="spellStart"/>
      <w:r>
        <w:t>Новотульского</w:t>
      </w:r>
      <w:proofErr w:type="spellEnd"/>
      <w:r w:rsidR="008429E6">
        <w:t xml:space="preserve"> МО</w:t>
      </w:r>
      <w:r w:rsidR="00BD0ED2">
        <w:t xml:space="preserve">     </w:t>
      </w:r>
      <w:r w:rsidR="00AD623B">
        <w:t xml:space="preserve">                           </w:t>
      </w:r>
      <w:r w:rsidR="008429E6">
        <w:t xml:space="preserve">        </w:t>
      </w:r>
      <w:r w:rsidR="00BD0ED2">
        <w:t xml:space="preserve">__________________       </w:t>
      </w:r>
      <w:r>
        <w:t xml:space="preserve">    В.В.Ксенофонтов</w:t>
      </w: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CD7BA3">
      <w:pgSz w:w="11906" w:h="16838" w:code="9"/>
      <w:pgMar w:top="568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7773C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62765"/>
    <w:rsid w:val="00472E8F"/>
    <w:rsid w:val="004C5472"/>
    <w:rsid w:val="004F1830"/>
    <w:rsid w:val="00517CF0"/>
    <w:rsid w:val="0052140E"/>
    <w:rsid w:val="0053275B"/>
    <w:rsid w:val="00550765"/>
    <w:rsid w:val="00566A66"/>
    <w:rsid w:val="00575D8F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51E66"/>
    <w:rsid w:val="00663776"/>
    <w:rsid w:val="00684FB3"/>
    <w:rsid w:val="00694833"/>
    <w:rsid w:val="006A7E9E"/>
    <w:rsid w:val="006B4845"/>
    <w:rsid w:val="006C18AD"/>
    <w:rsid w:val="007A2E58"/>
    <w:rsid w:val="007F7D74"/>
    <w:rsid w:val="00815E6E"/>
    <w:rsid w:val="008356BA"/>
    <w:rsid w:val="008429E6"/>
    <w:rsid w:val="00880C82"/>
    <w:rsid w:val="00883DEE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762C8"/>
    <w:rsid w:val="00AD623B"/>
    <w:rsid w:val="00B41FAE"/>
    <w:rsid w:val="00B66EE3"/>
    <w:rsid w:val="00B97FD2"/>
    <w:rsid w:val="00BD0ED2"/>
    <w:rsid w:val="00BE2D27"/>
    <w:rsid w:val="00C06BD3"/>
    <w:rsid w:val="00C2002B"/>
    <w:rsid w:val="00C332E6"/>
    <w:rsid w:val="00C63D3A"/>
    <w:rsid w:val="00CD7BA3"/>
    <w:rsid w:val="00D03755"/>
    <w:rsid w:val="00D24962"/>
    <w:rsid w:val="00D742E0"/>
    <w:rsid w:val="00DA1F11"/>
    <w:rsid w:val="00E02001"/>
    <w:rsid w:val="00E179C7"/>
    <w:rsid w:val="00E346A0"/>
    <w:rsid w:val="00E51B99"/>
    <w:rsid w:val="00EE3A7A"/>
    <w:rsid w:val="00F20161"/>
    <w:rsid w:val="00F302B0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21</cp:revision>
  <cp:lastPrinted>2020-04-22T05:55:00Z</cp:lastPrinted>
  <dcterms:created xsi:type="dcterms:W3CDTF">2018-01-25T11:49:00Z</dcterms:created>
  <dcterms:modified xsi:type="dcterms:W3CDTF">2020-04-22T05:55:00Z</dcterms:modified>
</cp:coreProperties>
</file>