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6C" w:rsidRDefault="00CE296C" w:rsidP="00512AA7">
      <w:pPr>
        <w:shd w:val="clear" w:color="auto" w:fill="FFFFFF"/>
        <w:spacing w:after="0" w:line="240" w:lineRule="auto"/>
        <w:jc w:val="center"/>
        <w:outlineLvl w:val="0"/>
        <w:rPr>
          <w:rFonts w:ascii="Times New Roman" w:eastAsia="Times New Roman" w:hAnsi="Times New Roman" w:cs="Times New Roman"/>
          <w:b/>
          <w:bCs/>
          <w:kern w:val="36"/>
          <w:sz w:val="24"/>
          <w:szCs w:val="24"/>
        </w:rPr>
      </w:pPr>
    </w:p>
    <w:p w:rsidR="00512AA7" w:rsidRPr="0004742D" w:rsidRDefault="00C67DB9" w:rsidP="00512AA7">
      <w:pPr>
        <w:shd w:val="clear" w:color="auto" w:fill="FFFFFF"/>
        <w:spacing w:after="0" w:line="240" w:lineRule="auto"/>
        <w:jc w:val="center"/>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Пояснительная записка</w:t>
      </w:r>
      <w:r w:rsidR="00512AA7" w:rsidRPr="0004742D">
        <w:rPr>
          <w:rFonts w:ascii="Times New Roman" w:eastAsia="Times New Roman" w:hAnsi="Times New Roman" w:cs="Times New Roman"/>
          <w:b/>
          <w:bCs/>
          <w:kern w:val="36"/>
          <w:sz w:val="24"/>
          <w:szCs w:val="24"/>
        </w:rPr>
        <w:t xml:space="preserve"> по проекту бюджета </w:t>
      </w:r>
      <w:r w:rsidR="00770341" w:rsidRPr="0004742D">
        <w:rPr>
          <w:rFonts w:ascii="Times New Roman" w:eastAsia="Times New Roman" w:hAnsi="Times New Roman" w:cs="Times New Roman"/>
          <w:b/>
          <w:bCs/>
          <w:kern w:val="36"/>
          <w:sz w:val="24"/>
          <w:szCs w:val="24"/>
        </w:rPr>
        <w:t xml:space="preserve">Питерского </w:t>
      </w:r>
      <w:r w:rsidR="00512AA7" w:rsidRPr="0004742D">
        <w:rPr>
          <w:rFonts w:ascii="Times New Roman" w:eastAsia="Times New Roman" w:hAnsi="Times New Roman" w:cs="Times New Roman"/>
          <w:b/>
          <w:bCs/>
          <w:kern w:val="36"/>
          <w:sz w:val="24"/>
          <w:szCs w:val="24"/>
        </w:rPr>
        <w:t xml:space="preserve">муниципального </w:t>
      </w:r>
      <w:r w:rsidR="00770341" w:rsidRPr="0004742D">
        <w:rPr>
          <w:rFonts w:ascii="Times New Roman" w:eastAsia="Times New Roman" w:hAnsi="Times New Roman" w:cs="Times New Roman"/>
          <w:b/>
          <w:bCs/>
          <w:kern w:val="36"/>
          <w:sz w:val="24"/>
          <w:szCs w:val="24"/>
        </w:rPr>
        <w:t>района</w:t>
      </w:r>
      <w:r w:rsidR="00512AA7" w:rsidRPr="0004742D">
        <w:rPr>
          <w:rFonts w:ascii="Times New Roman" w:eastAsia="Times New Roman" w:hAnsi="Times New Roman" w:cs="Times New Roman"/>
          <w:b/>
          <w:bCs/>
          <w:kern w:val="36"/>
          <w:sz w:val="24"/>
          <w:szCs w:val="24"/>
        </w:rPr>
        <w:t xml:space="preserve"> на 2021 год и на плановый период 2022 и 2023 годов</w:t>
      </w:r>
    </w:p>
    <w:p w:rsidR="00512AA7" w:rsidRDefault="00512AA7" w:rsidP="00512AA7">
      <w:pPr>
        <w:shd w:val="clear" w:color="auto" w:fill="FFFFFF"/>
        <w:spacing w:after="0" w:line="240" w:lineRule="auto"/>
        <w:jc w:val="both"/>
        <w:rPr>
          <w:rFonts w:ascii="Times New Roman" w:eastAsia="Times New Roman" w:hAnsi="Times New Roman" w:cs="Times New Roman"/>
          <w:color w:val="333333"/>
          <w:sz w:val="24"/>
          <w:szCs w:val="24"/>
        </w:rPr>
      </w:pPr>
    </w:p>
    <w:p w:rsidR="00CE296C" w:rsidRPr="0004742D" w:rsidRDefault="00CE296C" w:rsidP="00512AA7">
      <w:pPr>
        <w:shd w:val="clear" w:color="auto" w:fill="FFFFFF"/>
        <w:spacing w:after="0" w:line="240" w:lineRule="auto"/>
        <w:jc w:val="both"/>
        <w:rPr>
          <w:rFonts w:ascii="Times New Roman" w:eastAsia="Times New Roman" w:hAnsi="Times New Roman" w:cs="Times New Roman"/>
          <w:color w:val="333333"/>
          <w:sz w:val="24"/>
          <w:szCs w:val="24"/>
        </w:rPr>
      </w:pP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Представленный проект бюджета</w:t>
      </w:r>
      <w:r w:rsidR="00770341" w:rsidRPr="00240BA8">
        <w:rPr>
          <w:rFonts w:ascii="Times New Roman" w:eastAsia="Times New Roman" w:hAnsi="Times New Roman" w:cs="Times New Roman"/>
          <w:sz w:val="24"/>
          <w:szCs w:val="24"/>
        </w:rPr>
        <w:t xml:space="preserve"> Питерского</w:t>
      </w:r>
      <w:r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bCs/>
          <w:kern w:val="36"/>
          <w:sz w:val="24"/>
          <w:szCs w:val="24"/>
        </w:rPr>
        <w:t xml:space="preserve">муниципального </w:t>
      </w:r>
      <w:r w:rsidR="00770341" w:rsidRPr="00240BA8">
        <w:rPr>
          <w:rFonts w:ascii="Times New Roman" w:eastAsia="Times New Roman" w:hAnsi="Times New Roman" w:cs="Times New Roman"/>
          <w:bCs/>
          <w:kern w:val="36"/>
          <w:sz w:val="24"/>
          <w:szCs w:val="24"/>
        </w:rPr>
        <w:t>района</w:t>
      </w:r>
      <w:bookmarkStart w:id="0" w:name="_GoBack"/>
      <w:bookmarkEnd w:id="0"/>
      <w:r w:rsidRPr="00240BA8">
        <w:rPr>
          <w:rFonts w:ascii="Times New Roman" w:eastAsia="Times New Roman" w:hAnsi="Times New Roman" w:cs="Times New Roman"/>
          <w:bCs/>
          <w:kern w:val="36"/>
          <w:sz w:val="24"/>
          <w:szCs w:val="24"/>
        </w:rPr>
        <w:t xml:space="preserve"> Саратовской области</w:t>
      </w:r>
      <w:r w:rsidRPr="00240BA8">
        <w:rPr>
          <w:rFonts w:ascii="Times New Roman" w:eastAsia="Times New Roman" w:hAnsi="Times New Roman" w:cs="Times New Roman"/>
          <w:sz w:val="24"/>
          <w:szCs w:val="24"/>
        </w:rPr>
        <w:t xml:space="preserve"> на 2021 год и на плановый период 2022 и 2023 годов разработан в соответствии с проектом Закона Саратовской области «Об областном бюджете на 2021 год и на плановый период 2022 и 2023 годов» и на основании прогноза основных показателей социально-экономического развития </w:t>
      </w:r>
      <w:r w:rsidR="00770341" w:rsidRPr="00240BA8">
        <w:rPr>
          <w:rFonts w:ascii="Times New Roman" w:eastAsia="Times New Roman" w:hAnsi="Times New Roman" w:cs="Times New Roman"/>
          <w:sz w:val="24"/>
          <w:szCs w:val="24"/>
        </w:rPr>
        <w:t xml:space="preserve"> Питерского </w:t>
      </w:r>
      <w:r w:rsidRPr="00240BA8">
        <w:rPr>
          <w:rFonts w:ascii="Times New Roman" w:eastAsia="Times New Roman" w:hAnsi="Times New Roman" w:cs="Times New Roman"/>
          <w:bCs/>
          <w:kern w:val="36"/>
          <w:sz w:val="24"/>
          <w:szCs w:val="24"/>
        </w:rPr>
        <w:t>муниципального</w:t>
      </w:r>
      <w:r w:rsidR="00BF2F25" w:rsidRPr="00240BA8">
        <w:rPr>
          <w:rFonts w:ascii="Times New Roman" w:eastAsia="Times New Roman" w:hAnsi="Times New Roman" w:cs="Times New Roman"/>
          <w:bCs/>
          <w:kern w:val="36"/>
          <w:sz w:val="24"/>
          <w:szCs w:val="24"/>
        </w:rPr>
        <w:t xml:space="preserve"> </w:t>
      </w:r>
      <w:r w:rsidR="00770341" w:rsidRPr="00240BA8">
        <w:rPr>
          <w:rFonts w:ascii="Times New Roman" w:eastAsia="Times New Roman" w:hAnsi="Times New Roman" w:cs="Times New Roman"/>
          <w:bCs/>
          <w:kern w:val="36"/>
          <w:sz w:val="24"/>
          <w:szCs w:val="24"/>
        </w:rPr>
        <w:t>района</w:t>
      </w:r>
      <w:r w:rsidRPr="00240BA8">
        <w:rPr>
          <w:rFonts w:ascii="Times New Roman" w:eastAsia="Times New Roman" w:hAnsi="Times New Roman" w:cs="Times New Roman"/>
          <w:bCs/>
          <w:kern w:val="36"/>
          <w:sz w:val="24"/>
          <w:szCs w:val="24"/>
        </w:rPr>
        <w:t xml:space="preserve"> Саратовской области</w:t>
      </w:r>
      <w:r w:rsidRPr="00240BA8">
        <w:rPr>
          <w:rFonts w:ascii="Times New Roman" w:eastAsia="Times New Roman" w:hAnsi="Times New Roman" w:cs="Times New Roman"/>
          <w:sz w:val="24"/>
          <w:szCs w:val="24"/>
        </w:rPr>
        <w:t>.</w:t>
      </w:r>
    </w:p>
    <w:p w:rsidR="00512AA7" w:rsidRPr="00240BA8" w:rsidRDefault="00512AA7" w:rsidP="006E5300">
      <w:pPr>
        <w:spacing w:after="0" w:line="240" w:lineRule="auto"/>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 xml:space="preserve">Проектом предлагается утвердить основные характеристики бюджета муниципального </w:t>
      </w:r>
      <w:r w:rsidR="00642215" w:rsidRPr="00240BA8">
        <w:rPr>
          <w:rFonts w:ascii="Times New Roman" w:eastAsia="Times New Roman" w:hAnsi="Times New Roman" w:cs="Times New Roman"/>
          <w:sz w:val="24"/>
          <w:szCs w:val="24"/>
        </w:rPr>
        <w:t>района</w:t>
      </w:r>
      <w:r w:rsidRPr="00240BA8">
        <w:rPr>
          <w:rFonts w:ascii="Times New Roman" w:eastAsia="Times New Roman" w:hAnsi="Times New Roman" w:cs="Times New Roman"/>
          <w:sz w:val="24"/>
          <w:szCs w:val="24"/>
        </w:rPr>
        <w:t xml:space="preserve"> на 2021 год по доходам  в сумме </w:t>
      </w:r>
      <w:r w:rsidR="00642215" w:rsidRPr="00240BA8">
        <w:rPr>
          <w:rFonts w:ascii="Times New Roman" w:eastAsia="Times New Roman" w:hAnsi="Times New Roman" w:cs="Times New Roman"/>
          <w:bCs/>
          <w:sz w:val="24"/>
          <w:szCs w:val="24"/>
        </w:rPr>
        <w:t>344 971,9</w:t>
      </w:r>
      <w:r w:rsidRPr="00240BA8">
        <w:rPr>
          <w:rFonts w:ascii="Times New Roman" w:eastAsia="Times New Roman" w:hAnsi="Times New Roman" w:cs="Times New Roman"/>
          <w:sz w:val="24"/>
          <w:szCs w:val="24"/>
        </w:rPr>
        <w:t> тыс. рублей, по расходам в сумме </w:t>
      </w:r>
      <w:r w:rsidR="00642215" w:rsidRPr="00240BA8">
        <w:rPr>
          <w:rFonts w:ascii="Times New Roman" w:eastAsia="Times New Roman" w:hAnsi="Times New Roman" w:cs="Times New Roman"/>
          <w:sz w:val="24"/>
          <w:szCs w:val="24"/>
        </w:rPr>
        <w:t>340 471,9</w:t>
      </w:r>
      <w:r w:rsidRPr="00240BA8">
        <w:rPr>
          <w:rFonts w:ascii="Times New Roman" w:eastAsia="Times New Roman" w:hAnsi="Times New Roman" w:cs="Times New Roman"/>
          <w:sz w:val="24"/>
          <w:szCs w:val="24"/>
        </w:rPr>
        <w:t> тыс. рублей,</w:t>
      </w:r>
      <w:r w:rsidR="00642215" w:rsidRPr="00240BA8">
        <w:rPr>
          <w:rFonts w:ascii="Times New Roman" w:eastAsia="Times New Roman" w:hAnsi="Times New Roman" w:cs="Times New Roman"/>
          <w:sz w:val="24"/>
          <w:szCs w:val="24"/>
        </w:rPr>
        <w:t xml:space="preserve"> профицит</w:t>
      </w:r>
      <w:r w:rsidRPr="00240BA8">
        <w:rPr>
          <w:rFonts w:ascii="Times New Roman" w:eastAsia="Times New Roman" w:hAnsi="Times New Roman" w:cs="Times New Roman"/>
          <w:sz w:val="24"/>
          <w:szCs w:val="24"/>
        </w:rPr>
        <w:t xml:space="preserve"> в сумме </w:t>
      </w:r>
      <w:r w:rsidR="00642215" w:rsidRPr="00240BA8">
        <w:rPr>
          <w:rFonts w:ascii="Times New Roman" w:eastAsia="Times New Roman" w:hAnsi="Times New Roman" w:cs="Times New Roman"/>
          <w:sz w:val="24"/>
          <w:szCs w:val="24"/>
        </w:rPr>
        <w:t>4 500,0 т</w:t>
      </w:r>
      <w:r w:rsidRPr="00240BA8">
        <w:rPr>
          <w:rFonts w:ascii="Times New Roman" w:eastAsia="Times New Roman" w:hAnsi="Times New Roman" w:cs="Times New Roman"/>
          <w:sz w:val="24"/>
          <w:szCs w:val="24"/>
        </w:rPr>
        <w:t>ыс. рублей. На плановый период 2022 года по доходам в сумме </w:t>
      </w:r>
      <w:r w:rsidR="00642215" w:rsidRPr="00240BA8">
        <w:rPr>
          <w:rFonts w:ascii="Times New Roman" w:eastAsia="Times New Roman" w:hAnsi="Times New Roman" w:cs="Times New Roman"/>
          <w:bCs/>
          <w:sz w:val="24"/>
          <w:szCs w:val="24"/>
        </w:rPr>
        <w:t>281 143,0</w:t>
      </w:r>
      <w:r w:rsidRPr="00240BA8">
        <w:rPr>
          <w:rFonts w:ascii="Times New Roman" w:eastAsia="Times New Roman" w:hAnsi="Times New Roman" w:cs="Times New Roman"/>
          <w:sz w:val="24"/>
          <w:szCs w:val="24"/>
        </w:rPr>
        <w:t> тыс. рублей, по расходам в сумме </w:t>
      </w:r>
      <w:r w:rsidRPr="00240BA8">
        <w:rPr>
          <w:rFonts w:ascii="Times New Roman" w:eastAsia="Times New Roman" w:hAnsi="Times New Roman" w:cs="Times New Roman"/>
          <w:bCs/>
          <w:sz w:val="24"/>
          <w:szCs w:val="24"/>
        </w:rPr>
        <w:t> 2</w:t>
      </w:r>
      <w:r w:rsidR="00642215" w:rsidRPr="00240BA8">
        <w:rPr>
          <w:rFonts w:ascii="Times New Roman" w:eastAsia="Times New Roman" w:hAnsi="Times New Roman" w:cs="Times New Roman"/>
          <w:bCs/>
          <w:sz w:val="24"/>
          <w:szCs w:val="24"/>
        </w:rPr>
        <w:t>72 243,0</w:t>
      </w:r>
      <w:r w:rsidRPr="00240BA8">
        <w:rPr>
          <w:rFonts w:ascii="Times New Roman" w:eastAsia="Times New Roman" w:hAnsi="Times New Roman" w:cs="Times New Roman"/>
          <w:sz w:val="24"/>
          <w:szCs w:val="24"/>
        </w:rPr>
        <w:t>  тыс. рублей,</w:t>
      </w:r>
      <w:r w:rsidR="00871A94" w:rsidRPr="00240BA8">
        <w:rPr>
          <w:rFonts w:ascii="&amp;quot" w:hAnsi="&amp;quot"/>
          <w:color w:val="333333"/>
          <w:sz w:val="24"/>
          <w:szCs w:val="24"/>
        </w:rPr>
        <w:t xml:space="preserve"> </w:t>
      </w:r>
      <w:r w:rsidR="00871A94" w:rsidRPr="00240BA8">
        <w:rPr>
          <w:rFonts w:ascii="Times New Roman" w:hAnsi="Times New Roman" w:cs="Times New Roman"/>
          <w:color w:val="333333"/>
          <w:sz w:val="24"/>
          <w:szCs w:val="24"/>
        </w:rPr>
        <w:t>в том числе условно утвержденные расходы в сумме 2 900,0 тыс. рублей,</w:t>
      </w:r>
      <w:r w:rsidRPr="00240BA8">
        <w:rPr>
          <w:rFonts w:ascii="Times New Roman" w:eastAsia="Times New Roman" w:hAnsi="Times New Roman" w:cs="Times New Roman"/>
          <w:sz w:val="24"/>
          <w:szCs w:val="24"/>
        </w:rPr>
        <w:t xml:space="preserve"> </w:t>
      </w:r>
      <w:r w:rsidR="00642215" w:rsidRPr="00240BA8">
        <w:rPr>
          <w:rFonts w:ascii="Times New Roman" w:eastAsia="Times New Roman" w:hAnsi="Times New Roman" w:cs="Times New Roman"/>
          <w:sz w:val="24"/>
          <w:szCs w:val="24"/>
        </w:rPr>
        <w:t>про</w:t>
      </w:r>
      <w:r w:rsidRPr="00240BA8">
        <w:rPr>
          <w:rFonts w:ascii="Times New Roman" w:eastAsia="Times New Roman" w:hAnsi="Times New Roman" w:cs="Times New Roman"/>
          <w:sz w:val="24"/>
          <w:szCs w:val="24"/>
        </w:rPr>
        <w:t>фицит в сумме </w:t>
      </w:r>
      <w:r w:rsidR="00642215" w:rsidRPr="00240BA8">
        <w:rPr>
          <w:rFonts w:ascii="Times New Roman" w:eastAsia="Times New Roman" w:hAnsi="Times New Roman" w:cs="Times New Roman"/>
          <w:sz w:val="24"/>
          <w:szCs w:val="24"/>
        </w:rPr>
        <w:t>8 900,0</w:t>
      </w:r>
      <w:r w:rsidRPr="00240BA8">
        <w:rPr>
          <w:rFonts w:ascii="Times New Roman" w:eastAsia="Times New Roman" w:hAnsi="Times New Roman" w:cs="Times New Roman"/>
          <w:sz w:val="24"/>
          <w:szCs w:val="24"/>
        </w:rPr>
        <w:t> тыс. рублей, на 2023 год по доходам в сумме </w:t>
      </w:r>
      <w:r w:rsidRPr="00240BA8">
        <w:rPr>
          <w:rFonts w:ascii="Times New Roman" w:eastAsia="Times New Roman" w:hAnsi="Times New Roman" w:cs="Times New Roman"/>
          <w:bCs/>
          <w:sz w:val="24"/>
          <w:szCs w:val="24"/>
        </w:rPr>
        <w:t>2</w:t>
      </w:r>
      <w:r w:rsidR="00642215" w:rsidRPr="00240BA8">
        <w:rPr>
          <w:rFonts w:ascii="Times New Roman" w:eastAsia="Times New Roman" w:hAnsi="Times New Roman" w:cs="Times New Roman"/>
          <w:bCs/>
          <w:sz w:val="24"/>
          <w:szCs w:val="24"/>
        </w:rPr>
        <w:t>84 800,8</w:t>
      </w:r>
      <w:r w:rsidRPr="00240BA8">
        <w:rPr>
          <w:rFonts w:ascii="Times New Roman" w:eastAsia="Times New Roman" w:hAnsi="Times New Roman" w:cs="Times New Roman"/>
          <w:sz w:val="24"/>
          <w:szCs w:val="24"/>
        </w:rPr>
        <w:t> тыс. рублей, по расходам в сумме </w:t>
      </w:r>
      <w:r w:rsidR="00642215"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bCs/>
          <w:sz w:val="24"/>
          <w:szCs w:val="24"/>
        </w:rPr>
        <w:t>2</w:t>
      </w:r>
      <w:r w:rsidR="00642215" w:rsidRPr="00240BA8">
        <w:rPr>
          <w:rFonts w:ascii="Times New Roman" w:eastAsia="Times New Roman" w:hAnsi="Times New Roman" w:cs="Times New Roman"/>
          <w:bCs/>
          <w:sz w:val="24"/>
          <w:szCs w:val="24"/>
        </w:rPr>
        <w:t>84 800,8</w:t>
      </w:r>
      <w:r w:rsidRPr="00240BA8">
        <w:rPr>
          <w:rFonts w:ascii="Times New Roman" w:eastAsia="Times New Roman" w:hAnsi="Times New Roman" w:cs="Times New Roman"/>
          <w:sz w:val="24"/>
          <w:szCs w:val="24"/>
        </w:rPr>
        <w:t> тыс. рублей,</w:t>
      </w:r>
      <w:r w:rsidR="00871A94" w:rsidRPr="00240BA8">
        <w:rPr>
          <w:rFonts w:ascii="&amp;quot" w:hAnsi="&amp;quot"/>
          <w:color w:val="333333"/>
          <w:sz w:val="24"/>
          <w:szCs w:val="24"/>
        </w:rPr>
        <w:t xml:space="preserve"> </w:t>
      </w:r>
      <w:r w:rsidR="00871A94" w:rsidRPr="00240BA8">
        <w:rPr>
          <w:rFonts w:ascii="Times New Roman" w:hAnsi="Times New Roman" w:cs="Times New Roman"/>
          <w:color w:val="333333"/>
          <w:sz w:val="24"/>
          <w:szCs w:val="24"/>
        </w:rPr>
        <w:t>в том числе условно утвержденные расходы в сумме 5 900,0 тыс. рублей,</w:t>
      </w:r>
      <w:r w:rsidRPr="00240BA8">
        <w:rPr>
          <w:rFonts w:ascii="Times New Roman" w:eastAsia="Times New Roman" w:hAnsi="Times New Roman" w:cs="Times New Roman"/>
          <w:sz w:val="24"/>
          <w:szCs w:val="24"/>
        </w:rPr>
        <w:t xml:space="preserve"> дефицит в сумме </w:t>
      </w:r>
      <w:r w:rsidRPr="00240BA8">
        <w:rPr>
          <w:rFonts w:ascii="Times New Roman" w:eastAsia="Times New Roman" w:hAnsi="Times New Roman" w:cs="Times New Roman"/>
          <w:bCs/>
          <w:sz w:val="24"/>
          <w:szCs w:val="24"/>
        </w:rPr>
        <w:t>0,0 </w:t>
      </w:r>
      <w:r w:rsidRPr="00240BA8">
        <w:rPr>
          <w:rFonts w:ascii="Times New Roman" w:eastAsia="Times New Roman" w:hAnsi="Times New Roman" w:cs="Times New Roman"/>
          <w:sz w:val="24"/>
          <w:szCs w:val="24"/>
        </w:rPr>
        <w:t>тыс. рублей.</w:t>
      </w:r>
    </w:p>
    <w:p w:rsidR="00871A94" w:rsidRPr="00240BA8" w:rsidRDefault="00871A94" w:rsidP="00871A94">
      <w:pPr>
        <w:spacing w:after="152" w:line="240" w:lineRule="auto"/>
        <w:jc w:val="both"/>
        <w:rPr>
          <w:rFonts w:ascii="Times New Roman" w:hAnsi="Times New Roman" w:cs="Times New Roman"/>
          <w:color w:val="333333"/>
          <w:sz w:val="24"/>
          <w:szCs w:val="24"/>
        </w:rPr>
      </w:pPr>
      <w:r w:rsidRPr="00240BA8">
        <w:rPr>
          <w:rFonts w:ascii="Times New Roman" w:hAnsi="Times New Roman" w:cs="Times New Roman"/>
          <w:color w:val="333333"/>
          <w:sz w:val="24"/>
          <w:szCs w:val="24"/>
        </w:rPr>
        <w:t>В соответствии  со ст. 184.1 Бюджетного кодекса РФ общий объем условно утверждаемых расходов на первый год планового периода принимается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E296C" w:rsidRPr="00240BA8" w:rsidRDefault="00CE296C" w:rsidP="00871A94">
      <w:pPr>
        <w:spacing w:after="152" w:line="240" w:lineRule="auto"/>
        <w:jc w:val="both"/>
        <w:rPr>
          <w:rFonts w:ascii="Times New Roman" w:hAnsi="Times New Roman" w:cs="Times New Roman"/>
          <w:color w:val="333333"/>
          <w:sz w:val="24"/>
          <w:szCs w:val="24"/>
        </w:rPr>
      </w:pPr>
    </w:p>
    <w:p w:rsidR="00512AA7" w:rsidRPr="00240BA8" w:rsidRDefault="00512AA7" w:rsidP="00512AA7">
      <w:pPr>
        <w:numPr>
          <w:ilvl w:val="0"/>
          <w:numId w:val="2"/>
        </w:numPr>
        <w:shd w:val="clear" w:color="auto" w:fill="FFFFFF"/>
        <w:tabs>
          <w:tab w:val="clear" w:pos="720"/>
          <w:tab w:val="num" w:pos="426"/>
        </w:tabs>
        <w:spacing w:after="0" w:line="240" w:lineRule="auto"/>
        <w:ind w:left="0" w:firstLine="15"/>
        <w:jc w:val="center"/>
        <w:rPr>
          <w:rFonts w:ascii="Times New Roman" w:eastAsia="Times New Roman" w:hAnsi="Times New Roman" w:cs="Times New Roman"/>
          <w:sz w:val="24"/>
          <w:szCs w:val="24"/>
        </w:rPr>
      </w:pPr>
      <w:r w:rsidRPr="00240BA8">
        <w:rPr>
          <w:rFonts w:ascii="Times New Roman" w:eastAsia="Times New Roman" w:hAnsi="Times New Roman" w:cs="Times New Roman"/>
          <w:bCs/>
          <w:sz w:val="24"/>
          <w:szCs w:val="24"/>
        </w:rPr>
        <w:t xml:space="preserve">Формирование доходов бюджета </w:t>
      </w:r>
      <w:r w:rsidR="00943562" w:rsidRPr="00240BA8">
        <w:rPr>
          <w:rFonts w:ascii="Times New Roman" w:eastAsia="Times New Roman" w:hAnsi="Times New Roman" w:cs="Times New Roman"/>
          <w:bCs/>
          <w:sz w:val="24"/>
          <w:szCs w:val="24"/>
        </w:rPr>
        <w:t xml:space="preserve"> Питерского</w:t>
      </w:r>
      <w:r w:rsidR="00BF2F25" w:rsidRPr="00240BA8">
        <w:rPr>
          <w:rFonts w:ascii="Times New Roman" w:eastAsia="Times New Roman" w:hAnsi="Times New Roman" w:cs="Times New Roman"/>
          <w:bCs/>
          <w:sz w:val="24"/>
          <w:szCs w:val="24"/>
        </w:rPr>
        <w:t xml:space="preserve"> </w:t>
      </w:r>
      <w:r w:rsidRPr="00240BA8">
        <w:rPr>
          <w:rFonts w:ascii="Times New Roman" w:eastAsia="Times New Roman" w:hAnsi="Times New Roman" w:cs="Times New Roman"/>
          <w:bCs/>
          <w:sz w:val="24"/>
          <w:szCs w:val="24"/>
        </w:rPr>
        <w:t xml:space="preserve">муниципального </w:t>
      </w:r>
      <w:r w:rsidR="00943562" w:rsidRPr="00240BA8">
        <w:rPr>
          <w:rFonts w:ascii="Times New Roman" w:eastAsia="Times New Roman" w:hAnsi="Times New Roman" w:cs="Times New Roman"/>
          <w:bCs/>
          <w:sz w:val="24"/>
          <w:szCs w:val="24"/>
        </w:rPr>
        <w:t xml:space="preserve">района </w:t>
      </w:r>
      <w:r w:rsidRPr="00240BA8">
        <w:rPr>
          <w:rFonts w:ascii="Times New Roman" w:eastAsia="Times New Roman" w:hAnsi="Times New Roman" w:cs="Times New Roman"/>
          <w:bCs/>
          <w:sz w:val="24"/>
          <w:szCs w:val="24"/>
        </w:rPr>
        <w:t>на 2021 год и на плановый период 2022 и 2023 годов</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 xml:space="preserve">Прогнозируемый объем доходов бюджета муниципального </w:t>
      </w:r>
      <w:r w:rsidR="00871A94" w:rsidRPr="00240BA8">
        <w:rPr>
          <w:rFonts w:ascii="Times New Roman" w:eastAsia="Times New Roman" w:hAnsi="Times New Roman" w:cs="Times New Roman"/>
          <w:sz w:val="24"/>
          <w:szCs w:val="24"/>
        </w:rPr>
        <w:t>района</w:t>
      </w:r>
      <w:r w:rsidRPr="00240BA8">
        <w:rPr>
          <w:rFonts w:ascii="Times New Roman" w:eastAsia="Times New Roman" w:hAnsi="Times New Roman" w:cs="Times New Roman"/>
          <w:sz w:val="24"/>
          <w:szCs w:val="24"/>
        </w:rPr>
        <w:t xml:space="preserve"> на 2021 год определен в размере </w:t>
      </w:r>
      <w:r w:rsidR="00871A94" w:rsidRPr="00240BA8">
        <w:rPr>
          <w:rFonts w:ascii="Times New Roman" w:eastAsia="Times New Roman" w:hAnsi="Times New Roman" w:cs="Times New Roman"/>
          <w:bCs/>
          <w:sz w:val="24"/>
          <w:szCs w:val="24"/>
        </w:rPr>
        <w:t>344  971,9</w:t>
      </w:r>
      <w:r w:rsidRPr="00240BA8">
        <w:rPr>
          <w:rFonts w:ascii="Times New Roman" w:eastAsia="Times New Roman" w:hAnsi="Times New Roman" w:cs="Times New Roman"/>
          <w:sz w:val="24"/>
          <w:szCs w:val="24"/>
        </w:rPr>
        <w:t> тыс. рублей. По сравнению с первоначальным планом на 2020 год, в 2021 году прогнозируется у</w:t>
      </w:r>
      <w:r w:rsidR="00871A94" w:rsidRPr="00240BA8">
        <w:rPr>
          <w:rFonts w:ascii="Times New Roman" w:eastAsia="Times New Roman" w:hAnsi="Times New Roman" w:cs="Times New Roman"/>
          <w:sz w:val="24"/>
          <w:szCs w:val="24"/>
        </w:rPr>
        <w:t>величение</w:t>
      </w:r>
      <w:r w:rsidRPr="00240BA8">
        <w:rPr>
          <w:rFonts w:ascii="Times New Roman" w:eastAsia="Times New Roman" w:hAnsi="Times New Roman" w:cs="Times New Roman"/>
          <w:sz w:val="24"/>
          <w:szCs w:val="24"/>
        </w:rPr>
        <w:t xml:space="preserve"> доходов на </w:t>
      </w:r>
      <w:r w:rsidR="00871A94" w:rsidRPr="00240BA8">
        <w:rPr>
          <w:rFonts w:ascii="Times New Roman" w:eastAsia="Times New Roman" w:hAnsi="Times New Roman" w:cs="Times New Roman"/>
          <w:bCs/>
          <w:sz w:val="24"/>
          <w:szCs w:val="24"/>
        </w:rPr>
        <w:t>26 659,9</w:t>
      </w:r>
      <w:r w:rsidRPr="00240BA8">
        <w:rPr>
          <w:rFonts w:ascii="Times New Roman" w:eastAsia="Times New Roman" w:hAnsi="Times New Roman" w:cs="Times New Roman"/>
          <w:sz w:val="24"/>
          <w:szCs w:val="24"/>
        </w:rPr>
        <w:t> тыс. рублей или на </w:t>
      </w:r>
      <w:r w:rsidR="00F44AA7" w:rsidRPr="00240BA8">
        <w:rPr>
          <w:rFonts w:ascii="Times New Roman" w:eastAsia="Times New Roman" w:hAnsi="Times New Roman" w:cs="Times New Roman"/>
          <w:sz w:val="24"/>
          <w:szCs w:val="24"/>
        </w:rPr>
        <w:t>8,4</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w:t>
      </w:r>
    </w:p>
    <w:p w:rsidR="00512AA7" w:rsidRPr="00240BA8" w:rsidRDefault="00512AA7" w:rsidP="00512AA7">
      <w:pPr>
        <w:spacing w:after="0" w:line="240" w:lineRule="auto"/>
        <w:ind w:firstLine="851"/>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 xml:space="preserve">Расчет объема налоговых и неналоговых доходов производился с учетом особенностей исчисления и уплаты каждого вида налогов, по методике, утвержденной приказом министерства финансов Саратовской области от 17 августа 2011 года № 110, в соответствии с действующим бюджетным и налоговым законодательством Российской Федерации,  в том числе с применением нормативов отчислений по федеральным и местным налогам в бюджет муниципального </w:t>
      </w:r>
      <w:r w:rsidR="00770341" w:rsidRPr="00240BA8">
        <w:rPr>
          <w:rFonts w:ascii="Times New Roman" w:eastAsia="Times New Roman" w:hAnsi="Times New Roman" w:cs="Times New Roman"/>
          <w:sz w:val="24"/>
          <w:szCs w:val="24"/>
        </w:rPr>
        <w:t>района</w:t>
      </w:r>
      <w:r w:rsidRPr="00240BA8">
        <w:rPr>
          <w:rFonts w:ascii="Times New Roman" w:eastAsia="Times New Roman" w:hAnsi="Times New Roman" w:cs="Times New Roman"/>
          <w:sz w:val="24"/>
          <w:szCs w:val="24"/>
        </w:rPr>
        <w:t xml:space="preserve"> в соответствии с Бюджетным кодексом Российской Федерации и нормативно-правовыми актами Саратовской области. </w:t>
      </w:r>
    </w:p>
    <w:p w:rsidR="00512AA7" w:rsidRPr="00240BA8" w:rsidRDefault="00512AA7" w:rsidP="00512AA7">
      <w:pPr>
        <w:spacing w:after="0" w:line="240" w:lineRule="auto"/>
        <w:ind w:firstLine="851"/>
        <w:jc w:val="both"/>
        <w:rPr>
          <w:rFonts w:ascii="Times New Roman" w:eastAsia="Times New Roman" w:hAnsi="Times New Roman" w:cs="Times New Roman"/>
          <w:sz w:val="24"/>
          <w:szCs w:val="24"/>
        </w:rPr>
      </w:pPr>
      <w:r w:rsidRPr="00240BA8">
        <w:rPr>
          <w:rFonts w:ascii="Times New Roman" w:eastAsia="Times New Roman" w:hAnsi="Times New Roman" w:cs="Times New Roman"/>
          <w:bCs/>
          <w:sz w:val="24"/>
          <w:szCs w:val="24"/>
        </w:rPr>
        <w:t>Налоговые и неналоговые доходы </w:t>
      </w:r>
      <w:r w:rsidRPr="00240BA8">
        <w:rPr>
          <w:rFonts w:ascii="Times New Roman" w:eastAsia="Times New Roman" w:hAnsi="Times New Roman" w:cs="Times New Roman"/>
          <w:sz w:val="24"/>
          <w:szCs w:val="24"/>
        </w:rPr>
        <w:t>прогнозируются на 2021 год в размере </w:t>
      </w:r>
      <w:r w:rsidR="00FA704A" w:rsidRPr="00240BA8">
        <w:rPr>
          <w:rFonts w:ascii="Times New Roman" w:eastAsia="Times New Roman" w:hAnsi="Times New Roman" w:cs="Times New Roman"/>
          <w:sz w:val="24"/>
          <w:szCs w:val="24"/>
        </w:rPr>
        <w:t xml:space="preserve"> </w:t>
      </w:r>
      <w:r w:rsidR="00FA704A" w:rsidRPr="00240BA8">
        <w:rPr>
          <w:rFonts w:ascii="Times New Roman" w:eastAsia="Times New Roman" w:hAnsi="Times New Roman" w:cs="Times New Roman"/>
          <w:bCs/>
          <w:sz w:val="24"/>
          <w:szCs w:val="24"/>
        </w:rPr>
        <w:t>49 525,8</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 что на </w:t>
      </w:r>
      <w:r w:rsidRPr="00240BA8">
        <w:rPr>
          <w:rFonts w:ascii="Times New Roman" w:eastAsia="Times New Roman" w:hAnsi="Times New Roman" w:cs="Times New Roman"/>
          <w:bCs/>
          <w:sz w:val="24"/>
          <w:szCs w:val="24"/>
        </w:rPr>
        <w:t>1</w:t>
      </w:r>
      <w:r w:rsidR="00FA704A" w:rsidRPr="00240BA8">
        <w:rPr>
          <w:rFonts w:ascii="Times New Roman" w:eastAsia="Times New Roman" w:hAnsi="Times New Roman" w:cs="Times New Roman"/>
          <w:bCs/>
          <w:sz w:val="24"/>
          <w:szCs w:val="24"/>
        </w:rPr>
        <w:t>1 387,3</w:t>
      </w:r>
      <w:r w:rsidRPr="00240BA8">
        <w:rPr>
          <w:rFonts w:ascii="Times New Roman" w:eastAsia="Times New Roman" w:hAnsi="Times New Roman" w:cs="Times New Roman"/>
          <w:bCs/>
          <w:sz w:val="24"/>
          <w:szCs w:val="24"/>
        </w:rPr>
        <w:t xml:space="preserve"> </w:t>
      </w:r>
      <w:r w:rsidRPr="00240BA8">
        <w:rPr>
          <w:rFonts w:ascii="Times New Roman" w:eastAsia="Times New Roman" w:hAnsi="Times New Roman" w:cs="Times New Roman"/>
          <w:sz w:val="24"/>
          <w:szCs w:val="24"/>
        </w:rPr>
        <w:t>тыс. рублей или </w:t>
      </w:r>
      <w:r w:rsidRPr="00240BA8">
        <w:rPr>
          <w:rFonts w:ascii="Times New Roman" w:eastAsia="Times New Roman" w:hAnsi="Times New Roman" w:cs="Times New Roman"/>
          <w:bCs/>
          <w:sz w:val="24"/>
          <w:szCs w:val="24"/>
        </w:rPr>
        <w:t>2</w:t>
      </w:r>
      <w:r w:rsidR="00FA704A" w:rsidRPr="00240BA8">
        <w:rPr>
          <w:rFonts w:ascii="Times New Roman" w:eastAsia="Times New Roman" w:hAnsi="Times New Roman" w:cs="Times New Roman"/>
          <w:bCs/>
          <w:sz w:val="24"/>
          <w:szCs w:val="24"/>
        </w:rPr>
        <w:t>9,9</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больше первоначально утвержденных параметров бюджета на 2020 год. Удельный вес налоговых и неналоговых доходов в общей прогнозируемой доходной части бюджета на 2021 год составит </w:t>
      </w:r>
      <w:r w:rsidR="00FA704A" w:rsidRPr="00240BA8">
        <w:rPr>
          <w:rFonts w:ascii="Times New Roman" w:eastAsia="Times New Roman" w:hAnsi="Times New Roman" w:cs="Times New Roman"/>
          <w:bCs/>
          <w:sz w:val="24"/>
          <w:szCs w:val="24"/>
        </w:rPr>
        <w:t>14,4</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xml:space="preserve">. В плановом периоде 2022 и 2023 годов налоговые и неналоговые доходы бюджета муниципального </w:t>
      </w:r>
      <w:r w:rsidR="00FA704A" w:rsidRPr="00240BA8">
        <w:rPr>
          <w:rFonts w:ascii="Times New Roman" w:eastAsia="Times New Roman" w:hAnsi="Times New Roman" w:cs="Times New Roman"/>
          <w:sz w:val="24"/>
          <w:szCs w:val="24"/>
        </w:rPr>
        <w:t>района</w:t>
      </w:r>
      <w:r w:rsidRPr="00240BA8">
        <w:rPr>
          <w:rFonts w:ascii="Times New Roman" w:eastAsia="Times New Roman" w:hAnsi="Times New Roman" w:cs="Times New Roman"/>
          <w:sz w:val="24"/>
          <w:szCs w:val="24"/>
        </w:rPr>
        <w:t xml:space="preserve"> прогнозируются в сумме </w:t>
      </w:r>
      <w:r w:rsidR="00FA704A" w:rsidRPr="00240BA8">
        <w:rPr>
          <w:rFonts w:ascii="Times New Roman" w:eastAsia="Times New Roman" w:hAnsi="Times New Roman" w:cs="Times New Roman"/>
          <w:bCs/>
          <w:sz w:val="24"/>
          <w:szCs w:val="24"/>
        </w:rPr>
        <w:t>51 098,3</w:t>
      </w:r>
      <w:r w:rsidRPr="00240BA8">
        <w:rPr>
          <w:rFonts w:ascii="Times New Roman" w:eastAsia="Times New Roman" w:hAnsi="Times New Roman" w:cs="Times New Roman"/>
          <w:sz w:val="24"/>
          <w:szCs w:val="24"/>
        </w:rPr>
        <w:t> тыс. рублей и </w:t>
      </w:r>
      <w:r w:rsidR="00FA704A" w:rsidRPr="00240BA8">
        <w:rPr>
          <w:rFonts w:ascii="Times New Roman" w:eastAsia="Times New Roman" w:hAnsi="Times New Roman" w:cs="Times New Roman"/>
          <w:bCs/>
          <w:sz w:val="24"/>
          <w:szCs w:val="24"/>
        </w:rPr>
        <w:t>53 085,8</w:t>
      </w:r>
      <w:r w:rsidRPr="00240BA8">
        <w:rPr>
          <w:rFonts w:ascii="Times New Roman" w:eastAsia="Times New Roman" w:hAnsi="Times New Roman" w:cs="Times New Roman"/>
          <w:sz w:val="24"/>
          <w:szCs w:val="24"/>
        </w:rPr>
        <w:t> тыс. рублей соответственно.</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bCs/>
          <w:sz w:val="24"/>
          <w:szCs w:val="24"/>
        </w:rPr>
        <w:t>Налоговые доходы</w:t>
      </w:r>
      <w:r w:rsidRPr="00240BA8">
        <w:rPr>
          <w:rFonts w:ascii="Times New Roman" w:eastAsia="Times New Roman" w:hAnsi="Times New Roman" w:cs="Times New Roman"/>
          <w:sz w:val="24"/>
          <w:szCs w:val="24"/>
        </w:rPr>
        <w:t> в проекте бюджета на 2021 год прогнозируются в объеме </w:t>
      </w:r>
      <w:r w:rsidR="003B2E18" w:rsidRPr="00240BA8">
        <w:rPr>
          <w:rFonts w:ascii="Times New Roman" w:eastAsia="Times New Roman" w:hAnsi="Times New Roman" w:cs="Times New Roman"/>
          <w:bCs/>
          <w:sz w:val="24"/>
          <w:szCs w:val="24"/>
        </w:rPr>
        <w:t>48 058,2</w:t>
      </w:r>
      <w:r w:rsidRPr="00240BA8">
        <w:rPr>
          <w:rFonts w:ascii="Times New Roman" w:eastAsia="Times New Roman" w:hAnsi="Times New Roman" w:cs="Times New Roman"/>
          <w:bCs/>
          <w:sz w:val="24"/>
          <w:szCs w:val="24"/>
        </w:rPr>
        <w:t xml:space="preserve"> </w:t>
      </w:r>
      <w:r w:rsidRPr="00240BA8">
        <w:rPr>
          <w:rFonts w:ascii="Times New Roman" w:eastAsia="Times New Roman" w:hAnsi="Times New Roman" w:cs="Times New Roman"/>
          <w:sz w:val="24"/>
          <w:szCs w:val="24"/>
        </w:rPr>
        <w:t>тыс. рублей, что на </w:t>
      </w:r>
      <w:r w:rsidR="003B2E18" w:rsidRPr="00240BA8">
        <w:rPr>
          <w:rFonts w:ascii="Times New Roman" w:eastAsia="Times New Roman" w:hAnsi="Times New Roman" w:cs="Times New Roman"/>
          <w:sz w:val="24"/>
          <w:szCs w:val="24"/>
        </w:rPr>
        <w:t>10 500,0</w:t>
      </w:r>
      <w:r w:rsidRPr="00240BA8">
        <w:rPr>
          <w:rFonts w:ascii="Times New Roman" w:eastAsia="Times New Roman" w:hAnsi="Times New Roman" w:cs="Times New Roman"/>
          <w:bCs/>
          <w:sz w:val="24"/>
          <w:szCs w:val="24"/>
        </w:rPr>
        <w:t xml:space="preserve"> </w:t>
      </w:r>
      <w:r w:rsidRPr="00240BA8">
        <w:rPr>
          <w:rFonts w:ascii="Times New Roman" w:eastAsia="Times New Roman" w:hAnsi="Times New Roman" w:cs="Times New Roman"/>
          <w:sz w:val="24"/>
          <w:szCs w:val="24"/>
        </w:rPr>
        <w:t>тыс. рублей или </w:t>
      </w:r>
      <w:r w:rsidR="003B2E18" w:rsidRPr="00240BA8">
        <w:rPr>
          <w:rFonts w:ascii="Times New Roman" w:eastAsia="Times New Roman" w:hAnsi="Times New Roman" w:cs="Times New Roman"/>
          <w:bCs/>
          <w:sz w:val="24"/>
          <w:szCs w:val="24"/>
        </w:rPr>
        <w:t>28,0</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xml:space="preserve"> больше первоначального бюджета на 2020 год. В 2022 году налоговые доходы прогнозируются в </w:t>
      </w:r>
      <w:r w:rsidR="004A5F82" w:rsidRPr="00240BA8">
        <w:rPr>
          <w:rFonts w:ascii="Times New Roman" w:eastAsia="Times New Roman" w:hAnsi="Times New Roman" w:cs="Times New Roman"/>
          <w:sz w:val="24"/>
          <w:szCs w:val="24"/>
        </w:rPr>
        <w:t>объеме</w:t>
      </w:r>
      <w:r w:rsidRPr="00240BA8">
        <w:rPr>
          <w:rFonts w:ascii="Times New Roman" w:eastAsia="Times New Roman" w:hAnsi="Times New Roman" w:cs="Times New Roman"/>
          <w:sz w:val="24"/>
          <w:szCs w:val="24"/>
        </w:rPr>
        <w:t> </w:t>
      </w:r>
      <w:r w:rsidR="00CD40CE" w:rsidRPr="00240BA8">
        <w:rPr>
          <w:rFonts w:ascii="Times New Roman" w:eastAsia="Times New Roman" w:hAnsi="Times New Roman" w:cs="Times New Roman"/>
          <w:bCs/>
          <w:sz w:val="24"/>
          <w:szCs w:val="24"/>
        </w:rPr>
        <w:t>49 628,3</w:t>
      </w:r>
      <w:r w:rsidRPr="00240BA8">
        <w:rPr>
          <w:rFonts w:ascii="Times New Roman" w:eastAsia="Times New Roman" w:hAnsi="Times New Roman" w:cs="Times New Roman"/>
          <w:sz w:val="24"/>
          <w:szCs w:val="24"/>
        </w:rPr>
        <w:t> тыс. рублей, в 2023 году – </w:t>
      </w:r>
      <w:r w:rsidR="00CD40CE" w:rsidRPr="00240BA8">
        <w:rPr>
          <w:rFonts w:ascii="Times New Roman" w:eastAsia="Times New Roman" w:hAnsi="Times New Roman" w:cs="Times New Roman"/>
          <w:bCs/>
          <w:sz w:val="24"/>
          <w:szCs w:val="24"/>
        </w:rPr>
        <w:t>51 613,4</w:t>
      </w:r>
      <w:r w:rsidRPr="00240BA8">
        <w:rPr>
          <w:rFonts w:ascii="Times New Roman" w:eastAsia="Times New Roman" w:hAnsi="Times New Roman" w:cs="Times New Roman"/>
          <w:sz w:val="24"/>
          <w:szCs w:val="24"/>
        </w:rPr>
        <w:t> тыс. рублей.</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lastRenderedPageBreak/>
        <w:t>По </w:t>
      </w:r>
      <w:r w:rsidRPr="00240BA8">
        <w:rPr>
          <w:rFonts w:ascii="Times New Roman" w:eastAsia="Times New Roman" w:hAnsi="Times New Roman" w:cs="Times New Roman"/>
          <w:bCs/>
          <w:sz w:val="24"/>
          <w:szCs w:val="24"/>
        </w:rPr>
        <w:t>налогу на доходы физических лиц</w:t>
      </w:r>
      <w:r w:rsidRPr="00240BA8">
        <w:rPr>
          <w:rFonts w:ascii="Times New Roman" w:eastAsia="Times New Roman" w:hAnsi="Times New Roman" w:cs="Times New Roman"/>
          <w:sz w:val="24"/>
          <w:szCs w:val="24"/>
        </w:rPr>
        <w:t> на 2021 год прогнозируются поступления в размере </w:t>
      </w:r>
      <w:r w:rsidR="00825091" w:rsidRPr="00240BA8">
        <w:rPr>
          <w:rFonts w:ascii="Times New Roman" w:eastAsia="Times New Roman" w:hAnsi="Times New Roman" w:cs="Times New Roman"/>
          <w:bCs/>
          <w:sz w:val="24"/>
          <w:szCs w:val="24"/>
        </w:rPr>
        <w:t>17 153,8</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 Прогноз поступления на 2021 год меньше первоначального плана 2020 года на </w:t>
      </w:r>
      <w:r w:rsidRPr="00240BA8">
        <w:rPr>
          <w:rFonts w:ascii="Times New Roman" w:eastAsia="Times New Roman" w:hAnsi="Times New Roman" w:cs="Times New Roman"/>
          <w:bCs/>
          <w:sz w:val="24"/>
          <w:szCs w:val="24"/>
        </w:rPr>
        <w:t>2</w:t>
      </w:r>
      <w:r w:rsidR="00825091" w:rsidRPr="00240BA8">
        <w:rPr>
          <w:rFonts w:ascii="Times New Roman" w:eastAsia="Times New Roman" w:hAnsi="Times New Roman" w:cs="Times New Roman"/>
          <w:bCs/>
          <w:sz w:val="24"/>
          <w:szCs w:val="24"/>
        </w:rPr>
        <w:t>81,5</w:t>
      </w:r>
      <w:r w:rsidRPr="00240BA8">
        <w:rPr>
          <w:rFonts w:ascii="Times New Roman" w:eastAsia="Times New Roman" w:hAnsi="Times New Roman" w:cs="Times New Roman"/>
          <w:sz w:val="24"/>
          <w:szCs w:val="24"/>
        </w:rPr>
        <w:t> тыс. рублей или </w:t>
      </w:r>
      <w:r w:rsidR="00825091" w:rsidRPr="00240BA8">
        <w:rPr>
          <w:rFonts w:ascii="Times New Roman" w:eastAsia="Times New Roman" w:hAnsi="Times New Roman" w:cs="Times New Roman"/>
          <w:sz w:val="24"/>
          <w:szCs w:val="24"/>
        </w:rPr>
        <w:t>1,6</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xml:space="preserve">. Установленный норматив отчисления налога в  бюджет муниципального </w:t>
      </w:r>
      <w:r w:rsidR="00087619" w:rsidRPr="00240BA8">
        <w:rPr>
          <w:rFonts w:ascii="Times New Roman" w:eastAsia="Times New Roman" w:hAnsi="Times New Roman" w:cs="Times New Roman"/>
          <w:sz w:val="24"/>
          <w:szCs w:val="24"/>
        </w:rPr>
        <w:t>района</w:t>
      </w:r>
      <w:r w:rsidRPr="00240BA8">
        <w:rPr>
          <w:rFonts w:ascii="Times New Roman" w:eastAsia="Times New Roman" w:hAnsi="Times New Roman" w:cs="Times New Roman"/>
          <w:sz w:val="24"/>
          <w:szCs w:val="24"/>
        </w:rPr>
        <w:t xml:space="preserve"> – </w:t>
      </w:r>
      <w:r w:rsidR="00087619" w:rsidRPr="00240BA8">
        <w:rPr>
          <w:rFonts w:ascii="Times New Roman" w:eastAsia="Times New Roman" w:hAnsi="Times New Roman" w:cs="Times New Roman"/>
          <w:sz w:val="24"/>
          <w:szCs w:val="24"/>
        </w:rPr>
        <w:t>24,0</w:t>
      </w:r>
      <w:r w:rsidRPr="00240BA8">
        <w:rPr>
          <w:rFonts w:ascii="Times New Roman" w:eastAsia="Times New Roman" w:hAnsi="Times New Roman" w:cs="Times New Roman"/>
          <w:sz w:val="24"/>
          <w:szCs w:val="24"/>
        </w:rPr>
        <w:t>%. В плановом периоде прогноз поступлений по налогу на доходы физических лиц составит </w:t>
      </w:r>
      <w:r w:rsidRPr="00240BA8">
        <w:rPr>
          <w:rFonts w:ascii="Times New Roman" w:eastAsia="Times New Roman" w:hAnsi="Times New Roman" w:cs="Times New Roman"/>
          <w:bCs/>
          <w:sz w:val="24"/>
          <w:szCs w:val="24"/>
        </w:rPr>
        <w:t>17</w:t>
      </w:r>
      <w:r w:rsidR="000C70E5" w:rsidRPr="00240BA8">
        <w:rPr>
          <w:rFonts w:ascii="Times New Roman" w:eastAsia="Times New Roman" w:hAnsi="Times New Roman" w:cs="Times New Roman"/>
          <w:bCs/>
          <w:sz w:val="24"/>
          <w:szCs w:val="24"/>
        </w:rPr>
        <w:t> 840,0</w:t>
      </w:r>
      <w:r w:rsidRPr="00240BA8">
        <w:rPr>
          <w:rFonts w:ascii="Times New Roman" w:eastAsia="Times New Roman" w:hAnsi="Times New Roman" w:cs="Times New Roman"/>
          <w:sz w:val="24"/>
          <w:szCs w:val="24"/>
        </w:rPr>
        <w:t> тыс. рублей на 2022 год и </w:t>
      </w:r>
      <w:r w:rsidR="000C70E5" w:rsidRPr="00240BA8">
        <w:rPr>
          <w:rFonts w:ascii="Times New Roman" w:eastAsia="Times New Roman" w:hAnsi="Times New Roman" w:cs="Times New Roman"/>
          <w:bCs/>
          <w:sz w:val="24"/>
          <w:szCs w:val="24"/>
        </w:rPr>
        <w:t>18 553,6</w:t>
      </w:r>
      <w:r w:rsidRPr="00240BA8">
        <w:rPr>
          <w:rFonts w:ascii="Times New Roman" w:eastAsia="Times New Roman" w:hAnsi="Times New Roman" w:cs="Times New Roman"/>
          <w:sz w:val="24"/>
          <w:szCs w:val="24"/>
        </w:rPr>
        <w:t> тыс. рублей на 2023 год.</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Поступления по </w:t>
      </w:r>
      <w:r w:rsidRPr="00240BA8">
        <w:rPr>
          <w:rFonts w:ascii="Times New Roman" w:eastAsia="Times New Roman" w:hAnsi="Times New Roman" w:cs="Times New Roman"/>
          <w:bCs/>
          <w:sz w:val="24"/>
          <w:szCs w:val="24"/>
        </w:rPr>
        <w:t>акцизам на нефтепродукты </w:t>
      </w:r>
      <w:r w:rsidRPr="00240BA8">
        <w:rPr>
          <w:rFonts w:ascii="Times New Roman" w:eastAsia="Times New Roman" w:hAnsi="Times New Roman" w:cs="Times New Roman"/>
          <w:sz w:val="24"/>
          <w:szCs w:val="24"/>
        </w:rPr>
        <w:t>на 2021 год прогнозируются в сумме </w:t>
      </w:r>
      <w:r w:rsidR="00E548BE" w:rsidRPr="00240BA8">
        <w:rPr>
          <w:rFonts w:ascii="Times New Roman" w:eastAsia="Times New Roman" w:hAnsi="Times New Roman" w:cs="Times New Roman"/>
          <w:bCs/>
          <w:sz w:val="24"/>
          <w:szCs w:val="24"/>
        </w:rPr>
        <w:t>1</w:t>
      </w:r>
      <w:r w:rsidRPr="00240BA8">
        <w:rPr>
          <w:rFonts w:ascii="Times New Roman" w:eastAsia="Times New Roman" w:hAnsi="Times New Roman" w:cs="Times New Roman"/>
          <w:bCs/>
          <w:sz w:val="24"/>
          <w:szCs w:val="24"/>
        </w:rPr>
        <w:t>4</w:t>
      </w:r>
      <w:r w:rsidR="00E548BE" w:rsidRPr="00240BA8">
        <w:rPr>
          <w:rFonts w:ascii="Times New Roman" w:eastAsia="Times New Roman" w:hAnsi="Times New Roman" w:cs="Times New Roman"/>
          <w:bCs/>
          <w:sz w:val="24"/>
          <w:szCs w:val="24"/>
        </w:rPr>
        <w:t> 786,6</w:t>
      </w:r>
      <w:r w:rsidRPr="00240BA8">
        <w:rPr>
          <w:rFonts w:ascii="Times New Roman" w:eastAsia="Times New Roman" w:hAnsi="Times New Roman" w:cs="Times New Roman"/>
          <w:sz w:val="24"/>
          <w:szCs w:val="24"/>
        </w:rPr>
        <w:t xml:space="preserve"> тыс.рублей. По сравнению с первоначальным планом на 2020 год, в 2021 году прогнозируется увеличение доходов от акцизов на нефтепродукты на </w:t>
      </w:r>
      <w:r w:rsidR="00E548BE" w:rsidRPr="00240BA8">
        <w:rPr>
          <w:rFonts w:ascii="Times New Roman" w:eastAsia="Times New Roman" w:hAnsi="Times New Roman" w:cs="Times New Roman"/>
          <w:sz w:val="24"/>
          <w:szCs w:val="24"/>
        </w:rPr>
        <w:t>126,1</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 или на </w:t>
      </w:r>
      <w:r w:rsidR="00E548BE" w:rsidRPr="00240BA8">
        <w:rPr>
          <w:rFonts w:ascii="Times New Roman" w:eastAsia="Times New Roman" w:hAnsi="Times New Roman" w:cs="Times New Roman"/>
          <w:sz w:val="24"/>
          <w:szCs w:val="24"/>
        </w:rPr>
        <w:t>0,9</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xml:space="preserve">. Для </w:t>
      </w:r>
      <w:r w:rsidR="004124EC" w:rsidRPr="00240BA8">
        <w:rPr>
          <w:rFonts w:ascii="Times New Roman" w:eastAsia="Times New Roman" w:hAnsi="Times New Roman" w:cs="Times New Roman"/>
          <w:sz w:val="24"/>
          <w:szCs w:val="24"/>
        </w:rPr>
        <w:t>Питерского муниципального района</w:t>
      </w:r>
      <w:r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color w:val="000000" w:themeColor="text1"/>
          <w:sz w:val="24"/>
          <w:szCs w:val="24"/>
        </w:rPr>
        <w:t>норматив отчисления </w:t>
      </w:r>
      <w:r w:rsidRPr="00240BA8">
        <w:rPr>
          <w:rFonts w:ascii="Times New Roman" w:eastAsia="Times New Roman" w:hAnsi="Times New Roman" w:cs="Times New Roman"/>
          <w:bCs/>
          <w:sz w:val="24"/>
          <w:szCs w:val="24"/>
        </w:rPr>
        <w:t>0,</w:t>
      </w:r>
      <w:r w:rsidR="004124EC" w:rsidRPr="00240BA8">
        <w:rPr>
          <w:rFonts w:ascii="Times New Roman" w:eastAsia="Times New Roman" w:hAnsi="Times New Roman" w:cs="Times New Roman"/>
          <w:bCs/>
          <w:sz w:val="24"/>
          <w:szCs w:val="24"/>
        </w:rPr>
        <w:t>2219</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 Прогноз поступлений по акцизам на нефтепродукты на плановый период 2022</w:t>
      </w:r>
      <w:r w:rsidR="00E548BE" w:rsidRPr="00240BA8">
        <w:rPr>
          <w:rFonts w:ascii="Times New Roman" w:eastAsia="Times New Roman" w:hAnsi="Times New Roman" w:cs="Times New Roman"/>
          <w:sz w:val="24"/>
          <w:szCs w:val="24"/>
        </w:rPr>
        <w:t xml:space="preserve"> года 15</w:t>
      </w:r>
      <w:r w:rsidR="004A5F82" w:rsidRPr="00240BA8">
        <w:rPr>
          <w:rFonts w:ascii="Times New Roman" w:eastAsia="Times New Roman" w:hAnsi="Times New Roman" w:cs="Times New Roman"/>
          <w:sz w:val="24"/>
          <w:szCs w:val="24"/>
        </w:rPr>
        <w:t xml:space="preserve"> </w:t>
      </w:r>
      <w:r w:rsidR="00E548BE" w:rsidRPr="00240BA8">
        <w:rPr>
          <w:rFonts w:ascii="Times New Roman" w:eastAsia="Times New Roman" w:hAnsi="Times New Roman" w:cs="Times New Roman"/>
          <w:sz w:val="24"/>
          <w:szCs w:val="24"/>
        </w:rPr>
        <w:t>378,1</w:t>
      </w:r>
      <w:r w:rsidRPr="00240BA8">
        <w:rPr>
          <w:rFonts w:ascii="Times New Roman" w:eastAsia="Times New Roman" w:hAnsi="Times New Roman" w:cs="Times New Roman"/>
          <w:sz w:val="24"/>
          <w:szCs w:val="24"/>
        </w:rPr>
        <w:t xml:space="preserve"> и </w:t>
      </w:r>
      <w:r w:rsidR="00E548BE" w:rsidRPr="00240BA8">
        <w:rPr>
          <w:rFonts w:ascii="Times New Roman" w:eastAsia="Times New Roman" w:hAnsi="Times New Roman" w:cs="Times New Roman"/>
          <w:sz w:val="24"/>
          <w:szCs w:val="24"/>
        </w:rPr>
        <w:t xml:space="preserve">на </w:t>
      </w:r>
      <w:r w:rsidRPr="00240BA8">
        <w:rPr>
          <w:rFonts w:ascii="Times New Roman" w:eastAsia="Times New Roman" w:hAnsi="Times New Roman" w:cs="Times New Roman"/>
          <w:sz w:val="24"/>
          <w:szCs w:val="24"/>
        </w:rPr>
        <w:t>2023 год составит </w:t>
      </w:r>
      <w:r w:rsidR="00E548BE" w:rsidRPr="00240BA8">
        <w:rPr>
          <w:rFonts w:ascii="Times New Roman" w:eastAsia="Times New Roman" w:hAnsi="Times New Roman" w:cs="Times New Roman"/>
          <w:bCs/>
          <w:sz w:val="24"/>
          <w:szCs w:val="24"/>
        </w:rPr>
        <w:t>1</w:t>
      </w:r>
      <w:r w:rsidRPr="00240BA8">
        <w:rPr>
          <w:rFonts w:ascii="Times New Roman" w:eastAsia="Times New Roman" w:hAnsi="Times New Roman" w:cs="Times New Roman"/>
          <w:bCs/>
          <w:sz w:val="24"/>
          <w:szCs w:val="24"/>
        </w:rPr>
        <w:t>5</w:t>
      </w:r>
      <w:r w:rsidR="00E548BE"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bCs/>
          <w:sz w:val="24"/>
          <w:szCs w:val="24"/>
        </w:rPr>
        <w:t>9</w:t>
      </w:r>
      <w:r w:rsidR="00E548BE" w:rsidRPr="00240BA8">
        <w:rPr>
          <w:rFonts w:ascii="Times New Roman" w:eastAsia="Times New Roman" w:hAnsi="Times New Roman" w:cs="Times New Roman"/>
          <w:bCs/>
          <w:sz w:val="24"/>
          <w:szCs w:val="24"/>
        </w:rPr>
        <w:t>93,2</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w:t>
      </w:r>
    </w:p>
    <w:p w:rsidR="001A10D6" w:rsidRPr="00240BA8" w:rsidRDefault="00256D78" w:rsidP="001A10D6">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hAnsi="Times New Roman" w:cs="Times New Roman"/>
          <w:sz w:val="24"/>
          <w:szCs w:val="24"/>
        </w:rPr>
        <w:t xml:space="preserve">Согласно поправкам, внесенным в статью 363 Налогового кодекса, с </w:t>
      </w:r>
      <w:r w:rsidR="001A10D6" w:rsidRPr="00240BA8">
        <w:rPr>
          <w:rFonts w:ascii="Times New Roman" w:hAnsi="Times New Roman" w:cs="Times New Roman"/>
          <w:sz w:val="24"/>
          <w:szCs w:val="24"/>
        </w:rPr>
        <w:t xml:space="preserve"> 1 января </w:t>
      </w:r>
      <w:r w:rsidRPr="00240BA8">
        <w:rPr>
          <w:rFonts w:ascii="Times New Roman" w:hAnsi="Times New Roman" w:cs="Times New Roman"/>
          <w:sz w:val="24"/>
          <w:szCs w:val="24"/>
        </w:rPr>
        <w:t>2021 года транспортный налог</w:t>
      </w:r>
      <w:r w:rsidR="001A10D6" w:rsidRPr="00240BA8">
        <w:rPr>
          <w:rFonts w:ascii="Times New Roman" w:hAnsi="Times New Roman" w:cs="Times New Roman"/>
          <w:sz w:val="24"/>
          <w:szCs w:val="24"/>
        </w:rPr>
        <w:t xml:space="preserve"> в полном объеме будет зачисляться в бюджет муниципального района</w:t>
      </w:r>
      <w:r w:rsidRPr="00240BA8">
        <w:rPr>
          <w:rFonts w:ascii="Times New Roman" w:hAnsi="Times New Roman" w:cs="Times New Roman"/>
          <w:sz w:val="24"/>
          <w:szCs w:val="24"/>
        </w:rPr>
        <w:t>.</w:t>
      </w:r>
      <w:r w:rsidR="001A10D6" w:rsidRPr="00240BA8">
        <w:rPr>
          <w:rFonts w:ascii="Times New Roman" w:eastAsia="Times New Roman" w:hAnsi="Times New Roman" w:cs="Times New Roman"/>
          <w:sz w:val="24"/>
          <w:szCs w:val="24"/>
        </w:rPr>
        <w:t xml:space="preserve"> Прогноз поступления на 202</w:t>
      </w:r>
      <w:r w:rsidR="008A485E" w:rsidRPr="00240BA8">
        <w:rPr>
          <w:rFonts w:ascii="Times New Roman" w:eastAsia="Times New Roman" w:hAnsi="Times New Roman" w:cs="Times New Roman"/>
          <w:sz w:val="24"/>
          <w:szCs w:val="24"/>
        </w:rPr>
        <w:t>1</w:t>
      </w:r>
      <w:r w:rsidR="001A10D6" w:rsidRPr="00240BA8">
        <w:rPr>
          <w:rFonts w:ascii="Times New Roman" w:eastAsia="Times New Roman" w:hAnsi="Times New Roman" w:cs="Times New Roman"/>
          <w:sz w:val="24"/>
          <w:szCs w:val="24"/>
        </w:rPr>
        <w:t xml:space="preserve"> год  ожидается в сумме 12 651,1 тыс. рублей. В плановом периоде прогноз поступлений по транс</w:t>
      </w:r>
      <w:r w:rsidR="003E4E3E" w:rsidRPr="00240BA8">
        <w:rPr>
          <w:rFonts w:ascii="Times New Roman" w:eastAsia="Times New Roman" w:hAnsi="Times New Roman" w:cs="Times New Roman"/>
          <w:sz w:val="24"/>
          <w:szCs w:val="24"/>
        </w:rPr>
        <w:t>п</w:t>
      </w:r>
      <w:r w:rsidR="001A10D6" w:rsidRPr="00240BA8">
        <w:rPr>
          <w:rFonts w:ascii="Times New Roman" w:eastAsia="Times New Roman" w:hAnsi="Times New Roman" w:cs="Times New Roman"/>
          <w:sz w:val="24"/>
          <w:szCs w:val="24"/>
        </w:rPr>
        <w:t>ортному налогу составит </w:t>
      </w:r>
      <w:r w:rsidR="001A10D6" w:rsidRPr="00240BA8">
        <w:rPr>
          <w:rFonts w:ascii="Times New Roman" w:eastAsia="Times New Roman" w:hAnsi="Times New Roman" w:cs="Times New Roman"/>
          <w:bCs/>
          <w:sz w:val="24"/>
          <w:szCs w:val="24"/>
        </w:rPr>
        <w:t>13 157,1</w:t>
      </w:r>
      <w:r w:rsidR="001A10D6" w:rsidRPr="00240BA8">
        <w:rPr>
          <w:rFonts w:ascii="Times New Roman" w:eastAsia="Times New Roman" w:hAnsi="Times New Roman" w:cs="Times New Roman"/>
          <w:sz w:val="24"/>
          <w:szCs w:val="24"/>
        </w:rPr>
        <w:t> тыс. рублей на 202</w:t>
      </w:r>
      <w:r w:rsidR="004A5F82" w:rsidRPr="00240BA8">
        <w:rPr>
          <w:rFonts w:ascii="Times New Roman" w:eastAsia="Times New Roman" w:hAnsi="Times New Roman" w:cs="Times New Roman"/>
          <w:sz w:val="24"/>
          <w:szCs w:val="24"/>
        </w:rPr>
        <w:t>2</w:t>
      </w:r>
      <w:r w:rsidR="001A10D6" w:rsidRPr="00240BA8">
        <w:rPr>
          <w:rFonts w:ascii="Times New Roman" w:eastAsia="Times New Roman" w:hAnsi="Times New Roman" w:cs="Times New Roman"/>
          <w:sz w:val="24"/>
          <w:szCs w:val="24"/>
        </w:rPr>
        <w:t xml:space="preserve"> год и </w:t>
      </w:r>
      <w:r w:rsidR="001A10D6" w:rsidRPr="00240BA8">
        <w:rPr>
          <w:rFonts w:ascii="Times New Roman" w:eastAsia="Times New Roman" w:hAnsi="Times New Roman" w:cs="Times New Roman"/>
          <w:bCs/>
          <w:sz w:val="24"/>
          <w:szCs w:val="24"/>
        </w:rPr>
        <w:t>13 683,4</w:t>
      </w:r>
      <w:r w:rsidR="001A10D6" w:rsidRPr="00240BA8">
        <w:rPr>
          <w:rFonts w:ascii="Times New Roman" w:eastAsia="Times New Roman" w:hAnsi="Times New Roman" w:cs="Times New Roman"/>
          <w:sz w:val="24"/>
          <w:szCs w:val="24"/>
        </w:rPr>
        <w:t> тыс. рублей на 2023 год.</w:t>
      </w:r>
    </w:p>
    <w:p w:rsidR="0027284E" w:rsidRPr="00240BA8" w:rsidRDefault="0027284E" w:rsidP="00DC3D31">
      <w:pPr>
        <w:spacing w:after="0" w:line="240" w:lineRule="auto"/>
        <w:ind w:firstLine="720"/>
        <w:jc w:val="both"/>
        <w:rPr>
          <w:rFonts w:ascii="Times New Roman" w:hAnsi="Times New Roman" w:cs="Times New Roman"/>
          <w:sz w:val="24"/>
          <w:szCs w:val="24"/>
        </w:rPr>
      </w:pPr>
      <w:r w:rsidRPr="00240BA8">
        <w:rPr>
          <w:rFonts w:ascii="Times New Roman" w:hAnsi="Times New Roman" w:cs="Times New Roman"/>
          <w:sz w:val="24"/>
          <w:szCs w:val="24"/>
        </w:rPr>
        <w:t>В соответствии с федеральным законодательством с 1 января 2021 года единый налог на вмененный доход (ЕНВД) не применяется.</w:t>
      </w:r>
    </w:p>
    <w:p w:rsidR="00512AA7" w:rsidRPr="00240BA8" w:rsidRDefault="00512AA7" w:rsidP="0004742D">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Поступления по </w:t>
      </w:r>
      <w:r w:rsidRPr="00240BA8">
        <w:rPr>
          <w:rFonts w:ascii="Times New Roman" w:eastAsia="Times New Roman" w:hAnsi="Times New Roman" w:cs="Times New Roman"/>
          <w:bCs/>
          <w:sz w:val="24"/>
          <w:szCs w:val="24"/>
        </w:rPr>
        <w:t>единому</w:t>
      </w:r>
      <w:r w:rsidRPr="00240BA8">
        <w:rPr>
          <w:rFonts w:ascii="Times New Roman" w:eastAsia="Times New Roman" w:hAnsi="Times New Roman" w:cs="Times New Roman"/>
          <w:sz w:val="24"/>
          <w:szCs w:val="24"/>
        </w:rPr>
        <w:t> </w:t>
      </w:r>
      <w:r w:rsidRPr="00240BA8">
        <w:rPr>
          <w:rFonts w:ascii="Times New Roman" w:eastAsia="Times New Roman" w:hAnsi="Times New Roman" w:cs="Times New Roman"/>
          <w:bCs/>
          <w:sz w:val="24"/>
          <w:szCs w:val="24"/>
        </w:rPr>
        <w:t>сельскохозяйственному налогу</w:t>
      </w:r>
      <w:r w:rsidRPr="00240BA8">
        <w:rPr>
          <w:rFonts w:ascii="Times New Roman" w:eastAsia="Times New Roman" w:hAnsi="Times New Roman" w:cs="Times New Roman"/>
          <w:sz w:val="24"/>
          <w:szCs w:val="24"/>
        </w:rPr>
        <w:t> на 2021 год прогнозируются в сумме </w:t>
      </w:r>
      <w:r w:rsidR="009A52AE" w:rsidRPr="00240BA8">
        <w:rPr>
          <w:rFonts w:ascii="Times New Roman" w:eastAsia="Times New Roman" w:hAnsi="Times New Roman" w:cs="Times New Roman"/>
          <w:bCs/>
          <w:sz w:val="24"/>
          <w:szCs w:val="24"/>
        </w:rPr>
        <w:t>1 952,1</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 что меньше первоначального плана на 2020 год на </w:t>
      </w:r>
      <w:r w:rsidRPr="00240BA8">
        <w:rPr>
          <w:rFonts w:ascii="Times New Roman" w:eastAsia="Times New Roman" w:hAnsi="Times New Roman" w:cs="Times New Roman"/>
          <w:bCs/>
          <w:sz w:val="24"/>
          <w:szCs w:val="24"/>
        </w:rPr>
        <w:t>1</w:t>
      </w:r>
      <w:r w:rsidR="009A52AE" w:rsidRPr="00240BA8">
        <w:rPr>
          <w:rFonts w:ascii="Times New Roman" w:eastAsia="Times New Roman" w:hAnsi="Times New Roman" w:cs="Times New Roman"/>
          <w:bCs/>
          <w:sz w:val="24"/>
          <w:szCs w:val="24"/>
        </w:rPr>
        <w:t> 097,9</w:t>
      </w:r>
      <w:r w:rsidRPr="00240BA8">
        <w:rPr>
          <w:rFonts w:ascii="Times New Roman" w:eastAsia="Times New Roman" w:hAnsi="Times New Roman" w:cs="Times New Roman"/>
          <w:sz w:val="24"/>
          <w:szCs w:val="24"/>
        </w:rPr>
        <w:t> тыс. рублей или на </w:t>
      </w:r>
      <w:r w:rsidR="009A52AE" w:rsidRPr="00240BA8">
        <w:rPr>
          <w:rFonts w:ascii="Times New Roman" w:eastAsia="Times New Roman" w:hAnsi="Times New Roman" w:cs="Times New Roman"/>
          <w:bCs/>
          <w:sz w:val="24"/>
          <w:szCs w:val="24"/>
        </w:rPr>
        <w:t>36,0</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В плановом периоде прогноз</w:t>
      </w:r>
      <w:r w:rsidR="009A52AE"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 xml:space="preserve"> поступлений по</w:t>
      </w:r>
      <w:r w:rsidR="009A52AE"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 xml:space="preserve"> единому</w:t>
      </w:r>
      <w:r w:rsidR="009A52AE"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 xml:space="preserve"> сельскохозяйственному</w:t>
      </w:r>
      <w:r w:rsidR="009A52AE"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 xml:space="preserve"> налогу составит </w:t>
      </w:r>
      <w:r w:rsidR="009A52AE" w:rsidRPr="00240BA8">
        <w:rPr>
          <w:rFonts w:ascii="Times New Roman" w:eastAsia="Times New Roman" w:hAnsi="Times New Roman" w:cs="Times New Roman"/>
          <w:bCs/>
          <w:sz w:val="24"/>
          <w:szCs w:val="24"/>
        </w:rPr>
        <w:t>2 030,2</w:t>
      </w:r>
      <w:r w:rsidRPr="00240BA8">
        <w:rPr>
          <w:rFonts w:ascii="Times New Roman" w:eastAsia="Times New Roman" w:hAnsi="Times New Roman" w:cs="Times New Roman"/>
          <w:bCs/>
          <w:sz w:val="24"/>
          <w:szCs w:val="24"/>
        </w:rPr>
        <w:t xml:space="preserve"> </w:t>
      </w:r>
      <w:r w:rsidRPr="00240BA8">
        <w:rPr>
          <w:rFonts w:ascii="Times New Roman" w:eastAsia="Times New Roman" w:hAnsi="Times New Roman" w:cs="Times New Roman"/>
          <w:sz w:val="24"/>
          <w:szCs w:val="24"/>
        </w:rPr>
        <w:t>тыс. рублей на 2022 год и </w:t>
      </w:r>
      <w:r w:rsidR="009A52AE" w:rsidRPr="00240BA8">
        <w:rPr>
          <w:rFonts w:ascii="Times New Roman" w:eastAsia="Times New Roman" w:hAnsi="Times New Roman" w:cs="Times New Roman"/>
          <w:bCs/>
          <w:sz w:val="24"/>
          <w:szCs w:val="24"/>
        </w:rPr>
        <w:t>2 111,4</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 на 2023 год.</w:t>
      </w:r>
    </w:p>
    <w:p w:rsidR="006A4CF8" w:rsidRPr="00240BA8" w:rsidRDefault="006A4CF8" w:rsidP="006A4CF8">
      <w:pPr>
        <w:shd w:val="clear" w:color="auto" w:fill="FFFFFF"/>
        <w:spacing w:after="0" w:line="240" w:lineRule="auto"/>
        <w:ind w:firstLine="709"/>
        <w:jc w:val="both"/>
        <w:rPr>
          <w:rFonts w:ascii="Times New Roman" w:eastAsia="Times New Roman" w:hAnsi="Times New Roman" w:cs="Times New Roman"/>
          <w:sz w:val="24"/>
          <w:szCs w:val="24"/>
        </w:rPr>
      </w:pPr>
      <w:r w:rsidRPr="00240BA8">
        <w:rPr>
          <w:sz w:val="24"/>
          <w:szCs w:val="24"/>
        </w:rPr>
        <w:t xml:space="preserve">- </w:t>
      </w:r>
      <w:r w:rsidRPr="00240BA8">
        <w:rPr>
          <w:rFonts w:ascii="Times New Roman" w:hAnsi="Times New Roman" w:cs="Times New Roman"/>
          <w:sz w:val="24"/>
          <w:szCs w:val="24"/>
        </w:rPr>
        <w:t>поступления</w:t>
      </w:r>
      <w:r w:rsidRPr="00240BA8">
        <w:rPr>
          <w:rFonts w:ascii="Times New Roman" w:hAnsi="Times New Roman" w:cs="Times New Roman"/>
          <w:bCs/>
          <w:iCs/>
          <w:sz w:val="24"/>
          <w:szCs w:val="24"/>
        </w:rPr>
        <w:t xml:space="preserve"> государственной пошлины </w:t>
      </w:r>
      <w:r w:rsidRPr="00240BA8">
        <w:rPr>
          <w:rFonts w:ascii="Times New Roman" w:hAnsi="Times New Roman" w:cs="Times New Roman"/>
          <w:sz w:val="24"/>
          <w:szCs w:val="24"/>
        </w:rPr>
        <w:t>в 2021 году  прогнозируется в сумме</w:t>
      </w:r>
      <w:r w:rsidRPr="00240BA8">
        <w:rPr>
          <w:rFonts w:ascii="Times New Roman" w:hAnsi="Times New Roman" w:cs="Times New Roman"/>
          <w:bCs/>
          <w:iCs/>
          <w:sz w:val="24"/>
          <w:szCs w:val="24"/>
        </w:rPr>
        <w:t xml:space="preserve"> 1 174,0 тыс. рублей,</w:t>
      </w:r>
      <w:r w:rsidRPr="00240BA8">
        <w:rPr>
          <w:rFonts w:ascii="Times New Roman" w:eastAsia="Times New Roman" w:hAnsi="Times New Roman" w:cs="Times New Roman"/>
          <w:sz w:val="24"/>
          <w:szCs w:val="24"/>
        </w:rPr>
        <w:t xml:space="preserve"> что больше первоначального плана на 2020 год на </w:t>
      </w:r>
      <w:r w:rsidRPr="00240BA8">
        <w:rPr>
          <w:rFonts w:ascii="Times New Roman" w:eastAsia="Times New Roman" w:hAnsi="Times New Roman" w:cs="Times New Roman"/>
          <w:bCs/>
          <w:sz w:val="24"/>
          <w:szCs w:val="24"/>
        </w:rPr>
        <w:t> 59,0</w:t>
      </w:r>
      <w:r w:rsidRPr="00240BA8">
        <w:rPr>
          <w:rFonts w:ascii="Times New Roman" w:eastAsia="Times New Roman" w:hAnsi="Times New Roman" w:cs="Times New Roman"/>
          <w:sz w:val="24"/>
          <w:szCs w:val="24"/>
        </w:rPr>
        <w:t> тыс. рублей или на 5,3</w:t>
      </w:r>
      <w:r w:rsidRPr="00240BA8">
        <w:rPr>
          <w:rFonts w:ascii="Times New Roman" w:eastAsia="Times New Roman" w:hAnsi="Times New Roman" w:cs="Times New Roman"/>
          <w:bCs/>
          <w:sz w:val="24"/>
          <w:szCs w:val="24"/>
        </w:rPr>
        <w:t>%</w:t>
      </w:r>
      <w:r w:rsidRPr="00240BA8">
        <w:rPr>
          <w:rFonts w:ascii="Times New Roman" w:eastAsia="Times New Roman" w:hAnsi="Times New Roman" w:cs="Times New Roman"/>
          <w:sz w:val="24"/>
          <w:szCs w:val="24"/>
        </w:rPr>
        <w:t>. В плановом периоде прогноз  поступлений  составит </w:t>
      </w:r>
      <w:r w:rsidRPr="00240BA8">
        <w:rPr>
          <w:rFonts w:ascii="Times New Roman" w:eastAsia="Times New Roman" w:hAnsi="Times New Roman" w:cs="Times New Roman"/>
          <w:bCs/>
          <w:sz w:val="24"/>
          <w:szCs w:val="24"/>
        </w:rPr>
        <w:t xml:space="preserve">1 221,0  </w:t>
      </w:r>
      <w:r w:rsidRPr="00240BA8">
        <w:rPr>
          <w:rFonts w:ascii="Times New Roman" w:eastAsia="Times New Roman" w:hAnsi="Times New Roman" w:cs="Times New Roman"/>
          <w:sz w:val="24"/>
          <w:szCs w:val="24"/>
        </w:rPr>
        <w:t>тыс. рублей на 2022 год и </w:t>
      </w:r>
      <w:r w:rsidRPr="00240BA8">
        <w:rPr>
          <w:rFonts w:ascii="Times New Roman" w:eastAsia="Times New Roman" w:hAnsi="Times New Roman" w:cs="Times New Roman"/>
          <w:bCs/>
          <w:sz w:val="24"/>
          <w:szCs w:val="24"/>
        </w:rPr>
        <w:t>1 269,8 </w:t>
      </w:r>
      <w:r w:rsidRPr="00240BA8">
        <w:rPr>
          <w:rFonts w:ascii="Times New Roman" w:eastAsia="Times New Roman" w:hAnsi="Times New Roman" w:cs="Times New Roman"/>
          <w:sz w:val="24"/>
          <w:szCs w:val="24"/>
        </w:rPr>
        <w:t>тыс. рублей на 2023 год.</w:t>
      </w:r>
    </w:p>
    <w:p w:rsidR="00512AA7" w:rsidRPr="00240BA8" w:rsidRDefault="00512AA7" w:rsidP="006A4CF8">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bCs/>
          <w:sz w:val="24"/>
          <w:szCs w:val="24"/>
        </w:rPr>
        <w:t>Неналоговые доходы</w:t>
      </w:r>
      <w:r w:rsidRPr="00240BA8">
        <w:rPr>
          <w:rFonts w:ascii="Times New Roman" w:eastAsia="Times New Roman" w:hAnsi="Times New Roman" w:cs="Times New Roman"/>
          <w:sz w:val="24"/>
          <w:szCs w:val="24"/>
        </w:rPr>
        <w:t> в проекте бюджета на 2021 год прогнозируются в объеме </w:t>
      </w:r>
      <w:r w:rsidR="006A4CF8" w:rsidRPr="00240BA8">
        <w:rPr>
          <w:rFonts w:ascii="Times New Roman" w:eastAsia="Times New Roman" w:hAnsi="Times New Roman" w:cs="Times New Roman"/>
          <w:bCs/>
          <w:sz w:val="24"/>
          <w:szCs w:val="24"/>
        </w:rPr>
        <w:t>1 467,6</w:t>
      </w:r>
      <w:r w:rsidRPr="00240BA8">
        <w:rPr>
          <w:rFonts w:ascii="Times New Roman" w:eastAsia="Times New Roman" w:hAnsi="Times New Roman" w:cs="Times New Roman"/>
          <w:sz w:val="24"/>
          <w:szCs w:val="24"/>
        </w:rPr>
        <w:t>тыс. рублей, что на </w:t>
      </w:r>
      <w:r w:rsidR="00986387" w:rsidRPr="00240BA8">
        <w:rPr>
          <w:rFonts w:ascii="Times New Roman" w:eastAsia="Times New Roman" w:hAnsi="Times New Roman" w:cs="Times New Roman"/>
          <w:sz w:val="24"/>
          <w:szCs w:val="24"/>
        </w:rPr>
        <w:t>886,6</w:t>
      </w:r>
      <w:r w:rsidRPr="00240BA8">
        <w:rPr>
          <w:rFonts w:ascii="Times New Roman" w:eastAsia="Times New Roman" w:hAnsi="Times New Roman" w:cs="Times New Roman"/>
          <w:sz w:val="24"/>
          <w:szCs w:val="24"/>
        </w:rPr>
        <w:t xml:space="preserve"> тыс. рублей </w:t>
      </w:r>
      <w:r w:rsidR="006A4CF8" w:rsidRPr="00240BA8">
        <w:rPr>
          <w:rFonts w:ascii="Times New Roman" w:eastAsia="Times New Roman" w:hAnsi="Times New Roman" w:cs="Times New Roman"/>
          <w:sz w:val="24"/>
          <w:szCs w:val="24"/>
        </w:rPr>
        <w:t> больше</w:t>
      </w:r>
      <w:r w:rsidRPr="00240BA8">
        <w:rPr>
          <w:rFonts w:ascii="Times New Roman" w:eastAsia="Times New Roman" w:hAnsi="Times New Roman" w:cs="Times New Roman"/>
          <w:sz w:val="24"/>
          <w:szCs w:val="24"/>
        </w:rPr>
        <w:t xml:space="preserve"> первоначально утвержденных параметров на 2020 год. Прогноз поступлений налога на 2022 год составит </w:t>
      </w:r>
      <w:r w:rsidR="004632AD" w:rsidRPr="00240BA8">
        <w:rPr>
          <w:rFonts w:ascii="Times New Roman" w:eastAsia="Times New Roman" w:hAnsi="Times New Roman" w:cs="Times New Roman"/>
          <w:sz w:val="24"/>
          <w:szCs w:val="24"/>
        </w:rPr>
        <w:t>1 470,0</w:t>
      </w:r>
      <w:r w:rsidRPr="00240BA8">
        <w:rPr>
          <w:rFonts w:ascii="Times New Roman" w:eastAsia="Times New Roman" w:hAnsi="Times New Roman" w:cs="Times New Roman"/>
          <w:sz w:val="24"/>
          <w:szCs w:val="24"/>
        </w:rPr>
        <w:t xml:space="preserve"> тыс. рублей, на 2023 год – 1</w:t>
      </w:r>
      <w:r w:rsidR="004632AD" w:rsidRPr="00240BA8">
        <w:rPr>
          <w:rFonts w:ascii="Times New Roman" w:eastAsia="Times New Roman" w:hAnsi="Times New Roman" w:cs="Times New Roman"/>
          <w:sz w:val="24"/>
          <w:szCs w:val="24"/>
        </w:rPr>
        <w:t> 472,4</w:t>
      </w:r>
      <w:r w:rsidRPr="00240BA8">
        <w:rPr>
          <w:rFonts w:ascii="Times New Roman" w:eastAsia="Times New Roman" w:hAnsi="Times New Roman" w:cs="Times New Roman"/>
          <w:sz w:val="24"/>
          <w:szCs w:val="24"/>
        </w:rPr>
        <w:t xml:space="preserve"> тыс. рублей.</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Поступления в бюджет по </w:t>
      </w:r>
      <w:r w:rsidRPr="00240BA8">
        <w:rPr>
          <w:rFonts w:ascii="Times New Roman" w:eastAsia="Times New Roman" w:hAnsi="Times New Roman" w:cs="Times New Roman"/>
          <w:bCs/>
          <w:sz w:val="24"/>
          <w:szCs w:val="24"/>
        </w:rPr>
        <w:t>арендной плате за зем</w:t>
      </w:r>
      <w:r w:rsidR="00DA3379" w:rsidRPr="00240BA8">
        <w:rPr>
          <w:rFonts w:ascii="Times New Roman" w:eastAsia="Times New Roman" w:hAnsi="Times New Roman" w:cs="Times New Roman"/>
          <w:bCs/>
          <w:sz w:val="24"/>
          <w:szCs w:val="24"/>
        </w:rPr>
        <w:t xml:space="preserve">ельные участки </w:t>
      </w:r>
      <w:r w:rsidRPr="00240BA8">
        <w:rPr>
          <w:rFonts w:ascii="Times New Roman" w:eastAsia="Times New Roman" w:hAnsi="Times New Roman" w:cs="Times New Roman"/>
          <w:sz w:val="24"/>
          <w:szCs w:val="24"/>
        </w:rPr>
        <w:t>на 2021 год прогнозируются в объеме </w:t>
      </w:r>
      <w:r w:rsidR="00DA3379" w:rsidRPr="00240BA8">
        <w:rPr>
          <w:rFonts w:ascii="Times New Roman" w:eastAsia="Times New Roman" w:hAnsi="Times New Roman" w:cs="Times New Roman"/>
          <w:sz w:val="24"/>
          <w:szCs w:val="24"/>
        </w:rPr>
        <w:t>477,0</w:t>
      </w:r>
      <w:r w:rsidRPr="00240BA8">
        <w:rPr>
          <w:rFonts w:ascii="Times New Roman" w:eastAsia="Times New Roman" w:hAnsi="Times New Roman" w:cs="Times New Roman"/>
          <w:sz w:val="24"/>
          <w:szCs w:val="24"/>
        </w:rPr>
        <w:t> тыс. рублей, что на </w:t>
      </w:r>
      <w:r w:rsidR="00DA3379" w:rsidRPr="00240BA8">
        <w:rPr>
          <w:rFonts w:ascii="Times New Roman" w:eastAsia="Times New Roman" w:hAnsi="Times New Roman" w:cs="Times New Roman"/>
          <w:sz w:val="24"/>
          <w:szCs w:val="24"/>
        </w:rPr>
        <w:t>199,0</w:t>
      </w:r>
      <w:r w:rsidRPr="00240BA8">
        <w:rPr>
          <w:rFonts w:ascii="Times New Roman" w:eastAsia="Times New Roman" w:hAnsi="Times New Roman" w:cs="Times New Roman"/>
          <w:sz w:val="24"/>
          <w:szCs w:val="24"/>
        </w:rPr>
        <w:t xml:space="preserve"> тыс. рублей </w:t>
      </w:r>
      <w:r w:rsidR="00DA3379" w:rsidRPr="00240BA8">
        <w:rPr>
          <w:rFonts w:ascii="Times New Roman" w:eastAsia="Times New Roman" w:hAnsi="Times New Roman" w:cs="Times New Roman"/>
          <w:sz w:val="24"/>
          <w:szCs w:val="24"/>
        </w:rPr>
        <w:t xml:space="preserve"> выше</w:t>
      </w:r>
      <w:r w:rsidRPr="00240BA8">
        <w:rPr>
          <w:rFonts w:ascii="Times New Roman" w:eastAsia="Times New Roman" w:hAnsi="Times New Roman" w:cs="Times New Roman"/>
          <w:sz w:val="24"/>
          <w:szCs w:val="24"/>
        </w:rPr>
        <w:t xml:space="preserve"> первоначального плана 2020 года. Прогноз поступлений по арендной плате за землю на плановый период составит </w:t>
      </w:r>
      <w:r w:rsidR="00DA3379" w:rsidRPr="00240BA8">
        <w:rPr>
          <w:rFonts w:ascii="Times New Roman" w:eastAsia="Times New Roman" w:hAnsi="Times New Roman" w:cs="Times New Roman"/>
          <w:sz w:val="24"/>
          <w:szCs w:val="24"/>
        </w:rPr>
        <w:t>на уровне 2021 года.</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Поступления по доходам от </w:t>
      </w:r>
      <w:r w:rsidRPr="00240BA8">
        <w:rPr>
          <w:rFonts w:ascii="Times New Roman" w:eastAsia="Times New Roman" w:hAnsi="Times New Roman" w:cs="Times New Roman"/>
          <w:bCs/>
          <w:sz w:val="24"/>
          <w:szCs w:val="24"/>
        </w:rPr>
        <w:t xml:space="preserve">сдачи в аренду имущества </w:t>
      </w:r>
      <w:r w:rsidRPr="00240BA8">
        <w:rPr>
          <w:rFonts w:ascii="Times New Roman" w:eastAsia="Times New Roman" w:hAnsi="Times New Roman" w:cs="Times New Roman"/>
          <w:sz w:val="24"/>
          <w:szCs w:val="24"/>
        </w:rPr>
        <w:t>на 2021 год и на плановый период 2022 и 2023 годов прогнозируются в размере </w:t>
      </w:r>
      <w:r w:rsidR="00F670A6" w:rsidRPr="00240BA8">
        <w:rPr>
          <w:rFonts w:ascii="Times New Roman" w:eastAsia="Times New Roman" w:hAnsi="Times New Roman" w:cs="Times New Roman"/>
          <w:bCs/>
          <w:sz w:val="24"/>
          <w:szCs w:val="24"/>
        </w:rPr>
        <w:t>830,0</w:t>
      </w:r>
      <w:r w:rsidRPr="00240BA8">
        <w:rPr>
          <w:rFonts w:ascii="Times New Roman" w:eastAsia="Times New Roman" w:hAnsi="Times New Roman" w:cs="Times New Roman"/>
          <w:sz w:val="24"/>
          <w:szCs w:val="24"/>
        </w:rPr>
        <w:t> тыс. рублей, что на</w:t>
      </w:r>
      <w:r w:rsidR="00F670A6"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 </w:t>
      </w:r>
      <w:r w:rsidR="00F670A6" w:rsidRPr="00240BA8">
        <w:rPr>
          <w:rFonts w:ascii="Times New Roman" w:eastAsia="Times New Roman" w:hAnsi="Times New Roman" w:cs="Times New Roman"/>
          <w:sz w:val="24"/>
          <w:szCs w:val="24"/>
        </w:rPr>
        <w:t xml:space="preserve">666,0 </w:t>
      </w:r>
      <w:r w:rsidRPr="00240BA8">
        <w:rPr>
          <w:rFonts w:ascii="Times New Roman" w:eastAsia="Times New Roman" w:hAnsi="Times New Roman" w:cs="Times New Roman"/>
          <w:sz w:val="24"/>
          <w:szCs w:val="24"/>
        </w:rPr>
        <w:t>тыс.рублей</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 xml:space="preserve">больше первоначально утвержденных параметров на 2020 год. </w:t>
      </w:r>
    </w:p>
    <w:p w:rsidR="006E3CEC" w:rsidRPr="00240BA8" w:rsidRDefault="00512AA7" w:rsidP="006E3CEC">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bCs/>
          <w:sz w:val="24"/>
          <w:szCs w:val="24"/>
        </w:rPr>
        <w:t>Доходы от реализации имущества</w:t>
      </w:r>
      <w:r w:rsidRPr="00240BA8">
        <w:rPr>
          <w:rFonts w:ascii="Times New Roman" w:eastAsia="Times New Roman" w:hAnsi="Times New Roman" w:cs="Times New Roman"/>
          <w:sz w:val="24"/>
          <w:szCs w:val="24"/>
        </w:rPr>
        <w:t xml:space="preserve">, находящегося в собственности </w:t>
      </w:r>
      <w:r w:rsidR="006E3CEC" w:rsidRPr="00240BA8">
        <w:rPr>
          <w:rFonts w:ascii="Times New Roman" w:eastAsia="Times New Roman" w:hAnsi="Times New Roman" w:cs="Times New Roman"/>
          <w:sz w:val="24"/>
          <w:szCs w:val="24"/>
        </w:rPr>
        <w:t>муниципального района</w:t>
      </w:r>
      <w:r w:rsidRPr="00240BA8">
        <w:rPr>
          <w:rFonts w:ascii="Times New Roman" w:eastAsia="Times New Roman" w:hAnsi="Times New Roman" w:cs="Times New Roman"/>
          <w:sz w:val="24"/>
          <w:szCs w:val="24"/>
        </w:rPr>
        <w:t xml:space="preserve"> на 2021 год</w:t>
      </w:r>
      <w:r w:rsidR="006E3CEC" w:rsidRPr="00240BA8">
        <w:rPr>
          <w:rFonts w:ascii="Times New Roman" w:eastAsia="Times New Roman" w:hAnsi="Times New Roman" w:cs="Times New Roman"/>
          <w:sz w:val="24"/>
          <w:szCs w:val="24"/>
        </w:rPr>
        <w:t xml:space="preserve"> на плановый период 2022 и 2023 годов прогнозируются в размере </w:t>
      </w:r>
      <w:r w:rsidR="006E3CEC" w:rsidRPr="00240BA8">
        <w:rPr>
          <w:rFonts w:ascii="Times New Roman" w:eastAsia="Times New Roman" w:hAnsi="Times New Roman" w:cs="Times New Roman"/>
          <w:bCs/>
          <w:sz w:val="24"/>
          <w:szCs w:val="24"/>
        </w:rPr>
        <w:t>50,0</w:t>
      </w:r>
      <w:r w:rsidR="006E3CEC" w:rsidRPr="00240BA8">
        <w:rPr>
          <w:rFonts w:ascii="Times New Roman" w:eastAsia="Times New Roman" w:hAnsi="Times New Roman" w:cs="Times New Roman"/>
          <w:sz w:val="24"/>
          <w:szCs w:val="24"/>
        </w:rPr>
        <w:t xml:space="preserve"> тыс. рублей, </w:t>
      </w:r>
    </w:p>
    <w:p w:rsidR="00512AA7" w:rsidRPr="00240BA8" w:rsidRDefault="00512AA7" w:rsidP="00512AA7">
      <w:pPr>
        <w:shd w:val="clear" w:color="auto" w:fill="FFFFFF"/>
        <w:spacing w:after="0" w:line="240" w:lineRule="auto"/>
        <w:ind w:firstLine="709"/>
        <w:jc w:val="both"/>
        <w:rPr>
          <w:rFonts w:ascii="Times New Roman" w:eastAsia="Times New Roman" w:hAnsi="Times New Roman" w:cs="Times New Roman"/>
          <w:bCs/>
          <w:sz w:val="24"/>
          <w:szCs w:val="24"/>
        </w:rPr>
      </w:pPr>
      <w:r w:rsidRPr="00240BA8">
        <w:rPr>
          <w:rFonts w:ascii="Times New Roman" w:eastAsia="Times New Roman" w:hAnsi="Times New Roman" w:cs="Times New Roman"/>
          <w:sz w:val="24"/>
          <w:szCs w:val="24"/>
        </w:rPr>
        <w:t xml:space="preserve"> По</w:t>
      </w:r>
      <w:r w:rsidRPr="00240BA8">
        <w:rPr>
          <w:rFonts w:ascii="Times New Roman" w:eastAsia="Times New Roman" w:hAnsi="Times New Roman" w:cs="Times New Roman"/>
          <w:bCs/>
          <w:sz w:val="24"/>
          <w:szCs w:val="24"/>
        </w:rPr>
        <w:t> доходам от продажи земельных участков</w:t>
      </w:r>
      <w:r w:rsidRPr="00240BA8">
        <w:rPr>
          <w:rFonts w:ascii="Times New Roman" w:eastAsia="Times New Roman" w:hAnsi="Times New Roman" w:cs="Times New Roman"/>
          <w:sz w:val="24"/>
          <w:szCs w:val="24"/>
        </w:rPr>
        <w:t> поступления на 2021 год и на плановый период 2022 и 2023 годов прогнозируются в сумме </w:t>
      </w:r>
      <w:r w:rsidR="006E3CEC" w:rsidRPr="00240BA8">
        <w:rPr>
          <w:rFonts w:ascii="Times New Roman" w:eastAsia="Times New Roman" w:hAnsi="Times New Roman" w:cs="Times New Roman"/>
          <w:bCs/>
          <w:sz w:val="24"/>
          <w:szCs w:val="24"/>
        </w:rPr>
        <w:t>50,0</w:t>
      </w:r>
      <w:r w:rsidRPr="00240BA8">
        <w:rPr>
          <w:rFonts w:ascii="Times New Roman" w:eastAsia="Times New Roman" w:hAnsi="Times New Roman" w:cs="Times New Roman"/>
          <w:sz w:val="24"/>
          <w:szCs w:val="24"/>
        </w:rPr>
        <w:t xml:space="preserve"> тыс. </w:t>
      </w:r>
    </w:p>
    <w:p w:rsidR="00512AA7" w:rsidRPr="00240BA8" w:rsidRDefault="001933E4" w:rsidP="007128A8">
      <w:pPr>
        <w:spacing w:after="0" w:line="240" w:lineRule="auto"/>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По штрафам</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на</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очередной финансовый год </w:t>
      </w:r>
      <w:r w:rsidR="003E4E3E" w:rsidRPr="00240BA8">
        <w:rPr>
          <w:rFonts w:ascii="Times New Roman" w:eastAsia="Times New Roman" w:hAnsi="Times New Roman" w:cs="Times New Roman"/>
          <w:color w:val="000000"/>
          <w:sz w:val="24"/>
          <w:szCs w:val="24"/>
          <w:lang w:eastAsia="ru-RU"/>
        </w:rPr>
        <w:t>планируются</w:t>
      </w:r>
      <w:r w:rsidRPr="00240BA8">
        <w:rPr>
          <w:rFonts w:ascii="Times New Roman" w:eastAsia="Times New Roman" w:hAnsi="Times New Roman" w:cs="Times New Roman"/>
          <w:color w:val="000000"/>
          <w:sz w:val="24"/>
          <w:szCs w:val="24"/>
          <w:lang w:eastAsia="ru-RU"/>
        </w:rPr>
        <w:t xml:space="preserve"> поступления в размере 50,0 тыс. рублей, что на уровне </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первоначального</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плана</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на</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2020 год. </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В плановом периоде на 2022 и 2023 годы прогноз поступлений по штрафам составит также 52,0 тыс. рублей  и 54,0 тыс. рублей соответственно.</w:t>
      </w:r>
    </w:p>
    <w:p w:rsidR="007128A8" w:rsidRPr="00240BA8" w:rsidRDefault="00353D9F" w:rsidP="00353D9F">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 xml:space="preserve">Поступления по безвозмездным перечислениям </w:t>
      </w:r>
      <w:r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на</w:t>
      </w:r>
      <w:r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2021</w:t>
      </w:r>
      <w:r w:rsidR="007128A8" w:rsidRPr="00240BA8">
        <w:rPr>
          <w:rFonts w:ascii="Times New Roman" w:eastAsia="Times New Roman" w:hAnsi="Times New Roman" w:cs="Times New Roman"/>
          <w:color w:val="000000"/>
          <w:sz w:val="24"/>
          <w:szCs w:val="24"/>
          <w:lang w:eastAsia="ru-RU"/>
        </w:rPr>
        <w:t xml:space="preserve"> год в бюджете</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Питерского</w:t>
      </w:r>
      <w:r w:rsidR="007128A8" w:rsidRPr="00240BA8">
        <w:rPr>
          <w:rFonts w:ascii="Times New Roman" w:eastAsia="Times New Roman" w:hAnsi="Times New Roman" w:cs="Times New Roman"/>
          <w:color w:val="000000"/>
          <w:sz w:val="24"/>
          <w:szCs w:val="24"/>
          <w:lang w:eastAsia="ru-RU"/>
        </w:rPr>
        <w:t xml:space="preserve"> муниципального района запланированы в объеме </w:t>
      </w:r>
      <w:r w:rsidRPr="00240BA8">
        <w:rPr>
          <w:rFonts w:ascii="Times New Roman" w:eastAsia="Times New Roman" w:hAnsi="Times New Roman" w:cs="Times New Roman"/>
          <w:color w:val="000000"/>
          <w:sz w:val="24"/>
          <w:szCs w:val="24"/>
          <w:lang w:eastAsia="ru-RU"/>
        </w:rPr>
        <w:t>295 446,1</w:t>
      </w:r>
      <w:r w:rsidR="007128A8" w:rsidRPr="00240BA8">
        <w:rPr>
          <w:rFonts w:ascii="Times New Roman" w:eastAsia="Times New Roman" w:hAnsi="Times New Roman" w:cs="Times New Roman"/>
          <w:color w:val="000000"/>
          <w:sz w:val="24"/>
          <w:szCs w:val="24"/>
          <w:lang w:eastAsia="ru-RU"/>
        </w:rPr>
        <w:t xml:space="preserve"> тыс.рублей.</w:t>
      </w:r>
      <w:r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Удельный вес безвозмездных перечислений в общей прогнозируемой</w:t>
      </w:r>
      <w:r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 xml:space="preserve">доходной части районного бюджета на </w:t>
      </w:r>
      <w:r w:rsidRPr="00240BA8">
        <w:rPr>
          <w:rFonts w:ascii="Times New Roman" w:eastAsia="Times New Roman" w:hAnsi="Times New Roman" w:cs="Times New Roman"/>
          <w:color w:val="000000"/>
          <w:sz w:val="24"/>
          <w:szCs w:val="24"/>
          <w:lang w:eastAsia="ru-RU"/>
        </w:rPr>
        <w:t>2021</w:t>
      </w:r>
      <w:r w:rsidR="007128A8" w:rsidRPr="00240BA8">
        <w:rPr>
          <w:rFonts w:ascii="Times New Roman" w:eastAsia="Times New Roman" w:hAnsi="Times New Roman" w:cs="Times New Roman"/>
          <w:color w:val="000000"/>
          <w:sz w:val="24"/>
          <w:szCs w:val="24"/>
          <w:lang w:eastAsia="ru-RU"/>
        </w:rPr>
        <w:t xml:space="preserve"> год составит </w:t>
      </w:r>
      <w:r w:rsidRPr="00240BA8">
        <w:rPr>
          <w:rFonts w:ascii="Times New Roman" w:eastAsia="Times New Roman" w:hAnsi="Times New Roman" w:cs="Times New Roman"/>
          <w:color w:val="000000"/>
          <w:sz w:val="24"/>
          <w:szCs w:val="24"/>
          <w:lang w:eastAsia="ru-RU"/>
        </w:rPr>
        <w:t>85,6</w:t>
      </w:r>
      <w:r w:rsidR="007128A8" w:rsidRPr="00240BA8">
        <w:rPr>
          <w:rFonts w:ascii="Times New Roman" w:eastAsia="Times New Roman" w:hAnsi="Times New Roman" w:cs="Times New Roman"/>
          <w:color w:val="000000"/>
          <w:sz w:val="24"/>
          <w:szCs w:val="24"/>
          <w:lang w:eastAsia="ru-RU"/>
        </w:rPr>
        <w:t>%. По сравнению с первоначальным планом на 20</w:t>
      </w:r>
      <w:r w:rsidRPr="00240BA8">
        <w:rPr>
          <w:rFonts w:ascii="Times New Roman" w:eastAsia="Times New Roman" w:hAnsi="Times New Roman" w:cs="Times New Roman"/>
          <w:color w:val="000000"/>
          <w:sz w:val="24"/>
          <w:szCs w:val="24"/>
          <w:lang w:eastAsia="ru-RU"/>
        </w:rPr>
        <w:t>20</w:t>
      </w:r>
      <w:r w:rsidR="007128A8" w:rsidRPr="00240BA8">
        <w:rPr>
          <w:rFonts w:ascii="Times New Roman" w:eastAsia="Times New Roman" w:hAnsi="Times New Roman" w:cs="Times New Roman"/>
          <w:color w:val="000000"/>
          <w:sz w:val="24"/>
          <w:szCs w:val="24"/>
          <w:lang w:eastAsia="ru-RU"/>
        </w:rPr>
        <w:t xml:space="preserve"> год, в </w:t>
      </w:r>
      <w:r w:rsidRPr="00240BA8">
        <w:rPr>
          <w:rFonts w:ascii="Times New Roman" w:eastAsia="Times New Roman" w:hAnsi="Times New Roman" w:cs="Times New Roman"/>
          <w:color w:val="000000"/>
          <w:sz w:val="24"/>
          <w:szCs w:val="24"/>
          <w:lang w:eastAsia="ru-RU"/>
        </w:rPr>
        <w:t>2021</w:t>
      </w:r>
      <w:r w:rsidR="007128A8" w:rsidRPr="00240BA8">
        <w:rPr>
          <w:rFonts w:ascii="Times New Roman" w:eastAsia="Times New Roman" w:hAnsi="Times New Roman" w:cs="Times New Roman"/>
          <w:color w:val="000000"/>
          <w:sz w:val="24"/>
          <w:szCs w:val="24"/>
          <w:lang w:eastAsia="ru-RU"/>
        </w:rPr>
        <w:t xml:space="preserve"> году поступлений по безвозмездным перечислениям запланировано больше на </w:t>
      </w:r>
      <w:r w:rsidRPr="00240BA8">
        <w:rPr>
          <w:rFonts w:ascii="Times New Roman" w:eastAsia="Times New Roman" w:hAnsi="Times New Roman" w:cs="Times New Roman"/>
          <w:color w:val="000000"/>
          <w:sz w:val="24"/>
          <w:szCs w:val="24"/>
          <w:lang w:eastAsia="ru-RU"/>
        </w:rPr>
        <w:lastRenderedPageBreak/>
        <w:t>15 272,6</w:t>
      </w:r>
      <w:r w:rsidR="007128A8" w:rsidRPr="00240BA8">
        <w:rPr>
          <w:rFonts w:ascii="Times New Roman" w:eastAsia="Times New Roman" w:hAnsi="Times New Roman" w:cs="Times New Roman"/>
          <w:color w:val="000000"/>
          <w:sz w:val="24"/>
          <w:szCs w:val="24"/>
          <w:lang w:eastAsia="ru-RU"/>
        </w:rPr>
        <w:t xml:space="preserve"> тыс. рублей или на </w:t>
      </w:r>
      <w:r w:rsidRPr="00240BA8">
        <w:rPr>
          <w:rFonts w:ascii="Times New Roman" w:eastAsia="Times New Roman" w:hAnsi="Times New Roman" w:cs="Times New Roman"/>
          <w:color w:val="000000"/>
          <w:sz w:val="24"/>
          <w:szCs w:val="24"/>
          <w:lang w:eastAsia="ru-RU"/>
        </w:rPr>
        <w:t>5,5</w:t>
      </w:r>
      <w:r w:rsidR="007128A8" w:rsidRPr="00240BA8">
        <w:rPr>
          <w:rFonts w:ascii="Times New Roman" w:eastAsia="Times New Roman" w:hAnsi="Times New Roman" w:cs="Times New Roman"/>
          <w:color w:val="000000"/>
          <w:sz w:val="24"/>
          <w:szCs w:val="24"/>
          <w:lang w:eastAsia="ru-RU"/>
        </w:rPr>
        <w:t xml:space="preserve">%.Безвозмездные поступления на плановый период </w:t>
      </w:r>
      <w:r w:rsidRPr="00240BA8">
        <w:rPr>
          <w:rFonts w:ascii="Times New Roman" w:eastAsia="Times New Roman" w:hAnsi="Times New Roman" w:cs="Times New Roman"/>
          <w:color w:val="000000"/>
          <w:sz w:val="24"/>
          <w:szCs w:val="24"/>
          <w:lang w:eastAsia="ru-RU"/>
        </w:rPr>
        <w:t>2022</w:t>
      </w:r>
      <w:r w:rsidR="007128A8" w:rsidRPr="00240BA8">
        <w:rPr>
          <w:rFonts w:ascii="Times New Roman" w:eastAsia="Times New Roman" w:hAnsi="Times New Roman" w:cs="Times New Roman"/>
          <w:color w:val="000000"/>
          <w:sz w:val="24"/>
          <w:szCs w:val="24"/>
          <w:lang w:eastAsia="ru-RU"/>
        </w:rPr>
        <w:t xml:space="preserve"> и </w:t>
      </w:r>
      <w:r w:rsidRPr="00240BA8">
        <w:rPr>
          <w:rFonts w:ascii="Times New Roman" w:eastAsia="Times New Roman" w:hAnsi="Times New Roman" w:cs="Times New Roman"/>
          <w:color w:val="000000"/>
          <w:sz w:val="24"/>
          <w:szCs w:val="24"/>
          <w:lang w:eastAsia="ru-RU"/>
        </w:rPr>
        <w:t>202</w:t>
      </w:r>
      <w:r w:rsidR="006E72E5" w:rsidRPr="00240BA8">
        <w:rPr>
          <w:rFonts w:ascii="Times New Roman" w:eastAsia="Times New Roman" w:hAnsi="Times New Roman" w:cs="Times New Roman"/>
          <w:color w:val="000000"/>
          <w:sz w:val="24"/>
          <w:szCs w:val="24"/>
          <w:lang w:eastAsia="ru-RU"/>
        </w:rPr>
        <w:t>3</w:t>
      </w:r>
      <w:r w:rsidR="007128A8" w:rsidRPr="00240BA8">
        <w:rPr>
          <w:rFonts w:ascii="Times New Roman" w:eastAsia="Times New Roman" w:hAnsi="Times New Roman" w:cs="Times New Roman"/>
          <w:color w:val="000000"/>
          <w:sz w:val="24"/>
          <w:szCs w:val="24"/>
          <w:lang w:eastAsia="ru-RU"/>
        </w:rPr>
        <w:t xml:space="preserve"> годов запланированы</w:t>
      </w:r>
      <w:r w:rsidR="006E72E5"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в сумме 2</w:t>
      </w:r>
      <w:r w:rsidR="006E72E5" w:rsidRPr="00240BA8">
        <w:rPr>
          <w:rFonts w:ascii="Times New Roman" w:eastAsia="Times New Roman" w:hAnsi="Times New Roman" w:cs="Times New Roman"/>
          <w:color w:val="000000"/>
          <w:sz w:val="24"/>
          <w:szCs w:val="24"/>
          <w:lang w:eastAsia="ru-RU"/>
        </w:rPr>
        <w:t>71 042,9</w:t>
      </w:r>
      <w:r w:rsidR="007128A8" w:rsidRPr="00240BA8">
        <w:rPr>
          <w:rFonts w:ascii="Times New Roman" w:eastAsia="Times New Roman" w:hAnsi="Times New Roman" w:cs="Times New Roman"/>
          <w:color w:val="000000"/>
          <w:sz w:val="24"/>
          <w:szCs w:val="24"/>
          <w:lang w:eastAsia="ru-RU"/>
        </w:rPr>
        <w:t xml:space="preserve"> тыс. рублей и 2</w:t>
      </w:r>
      <w:r w:rsidR="006E72E5" w:rsidRPr="00240BA8">
        <w:rPr>
          <w:rFonts w:ascii="Times New Roman" w:eastAsia="Times New Roman" w:hAnsi="Times New Roman" w:cs="Times New Roman"/>
          <w:color w:val="000000"/>
          <w:sz w:val="24"/>
          <w:szCs w:val="24"/>
          <w:lang w:eastAsia="ru-RU"/>
        </w:rPr>
        <w:t>82 538,0</w:t>
      </w:r>
      <w:r w:rsidR="007128A8" w:rsidRPr="00240BA8">
        <w:rPr>
          <w:rFonts w:ascii="Times New Roman" w:eastAsia="Times New Roman" w:hAnsi="Times New Roman" w:cs="Times New Roman"/>
          <w:color w:val="000000"/>
          <w:sz w:val="24"/>
          <w:szCs w:val="24"/>
          <w:lang w:eastAsia="ru-RU"/>
        </w:rPr>
        <w:t xml:space="preserve"> тыс. рублей соответственно.</w:t>
      </w:r>
    </w:p>
    <w:p w:rsidR="007128A8" w:rsidRPr="00240BA8" w:rsidRDefault="007128A8" w:rsidP="007720FF">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Дотации районному бюджету из областного бюджета предусмотрены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 в объеме </w:t>
      </w:r>
      <w:r w:rsidR="007720FF" w:rsidRPr="00240BA8">
        <w:rPr>
          <w:rFonts w:ascii="Times New Roman" w:eastAsia="Times New Roman" w:hAnsi="Times New Roman" w:cs="Times New Roman"/>
          <w:color w:val="000000"/>
          <w:sz w:val="24"/>
          <w:szCs w:val="24"/>
          <w:lang w:eastAsia="ru-RU"/>
        </w:rPr>
        <w:t>124 484,7</w:t>
      </w:r>
      <w:r w:rsidRPr="00240BA8">
        <w:rPr>
          <w:rFonts w:ascii="Times New Roman" w:eastAsia="Times New Roman" w:hAnsi="Times New Roman" w:cs="Times New Roman"/>
          <w:color w:val="000000"/>
          <w:sz w:val="24"/>
          <w:szCs w:val="24"/>
          <w:lang w:eastAsia="ru-RU"/>
        </w:rPr>
        <w:t xml:space="preserve"> тыс. рублей, на плановый период </w:t>
      </w:r>
      <w:r w:rsidR="00353D9F" w:rsidRPr="00240BA8">
        <w:rPr>
          <w:rFonts w:ascii="Times New Roman" w:eastAsia="Times New Roman" w:hAnsi="Times New Roman" w:cs="Times New Roman"/>
          <w:color w:val="000000"/>
          <w:sz w:val="24"/>
          <w:szCs w:val="24"/>
          <w:lang w:eastAsia="ru-RU"/>
        </w:rPr>
        <w:t>202</w:t>
      </w:r>
      <w:r w:rsidR="007720FF" w:rsidRPr="00240BA8">
        <w:rPr>
          <w:rFonts w:ascii="Times New Roman" w:eastAsia="Times New Roman" w:hAnsi="Times New Roman" w:cs="Times New Roman"/>
          <w:color w:val="000000"/>
          <w:sz w:val="24"/>
          <w:szCs w:val="24"/>
          <w:lang w:eastAsia="ru-RU"/>
        </w:rPr>
        <w:t>2</w:t>
      </w:r>
      <w:r w:rsidRPr="00240BA8">
        <w:rPr>
          <w:rFonts w:ascii="Times New Roman" w:eastAsia="Times New Roman" w:hAnsi="Times New Roman" w:cs="Times New Roman"/>
          <w:color w:val="000000"/>
          <w:sz w:val="24"/>
          <w:szCs w:val="24"/>
          <w:lang w:eastAsia="ru-RU"/>
        </w:rPr>
        <w:t xml:space="preserve"> и </w:t>
      </w:r>
      <w:r w:rsidR="00353D9F" w:rsidRPr="00240BA8">
        <w:rPr>
          <w:rFonts w:ascii="Times New Roman" w:eastAsia="Times New Roman" w:hAnsi="Times New Roman" w:cs="Times New Roman"/>
          <w:color w:val="000000"/>
          <w:sz w:val="24"/>
          <w:szCs w:val="24"/>
          <w:lang w:eastAsia="ru-RU"/>
        </w:rPr>
        <w:t>202</w:t>
      </w:r>
      <w:r w:rsidR="007720FF" w:rsidRPr="00240BA8">
        <w:rPr>
          <w:rFonts w:ascii="Times New Roman" w:eastAsia="Times New Roman" w:hAnsi="Times New Roman" w:cs="Times New Roman"/>
          <w:color w:val="000000"/>
          <w:sz w:val="24"/>
          <w:szCs w:val="24"/>
          <w:lang w:eastAsia="ru-RU"/>
        </w:rPr>
        <w:t>3</w:t>
      </w:r>
      <w:r w:rsidRPr="00240BA8">
        <w:rPr>
          <w:rFonts w:ascii="Times New Roman" w:eastAsia="Times New Roman" w:hAnsi="Times New Roman" w:cs="Times New Roman"/>
          <w:color w:val="000000"/>
          <w:sz w:val="24"/>
          <w:szCs w:val="24"/>
          <w:lang w:eastAsia="ru-RU"/>
        </w:rPr>
        <w:t xml:space="preserve"> годов</w:t>
      </w:r>
      <w:r w:rsidR="007720FF"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дотации </w:t>
      </w:r>
      <w:r w:rsidR="007720FF" w:rsidRPr="00240BA8">
        <w:rPr>
          <w:rFonts w:ascii="Times New Roman" w:eastAsia="Times New Roman" w:hAnsi="Times New Roman" w:cs="Times New Roman"/>
          <w:color w:val="000000"/>
          <w:sz w:val="24"/>
          <w:szCs w:val="24"/>
          <w:lang w:eastAsia="ru-RU"/>
        </w:rPr>
        <w:t>в объеме 63 829,2 и 65 373,7 соответственно</w:t>
      </w:r>
      <w:r w:rsidRPr="00240BA8">
        <w:rPr>
          <w:rFonts w:ascii="Times New Roman" w:eastAsia="Times New Roman" w:hAnsi="Times New Roman" w:cs="Times New Roman"/>
          <w:color w:val="000000"/>
          <w:sz w:val="24"/>
          <w:szCs w:val="24"/>
          <w:lang w:eastAsia="ru-RU"/>
        </w:rPr>
        <w:t>. В 20</w:t>
      </w:r>
      <w:r w:rsidR="007720FF" w:rsidRPr="00240BA8">
        <w:rPr>
          <w:rFonts w:ascii="Times New Roman" w:eastAsia="Times New Roman" w:hAnsi="Times New Roman" w:cs="Times New Roman"/>
          <w:color w:val="000000"/>
          <w:sz w:val="24"/>
          <w:szCs w:val="24"/>
          <w:lang w:eastAsia="ru-RU"/>
        </w:rPr>
        <w:t>20 году</w:t>
      </w:r>
      <w:r w:rsidRPr="00240BA8">
        <w:rPr>
          <w:rFonts w:ascii="Times New Roman" w:eastAsia="Times New Roman" w:hAnsi="Times New Roman" w:cs="Times New Roman"/>
          <w:color w:val="000000"/>
          <w:sz w:val="24"/>
          <w:szCs w:val="24"/>
          <w:lang w:eastAsia="ru-RU"/>
        </w:rPr>
        <w:t xml:space="preserve"> дотации </w:t>
      </w:r>
      <w:r w:rsidR="00423B1E" w:rsidRPr="00240BA8">
        <w:rPr>
          <w:rFonts w:ascii="Times New Roman" w:eastAsia="Times New Roman" w:hAnsi="Times New Roman" w:cs="Times New Roman"/>
          <w:color w:val="000000"/>
          <w:sz w:val="24"/>
          <w:szCs w:val="24"/>
          <w:lang w:eastAsia="ru-RU"/>
        </w:rPr>
        <w:t xml:space="preserve">было </w:t>
      </w:r>
      <w:r w:rsidR="007720FF" w:rsidRPr="00240BA8">
        <w:rPr>
          <w:rFonts w:ascii="Times New Roman" w:eastAsia="Times New Roman" w:hAnsi="Times New Roman" w:cs="Times New Roman"/>
          <w:color w:val="000000"/>
          <w:sz w:val="24"/>
          <w:szCs w:val="24"/>
          <w:lang w:eastAsia="ru-RU"/>
        </w:rPr>
        <w:t>запланировано 71 047,8 тыс.рублей</w:t>
      </w:r>
      <w:r w:rsidRPr="00240BA8">
        <w:rPr>
          <w:rFonts w:ascii="Times New Roman" w:eastAsia="Times New Roman" w:hAnsi="Times New Roman" w:cs="Times New Roman"/>
          <w:color w:val="000000"/>
          <w:sz w:val="24"/>
          <w:szCs w:val="24"/>
          <w:lang w:eastAsia="ru-RU"/>
        </w:rPr>
        <w:t>.</w:t>
      </w:r>
    </w:p>
    <w:p w:rsidR="007128A8" w:rsidRPr="00240BA8" w:rsidRDefault="007128A8" w:rsidP="000F0188">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Субсидии бюджету </w:t>
      </w:r>
      <w:r w:rsidR="00353D9F" w:rsidRPr="00240BA8">
        <w:rPr>
          <w:rFonts w:ascii="Times New Roman" w:eastAsia="Times New Roman" w:hAnsi="Times New Roman" w:cs="Times New Roman"/>
          <w:color w:val="000000"/>
          <w:sz w:val="24"/>
          <w:szCs w:val="24"/>
          <w:lang w:eastAsia="ru-RU"/>
        </w:rPr>
        <w:t>Питерского</w:t>
      </w:r>
      <w:r w:rsidRPr="00240BA8">
        <w:rPr>
          <w:rFonts w:ascii="Times New Roman" w:eastAsia="Times New Roman" w:hAnsi="Times New Roman" w:cs="Times New Roman"/>
          <w:color w:val="000000"/>
          <w:sz w:val="24"/>
          <w:szCs w:val="24"/>
          <w:lang w:eastAsia="ru-RU"/>
        </w:rPr>
        <w:t xml:space="preserve"> муниципального района из</w:t>
      </w:r>
      <w:r w:rsidR="000F0188" w:rsidRPr="00240BA8">
        <w:rPr>
          <w:rFonts w:ascii="Times New Roman" w:eastAsia="Times New Roman" w:hAnsi="Times New Roman" w:cs="Times New Roman"/>
          <w:color w:val="000000"/>
          <w:sz w:val="24"/>
          <w:szCs w:val="24"/>
          <w:lang w:eastAsia="ru-RU"/>
        </w:rPr>
        <w:t xml:space="preserve"> о</w:t>
      </w:r>
      <w:r w:rsidRPr="00240BA8">
        <w:rPr>
          <w:rFonts w:ascii="Times New Roman" w:eastAsia="Times New Roman" w:hAnsi="Times New Roman" w:cs="Times New Roman"/>
          <w:color w:val="000000"/>
          <w:sz w:val="24"/>
          <w:szCs w:val="24"/>
          <w:lang w:eastAsia="ru-RU"/>
        </w:rPr>
        <w:t>бластного</w:t>
      </w:r>
      <w:r w:rsidR="000F0188"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бюджета предусмотрены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 в объеме </w:t>
      </w:r>
      <w:r w:rsidR="000F0188" w:rsidRPr="00240BA8">
        <w:rPr>
          <w:rFonts w:ascii="Times New Roman" w:eastAsia="Times New Roman" w:hAnsi="Times New Roman" w:cs="Times New Roman"/>
          <w:color w:val="000000"/>
          <w:sz w:val="24"/>
          <w:szCs w:val="24"/>
          <w:lang w:eastAsia="ru-RU"/>
        </w:rPr>
        <w:t xml:space="preserve"> 19 674,3</w:t>
      </w:r>
      <w:r w:rsidRPr="00240BA8">
        <w:rPr>
          <w:rFonts w:ascii="Times New Roman" w:eastAsia="Times New Roman" w:hAnsi="Times New Roman" w:cs="Times New Roman"/>
          <w:color w:val="000000"/>
          <w:sz w:val="24"/>
          <w:szCs w:val="24"/>
          <w:lang w:eastAsia="ru-RU"/>
        </w:rPr>
        <w:t xml:space="preserve"> тыс. рублей, на </w:t>
      </w:r>
      <w:r w:rsidR="00353D9F" w:rsidRPr="00240BA8">
        <w:rPr>
          <w:rFonts w:ascii="Times New Roman" w:eastAsia="Times New Roman" w:hAnsi="Times New Roman" w:cs="Times New Roman"/>
          <w:color w:val="000000"/>
          <w:sz w:val="24"/>
          <w:szCs w:val="24"/>
          <w:lang w:eastAsia="ru-RU"/>
        </w:rPr>
        <w:t>2022</w:t>
      </w:r>
      <w:r w:rsidRPr="00240BA8">
        <w:rPr>
          <w:rFonts w:ascii="Times New Roman" w:eastAsia="Times New Roman" w:hAnsi="Times New Roman" w:cs="Times New Roman"/>
          <w:color w:val="000000"/>
          <w:sz w:val="24"/>
          <w:szCs w:val="24"/>
          <w:lang w:eastAsia="ru-RU"/>
        </w:rPr>
        <w:t xml:space="preserve"> год –</w:t>
      </w:r>
      <w:r w:rsidR="000F0188" w:rsidRPr="00240BA8">
        <w:rPr>
          <w:rFonts w:ascii="Times New Roman" w:eastAsia="Times New Roman" w:hAnsi="Times New Roman" w:cs="Times New Roman"/>
          <w:color w:val="000000"/>
          <w:sz w:val="24"/>
          <w:szCs w:val="24"/>
          <w:lang w:eastAsia="ru-RU"/>
        </w:rPr>
        <w:t>19 674,3</w:t>
      </w:r>
      <w:r w:rsidRPr="00240BA8">
        <w:rPr>
          <w:rFonts w:ascii="Times New Roman" w:eastAsia="Times New Roman" w:hAnsi="Times New Roman" w:cs="Times New Roman"/>
          <w:color w:val="000000"/>
          <w:sz w:val="24"/>
          <w:szCs w:val="24"/>
          <w:lang w:eastAsia="ru-RU"/>
        </w:rPr>
        <w:t xml:space="preserve"> тыс. рублей и на </w:t>
      </w:r>
      <w:r w:rsidR="00353D9F" w:rsidRPr="00240BA8">
        <w:rPr>
          <w:rFonts w:ascii="Times New Roman" w:eastAsia="Times New Roman" w:hAnsi="Times New Roman" w:cs="Times New Roman"/>
          <w:color w:val="000000"/>
          <w:sz w:val="24"/>
          <w:szCs w:val="24"/>
          <w:lang w:eastAsia="ru-RU"/>
        </w:rPr>
        <w:t>202</w:t>
      </w:r>
      <w:r w:rsidR="000F0188" w:rsidRPr="00240BA8">
        <w:rPr>
          <w:rFonts w:ascii="Times New Roman" w:eastAsia="Times New Roman" w:hAnsi="Times New Roman" w:cs="Times New Roman"/>
          <w:color w:val="000000"/>
          <w:sz w:val="24"/>
          <w:szCs w:val="24"/>
          <w:lang w:eastAsia="ru-RU"/>
        </w:rPr>
        <w:t>3</w:t>
      </w:r>
      <w:r w:rsidRPr="00240BA8">
        <w:rPr>
          <w:rFonts w:ascii="Times New Roman" w:eastAsia="Times New Roman" w:hAnsi="Times New Roman" w:cs="Times New Roman"/>
          <w:color w:val="000000"/>
          <w:sz w:val="24"/>
          <w:szCs w:val="24"/>
          <w:lang w:eastAsia="ru-RU"/>
        </w:rPr>
        <w:t xml:space="preserve"> год – </w:t>
      </w:r>
      <w:r w:rsidR="000F0188" w:rsidRPr="00240BA8">
        <w:rPr>
          <w:rFonts w:ascii="Times New Roman" w:eastAsia="Times New Roman" w:hAnsi="Times New Roman" w:cs="Times New Roman"/>
          <w:color w:val="000000"/>
          <w:sz w:val="24"/>
          <w:szCs w:val="24"/>
          <w:lang w:eastAsia="ru-RU"/>
        </w:rPr>
        <w:t>19 674,3</w:t>
      </w:r>
      <w:r w:rsidRPr="00240BA8">
        <w:rPr>
          <w:rFonts w:ascii="Times New Roman" w:eastAsia="Times New Roman" w:hAnsi="Times New Roman" w:cs="Times New Roman"/>
          <w:color w:val="000000"/>
          <w:sz w:val="24"/>
          <w:szCs w:val="24"/>
          <w:lang w:eastAsia="ru-RU"/>
        </w:rPr>
        <w:t xml:space="preserve"> тыс. рублей.</w:t>
      </w:r>
    </w:p>
    <w:p w:rsidR="007128A8" w:rsidRPr="00240BA8" w:rsidRDefault="007128A8" w:rsidP="000F0188">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сравнению с первоначальным планом на 20</w:t>
      </w:r>
      <w:r w:rsidR="000F0188"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в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году у</w:t>
      </w:r>
      <w:r w:rsidR="000F0188" w:rsidRPr="00240BA8">
        <w:rPr>
          <w:rFonts w:ascii="Times New Roman" w:eastAsia="Times New Roman" w:hAnsi="Times New Roman" w:cs="Times New Roman"/>
          <w:color w:val="000000"/>
          <w:sz w:val="24"/>
          <w:szCs w:val="24"/>
          <w:lang w:eastAsia="ru-RU"/>
        </w:rPr>
        <w:t xml:space="preserve">меньшение </w:t>
      </w:r>
      <w:r w:rsidRPr="00240BA8">
        <w:rPr>
          <w:rFonts w:ascii="Times New Roman" w:eastAsia="Times New Roman" w:hAnsi="Times New Roman" w:cs="Times New Roman"/>
          <w:color w:val="000000"/>
          <w:sz w:val="24"/>
          <w:szCs w:val="24"/>
          <w:lang w:eastAsia="ru-RU"/>
        </w:rPr>
        <w:t xml:space="preserve">объема субсидий составляет </w:t>
      </w:r>
      <w:r w:rsidR="000F0188" w:rsidRPr="00240BA8">
        <w:rPr>
          <w:rFonts w:ascii="Times New Roman" w:eastAsia="Times New Roman" w:hAnsi="Times New Roman" w:cs="Times New Roman"/>
          <w:color w:val="000000"/>
          <w:sz w:val="24"/>
          <w:szCs w:val="24"/>
          <w:lang w:eastAsia="ru-RU"/>
        </w:rPr>
        <w:t>2</w:t>
      </w:r>
      <w:r w:rsidR="00DF22AB" w:rsidRPr="00240BA8">
        <w:rPr>
          <w:rFonts w:ascii="Times New Roman" w:eastAsia="Times New Roman" w:hAnsi="Times New Roman" w:cs="Times New Roman"/>
          <w:color w:val="000000"/>
          <w:sz w:val="24"/>
          <w:szCs w:val="24"/>
          <w:lang w:eastAsia="ru-RU"/>
        </w:rPr>
        <w:t>0 850,3</w:t>
      </w:r>
      <w:r w:rsidRPr="00240BA8">
        <w:rPr>
          <w:rFonts w:ascii="Times New Roman" w:eastAsia="Times New Roman" w:hAnsi="Times New Roman" w:cs="Times New Roman"/>
          <w:color w:val="000000"/>
          <w:sz w:val="24"/>
          <w:szCs w:val="24"/>
          <w:lang w:eastAsia="ru-RU"/>
        </w:rPr>
        <w:t xml:space="preserve"> тыс. рублей или в </w:t>
      </w:r>
      <w:r w:rsidR="000F0188" w:rsidRPr="00240BA8">
        <w:rPr>
          <w:rFonts w:ascii="Times New Roman" w:eastAsia="Times New Roman" w:hAnsi="Times New Roman" w:cs="Times New Roman"/>
          <w:color w:val="000000"/>
          <w:sz w:val="24"/>
          <w:szCs w:val="24"/>
          <w:lang w:eastAsia="ru-RU"/>
        </w:rPr>
        <w:t>2,</w:t>
      </w:r>
      <w:r w:rsidR="00DF22AB" w:rsidRPr="00240BA8">
        <w:rPr>
          <w:rFonts w:ascii="Times New Roman" w:eastAsia="Times New Roman" w:hAnsi="Times New Roman" w:cs="Times New Roman"/>
          <w:color w:val="000000"/>
          <w:sz w:val="24"/>
          <w:szCs w:val="24"/>
          <w:lang w:eastAsia="ru-RU"/>
        </w:rPr>
        <w:t>1</w:t>
      </w:r>
      <w:r w:rsidRPr="00240BA8">
        <w:rPr>
          <w:rFonts w:ascii="Times New Roman" w:eastAsia="Times New Roman" w:hAnsi="Times New Roman" w:cs="Times New Roman"/>
          <w:color w:val="000000"/>
          <w:sz w:val="24"/>
          <w:szCs w:val="24"/>
          <w:lang w:eastAsia="ru-RU"/>
        </w:rPr>
        <w:t xml:space="preserve"> раз</w:t>
      </w:r>
      <w:r w:rsidR="000F0188" w:rsidRPr="00240BA8">
        <w:rPr>
          <w:rFonts w:ascii="Times New Roman" w:eastAsia="Times New Roman" w:hAnsi="Times New Roman" w:cs="Times New Roman"/>
          <w:color w:val="000000"/>
          <w:sz w:val="24"/>
          <w:szCs w:val="24"/>
          <w:lang w:eastAsia="ru-RU"/>
        </w:rPr>
        <w:t>а</w:t>
      </w:r>
      <w:r w:rsidRPr="00240BA8">
        <w:rPr>
          <w:rFonts w:ascii="Times New Roman" w:eastAsia="Times New Roman" w:hAnsi="Times New Roman" w:cs="Times New Roman"/>
          <w:color w:val="000000"/>
          <w:sz w:val="24"/>
          <w:szCs w:val="24"/>
          <w:lang w:eastAsia="ru-RU"/>
        </w:rPr>
        <w:t>.</w:t>
      </w:r>
    </w:p>
    <w:p w:rsidR="007128A8" w:rsidRPr="00240BA8" w:rsidRDefault="007128A8" w:rsidP="000F0188">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Всего в районный бюджет в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году буд</w:t>
      </w:r>
      <w:r w:rsidR="000E199B" w:rsidRPr="00240BA8">
        <w:rPr>
          <w:rFonts w:ascii="Times New Roman" w:eastAsia="Times New Roman" w:hAnsi="Times New Roman" w:cs="Times New Roman"/>
          <w:color w:val="000000"/>
          <w:sz w:val="24"/>
          <w:szCs w:val="24"/>
          <w:lang w:eastAsia="ru-RU"/>
        </w:rPr>
        <w:t>у</w:t>
      </w:r>
      <w:r w:rsidRPr="00240BA8">
        <w:rPr>
          <w:rFonts w:ascii="Times New Roman" w:eastAsia="Times New Roman" w:hAnsi="Times New Roman" w:cs="Times New Roman"/>
          <w:color w:val="000000"/>
          <w:sz w:val="24"/>
          <w:szCs w:val="24"/>
          <w:lang w:eastAsia="ru-RU"/>
        </w:rPr>
        <w:t xml:space="preserve">т зачисляться </w:t>
      </w:r>
      <w:r w:rsidR="000F0188" w:rsidRPr="00240BA8">
        <w:rPr>
          <w:rFonts w:ascii="Times New Roman" w:eastAsia="Times New Roman" w:hAnsi="Times New Roman" w:cs="Times New Roman"/>
          <w:color w:val="000000"/>
          <w:sz w:val="24"/>
          <w:szCs w:val="24"/>
          <w:lang w:eastAsia="ru-RU"/>
        </w:rPr>
        <w:t>2</w:t>
      </w:r>
      <w:r w:rsidRPr="00240BA8">
        <w:rPr>
          <w:rFonts w:ascii="Times New Roman" w:eastAsia="Times New Roman" w:hAnsi="Times New Roman" w:cs="Times New Roman"/>
          <w:color w:val="000000"/>
          <w:sz w:val="24"/>
          <w:szCs w:val="24"/>
          <w:lang w:eastAsia="ru-RU"/>
        </w:rPr>
        <w:t xml:space="preserve"> субсиди</w:t>
      </w:r>
      <w:r w:rsidR="000F0188" w:rsidRPr="00240BA8">
        <w:rPr>
          <w:rFonts w:ascii="Times New Roman" w:eastAsia="Times New Roman" w:hAnsi="Times New Roman" w:cs="Times New Roman"/>
          <w:color w:val="000000"/>
          <w:sz w:val="24"/>
          <w:szCs w:val="24"/>
          <w:lang w:eastAsia="ru-RU"/>
        </w:rPr>
        <w:t>и</w:t>
      </w:r>
      <w:r w:rsidRPr="00240BA8">
        <w:rPr>
          <w:rFonts w:ascii="Times New Roman" w:eastAsia="Times New Roman" w:hAnsi="Times New Roman" w:cs="Times New Roman"/>
          <w:color w:val="000000"/>
          <w:sz w:val="24"/>
          <w:szCs w:val="24"/>
          <w:lang w:eastAsia="ru-RU"/>
        </w:rPr>
        <w:t>:</w:t>
      </w:r>
    </w:p>
    <w:p w:rsidR="00097B40" w:rsidRPr="00240BA8" w:rsidRDefault="007128A8" w:rsidP="00097B4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субсидии на </w:t>
      </w:r>
      <w:r w:rsidR="000F0188" w:rsidRPr="00240BA8">
        <w:rPr>
          <w:rFonts w:ascii="Times New Roman" w:eastAsia="Times New Roman" w:hAnsi="Times New Roman" w:cs="Times New Roman"/>
          <w:color w:val="000000"/>
          <w:sz w:val="24"/>
          <w:szCs w:val="24"/>
          <w:lang w:eastAsia="ru-RU"/>
        </w:rPr>
        <w:t>выравнивание возможностей местных бюджетов по обеспечению образовательной деятельности муниципальных общеобразовательных учреждений</w:t>
      </w:r>
      <w:r w:rsidRPr="00240BA8">
        <w:rPr>
          <w:rFonts w:ascii="Times New Roman" w:eastAsia="Times New Roman" w:hAnsi="Times New Roman" w:cs="Times New Roman"/>
          <w:color w:val="000000"/>
          <w:sz w:val="24"/>
          <w:szCs w:val="24"/>
          <w:lang w:eastAsia="ru-RU"/>
        </w:rPr>
        <w:t xml:space="preserve"> –</w:t>
      </w:r>
      <w:r w:rsidR="000F0188" w:rsidRPr="00240BA8">
        <w:rPr>
          <w:rFonts w:ascii="Times New Roman" w:eastAsia="Times New Roman" w:hAnsi="Times New Roman" w:cs="Times New Roman"/>
          <w:color w:val="000000"/>
          <w:sz w:val="24"/>
          <w:szCs w:val="24"/>
          <w:lang w:eastAsia="ru-RU"/>
        </w:rPr>
        <w:t xml:space="preserve"> 4</w:t>
      </w:r>
      <w:r w:rsidR="000222A1" w:rsidRPr="00240BA8">
        <w:rPr>
          <w:rFonts w:ascii="Times New Roman" w:eastAsia="Times New Roman" w:hAnsi="Times New Roman" w:cs="Times New Roman"/>
          <w:color w:val="000000"/>
          <w:sz w:val="24"/>
          <w:szCs w:val="24"/>
          <w:lang w:eastAsia="ru-RU"/>
        </w:rPr>
        <w:t xml:space="preserve"> </w:t>
      </w:r>
      <w:r w:rsidR="000F0188" w:rsidRPr="00240BA8">
        <w:rPr>
          <w:rFonts w:ascii="Times New Roman" w:eastAsia="Times New Roman" w:hAnsi="Times New Roman" w:cs="Times New Roman"/>
          <w:color w:val="000000"/>
          <w:sz w:val="24"/>
          <w:szCs w:val="24"/>
          <w:lang w:eastAsia="ru-RU"/>
        </w:rPr>
        <w:t>637,0</w:t>
      </w:r>
      <w:r w:rsidRPr="00240BA8">
        <w:rPr>
          <w:rFonts w:ascii="Times New Roman" w:eastAsia="Times New Roman" w:hAnsi="Times New Roman" w:cs="Times New Roman"/>
          <w:color w:val="000000"/>
          <w:sz w:val="24"/>
          <w:szCs w:val="24"/>
          <w:lang w:eastAsia="ru-RU"/>
        </w:rPr>
        <w:t xml:space="preserve"> тыс. рублей</w:t>
      </w:r>
      <w:r w:rsidR="00097B40" w:rsidRPr="00240BA8">
        <w:rPr>
          <w:rFonts w:ascii="Times New Roman" w:eastAsia="Times New Roman" w:hAnsi="Times New Roman" w:cs="Times New Roman"/>
          <w:color w:val="000000"/>
          <w:sz w:val="24"/>
          <w:szCs w:val="24"/>
          <w:lang w:eastAsia="ru-RU"/>
        </w:rPr>
        <w:t>,(на 2022 год – 4 637,0 тыс. рублей и на 2023 год – 4 637,0 тыс. рублей);</w:t>
      </w:r>
    </w:p>
    <w:p w:rsidR="00F25CDE" w:rsidRPr="00240BA8" w:rsidRDefault="007128A8" w:rsidP="00F25CDE">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субсидии на обеспечение </w:t>
      </w:r>
      <w:r w:rsidR="000222A1" w:rsidRPr="00240BA8">
        <w:rPr>
          <w:rFonts w:ascii="Times New Roman" w:eastAsia="Times New Roman" w:hAnsi="Times New Roman" w:cs="Times New Roman"/>
          <w:color w:val="000000"/>
          <w:sz w:val="24"/>
          <w:szCs w:val="24"/>
          <w:lang w:eastAsia="ru-RU"/>
        </w:rPr>
        <w:t xml:space="preserve"> сохранения достигнутых показателей повышения </w:t>
      </w:r>
      <w:r w:rsidRPr="00240BA8">
        <w:rPr>
          <w:rFonts w:ascii="Times New Roman" w:eastAsia="Times New Roman" w:hAnsi="Times New Roman" w:cs="Times New Roman"/>
          <w:color w:val="000000"/>
          <w:sz w:val="24"/>
          <w:szCs w:val="24"/>
          <w:lang w:eastAsia="ru-RU"/>
        </w:rPr>
        <w:t xml:space="preserve"> оплаты труда </w:t>
      </w:r>
      <w:r w:rsidR="000222A1" w:rsidRPr="00240BA8">
        <w:rPr>
          <w:rFonts w:ascii="Times New Roman" w:eastAsia="Times New Roman" w:hAnsi="Times New Roman" w:cs="Times New Roman"/>
          <w:color w:val="000000"/>
          <w:sz w:val="24"/>
          <w:szCs w:val="24"/>
          <w:lang w:eastAsia="ru-RU"/>
        </w:rPr>
        <w:t>отдельных категорий работников бюджетной сферы</w:t>
      </w:r>
      <w:r w:rsidRPr="00240BA8">
        <w:rPr>
          <w:rFonts w:ascii="Times New Roman" w:eastAsia="Times New Roman" w:hAnsi="Times New Roman" w:cs="Times New Roman"/>
          <w:color w:val="000000"/>
          <w:sz w:val="24"/>
          <w:szCs w:val="24"/>
          <w:lang w:eastAsia="ru-RU"/>
        </w:rPr>
        <w:t xml:space="preserve"> – </w:t>
      </w:r>
      <w:r w:rsidR="000222A1" w:rsidRPr="00240BA8">
        <w:rPr>
          <w:rFonts w:ascii="Times New Roman" w:eastAsia="Times New Roman" w:hAnsi="Times New Roman" w:cs="Times New Roman"/>
          <w:color w:val="000000"/>
          <w:sz w:val="24"/>
          <w:szCs w:val="24"/>
          <w:lang w:eastAsia="ru-RU"/>
        </w:rPr>
        <w:t>15 037,3</w:t>
      </w:r>
      <w:r w:rsidRPr="00240BA8">
        <w:rPr>
          <w:rFonts w:ascii="Times New Roman" w:eastAsia="Times New Roman" w:hAnsi="Times New Roman" w:cs="Times New Roman"/>
          <w:color w:val="000000"/>
          <w:sz w:val="24"/>
          <w:szCs w:val="24"/>
          <w:lang w:eastAsia="ru-RU"/>
        </w:rPr>
        <w:t xml:space="preserve"> тыс. рублей.</w:t>
      </w:r>
      <w:r w:rsidR="00F25CDE" w:rsidRPr="00240BA8">
        <w:rPr>
          <w:rFonts w:ascii="Times New Roman" w:eastAsia="Times New Roman" w:hAnsi="Times New Roman" w:cs="Times New Roman"/>
          <w:color w:val="000000"/>
          <w:sz w:val="24"/>
          <w:szCs w:val="24"/>
          <w:lang w:eastAsia="ru-RU"/>
        </w:rPr>
        <w:t xml:space="preserve"> (на 2022 год – 15 037,3 тыс. рублей и на 2023 год – 15 037,3 тыс. рублей);</w:t>
      </w:r>
    </w:p>
    <w:p w:rsidR="007128A8" w:rsidRPr="00240BA8" w:rsidRDefault="007128A8" w:rsidP="00685AE7">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Субвенции</w:t>
      </w:r>
      <w:r w:rsidR="00685AE7"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на реализацию государственных полномочий бюджету</w:t>
      </w:r>
      <w:r w:rsidR="00685AE7" w:rsidRPr="00240BA8">
        <w:rPr>
          <w:rFonts w:ascii="Times New Roman" w:eastAsia="Times New Roman" w:hAnsi="Times New Roman" w:cs="Times New Roman"/>
          <w:color w:val="000000"/>
          <w:sz w:val="24"/>
          <w:szCs w:val="24"/>
          <w:lang w:eastAsia="ru-RU"/>
        </w:rPr>
        <w:t xml:space="preserve"> </w:t>
      </w:r>
      <w:r w:rsidR="00353D9F" w:rsidRPr="00240BA8">
        <w:rPr>
          <w:rFonts w:ascii="Times New Roman" w:eastAsia="Times New Roman" w:hAnsi="Times New Roman" w:cs="Times New Roman"/>
          <w:color w:val="000000"/>
          <w:sz w:val="24"/>
          <w:szCs w:val="24"/>
          <w:lang w:eastAsia="ru-RU"/>
        </w:rPr>
        <w:t>Питерского</w:t>
      </w:r>
      <w:r w:rsidRPr="00240BA8">
        <w:rPr>
          <w:rFonts w:ascii="Times New Roman" w:eastAsia="Times New Roman" w:hAnsi="Times New Roman" w:cs="Times New Roman"/>
          <w:color w:val="000000"/>
          <w:sz w:val="24"/>
          <w:szCs w:val="24"/>
          <w:lang w:eastAsia="ru-RU"/>
        </w:rPr>
        <w:t xml:space="preserve"> муниципального района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 предусмотрены в размере</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1</w:t>
      </w:r>
      <w:r w:rsidR="00685AE7" w:rsidRPr="00240BA8">
        <w:rPr>
          <w:rFonts w:ascii="Times New Roman" w:eastAsia="Times New Roman" w:hAnsi="Times New Roman" w:cs="Times New Roman"/>
          <w:color w:val="000000"/>
          <w:sz w:val="24"/>
          <w:szCs w:val="24"/>
          <w:lang w:eastAsia="ru-RU"/>
        </w:rPr>
        <w:t>46 171,4</w:t>
      </w:r>
      <w:r w:rsidRPr="00240BA8">
        <w:rPr>
          <w:rFonts w:ascii="Times New Roman" w:eastAsia="Times New Roman" w:hAnsi="Times New Roman" w:cs="Times New Roman"/>
          <w:color w:val="000000"/>
          <w:sz w:val="24"/>
          <w:szCs w:val="24"/>
          <w:lang w:eastAsia="ru-RU"/>
        </w:rPr>
        <w:t xml:space="preserve"> тыс. рублей, на </w:t>
      </w:r>
      <w:r w:rsidR="00353D9F" w:rsidRPr="00240BA8">
        <w:rPr>
          <w:rFonts w:ascii="Times New Roman" w:eastAsia="Times New Roman" w:hAnsi="Times New Roman" w:cs="Times New Roman"/>
          <w:color w:val="000000"/>
          <w:sz w:val="24"/>
          <w:szCs w:val="24"/>
          <w:lang w:eastAsia="ru-RU"/>
        </w:rPr>
        <w:t>2022</w:t>
      </w:r>
      <w:r w:rsidRPr="00240BA8">
        <w:rPr>
          <w:rFonts w:ascii="Times New Roman" w:eastAsia="Times New Roman" w:hAnsi="Times New Roman" w:cs="Times New Roman"/>
          <w:color w:val="000000"/>
          <w:sz w:val="24"/>
          <w:szCs w:val="24"/>
          <w:lang w:eastAsia="ru-RU"/>
        </w:rPr>
        <w:t xml:space="preserve"> год – </w:t>
      </w:r>
      <w:r w:rsidR="00685AE7" w:rsidRPr="00240BA8">
        <w:rPr>
          <w:rFonts w:ascii="Times New Roman" w:eastAsia="Times New Roman" w:hAnsi="Times New Roman" w:cs="Times New Roman"/>
          <w:color w:val="000000"/>
          <w:sz w:val="24"/>
          <w:szCs w:val="24"/>
          <w:lang w:eastAsia="ru-RU"/>
        </w:rPr>
        <w:t>146 394,7</w:t>
      </w:r>
      <w:r w:rsidRPr="00240BA8">
        <w:rPr>
          <w:rFonts w:ascii="Times New Roman" w:eastAsia="Times New Roman" w:hAnsi="Times New Roman" w:cs="Times New Roman"/>
          <w:color w:val="000000"/>
          <w:sz w:val="24"/>
          <w:szCs w:val="24"/>
          <w:lang w:eastAsia="ru-RU"/>
        </w:rPr>
        <w:t xml:space="preserve"> тыс. рублей и на </w:t>
      </w:r>
      <w:r w:rsidR="00353D9F" w:rsidRPr="00240BA8">
        <w:rPr>
          <w:rFonts w:ascii="Times New Roman" w:eastAsia="Times New Roman" w:hAnsi="Times New Roman" w:cs="Times New Roman"/>
          <w:color w:val="000000"/>
          <w:sz w:val="24"/>
          <w:szCs w:val="24"/>
          <w:lang w:eastAsia="ru-RU"/>
        </w:rPr>
        <w:t>202</w:t>
      </w:r>
      <w:r w:rsidR="00685AE7" w:rsidRPr="00240BA8">
        <w:rPr>
          <w:rFonts w:ascii="Times New Roman" w:eastAsia="Times New Roman" w:hAnsi="Times New Roman" w:cs="Times New Roman"/>
          <w:color w:val="000000"/>
          <w:sz w:val="24"/>
          <w:szCs w:val="24"/>
          <w:lang w:eastAsia="ru-RU"/>
        </w:rPr>
        <w:t>3</w:t>
      </w:r>
      <w:r w:rsidRPr="00240BA8">
        <w:rPr>
          <w:rFonts w:ascii="Times New Roman" w:eastAsia="Times New Roman" w:hAnsi="Times New Roman" w:cs="Times New Roman"/>
          <w:color w:val="000000"/>
          <w:sz w:val="24"/>
          <w:szCs w:val="24"/>
          <w:lang w:eastAsia="ru-RU"/>
        </w:rPr>
        <w:t xml:space="preserve"> год –</w:t>
      </w:r>
      <w:r w:rsidR="00685AE7" w:rsidRPr="00240BA8">
        <w:rPr>
          <w:rFonts w:ascii="Times New Roman" w:eastAsia="Times New Roman" w:hAnsi="Times New Roman" w:cs="Times New Roman"/>
          <w:color w:val="000000"/>
          <w:sz w:val="24"/>
          <w:szCs w:val="24"/>
          <w:lang w:eastAsia="ru-RU"/>
        </w:rPr>
        <w:t>146 490,2</w:t>
      </w:r>
      <w:r w:rsidRPr="00240BA8">
        <w:rPr>
          <w:rFonts w:ascii="Times New Roman" w:eastAsia="Times New Roman" w:hAnsi="Times New Roman" w:cs="Times New Roman"/>
          <w:color w:val="000000"/>
          <w:sz w:val="24"/>
          <w:szCs w:val="24"/>
          <w:lang w:eastAsia="ru-RU"/>
        </w:rPr>
        <w:t xml:space="preserve"> тыс. рублей. По сравнению с первоначальным планом на 20</w:t>
      </w:r>
      <w:r w:rsidR="00685AE7"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у</w:t>
      </w:r>
      <w:r w:rsidR="00685AE7" w:rsidRPr="00240BA8">
        <w:rPr>
          <w:rFonts w:ascii="Times New Roman" w:eastAsia="Times New Roman" w:hAnsi="Times New Roman" w:cs="Times New Roman"/>
          <w:color w:val="000000"/>
          <w:sz w:val="24"/>
          <w:szCs w:val="24"/>
          <w:lang w:eastAsia="ru-RU"/>
        </w:rPr>
        <w:t>меньшение</w:t>
      </w:r>
      <w:r w:rsidRPr="00240BA8">
        <w:rPr>
          <w:rFonts w:ascii="Times New Roman" w:eastAsia="Times New Roman" w:hAnsi="Times New Roman" w:cs="Times New Roman"/>
          <w:color w:val="000000"/>
          <w:sz w:val="24"/>
          <w:szCs w:val="24"/>
          <w:lang w:eastAsia="ru-RU"/>
        </w:rPr>
        <w:t xml:space="preserve"> объема субвенций в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году составляет 1</w:t>
      </w:r>
      <w:r w:rsidR="00685AE7" w:rsidRPr="00240BA8">
        <w:rPr>
          <w:rFonts w:ascii="Times New Roman" w:eastAsia="Times New Roman" w:hAnsi="Times New Roman" w:cs="Times New Roman"/>
          <w:color w:val="000000"/>
          <w:sz w:val="24"/>
          <w:szCs w:val="24"/>
          <w:lang w:eastAsia="ru-RU"/>
        </w:rPr>
        <w:t>7 195,9</w:t>
      </w:r>
      <w:r w:rsidRPr="00240BA8">
        <w:rPr>
          <w:rFonts w:ascii="Times New Roman" w:eastAsia="Times New Roman" w:hAnsi="Times New Roman" w:cs="Times New Roman"/>
          <w:color w:val="000000"/>
          <w:sz w:val="24"/>
          <w:szCs w:val="24"/>
          <w:lang w:eastAsia="ru-RU"/>
        </w:rPr>
        <w:t xml:space="preserve"> тыс. рублей или на</w:t>
      </w:r>
      <w:r w:rsidR="00685AE7" w:rsidRPr="00240BA8">
        <w:rPr>
          <w:rFonts w:ascii="Times New Roman" w:eastAsia="Times New Roman" w:hAnsi="Times New Roman" w:cs="Times New Roman"/>
          <w:color w:val="000000"/>
          <w:sz w:val="24"/>
          <w:szCs w:val="24"/>
          <w:lang w:eastAsia="ru-RU"/>
        </w:rPr>
        <w:t xml:space="preserve"> </w:t>
      </w:r>
      <w:r w:rsidR="00685AE7" w:rsidRPr="00240BA8">
        <w:rPr>
          <w:rFonts w:ascii="Times New Roman" w:eastAsia="Times New Roman" w:hAnsi="Times New Roman" w:cs="Times New Roman"/>
          <w:color w:val="000000" w:themeColor="text1"/>
          <w:sz w:val="24"/>
          <w:szCs w:val="24"/>
          <w:lang w:eastAsia="ru-RU"/>
        </w:rPr>
        <w:t>10,5</w:t>
      </w:r>
      <w:r w:rsidRPr="00240BA8">
        <w:rPr>
          <w:rFonts w:ascii="Times New Roman" w:eastAsia="Times New Roman" w:hAnsi="Times New Roman" w:cs="Times New Roman"/>
          <w:color w:val="000000" w:themeColor="text1"/>
          <w:sz w:val="24"/>
          <w:szCs w:val="24"/>
          <w:lang w:eastAsia="ru-RU"/>
        </w:rPr>
        <w:t>%.</w:t>
      </w:r>
      <w:r w:rsidRPr="00240BA8">
        <w:rPr>
          <w:rFonts w:ascii="Times New Roman" w:eastAsia="Times New Roman" w:hAnsi="Times New Roman" w:cs="Times New Roman"/>
          <w:color w:val="000000"/>
          <w:sz w:val="24"/>
          <w:szCs w:val="24"/>
          <w:lang w:eastAsia="ru-RU"/>
        </w:rPr>
        <w:t xml:space="preserve"> Наибольшее у</w:t>
      </w:r>
      <w:r w:rsidR="00485636" w:rsidRPr="00240BA8">
        <w:rPr>
          <w:rFonts w:ascii="Times New Roman" w:eastAsia="Times New Roman" w:hAnsi="Times New Roman" w:cs="Times New Roman"/>
          <w:color w:val="000000"/>
          <w:sz w:val="24"/>
          <w:szCs w:val="24"/>
          <w:lang w:eastAsia="ru-RU"/>
        </w:rPr>
        <w:t>меньшение</w:t>
      </w:r>
      <w:r w:rsidRPr="00240BA8">
        <w:rPr>
          <w:rFonts w:ascii="Times New Roman" w:eastAsia="Times New Roman" w:hAnsi="Times New Roman" w:cs="Times New Roman"/>
          <w:color w:val="000000"/>
          <w:sz w:val="24"/>
          <w:szCs w:val="24"/>
          <w:lang w:eastAsia="ru-RU"/>
        </w:rPr>
        <w:t xml:space="preserve"> объема поступлений по субвенциям на финансовое</w:t>
      </w:r>
      <w:r w:rsidR="00685AE7"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обеспечение образовательной деятельности муниципальных общеобразовательных</w:t>
      </w:r>
      <w:r w:rsidR="00177B5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учреждений на </w:t>
      </w:r>
      <w:r w:rsidR="00485636" w:rsidRPr="00240BA8">
        <w:rPr>
          <w:rFonts w:ascii="Times New Roman" w:eastAsia="Times New Roman" w:hAnsi="Times New Roman" w:cs="Times New Roman"/>
          <w:color w:val="000000"/>
          <w:sz w:val="24"/>
          <w:szCs w:val="24"/>
          <w:lang w:eastAsia="ru-RU"/>
        </w:rPr>
        <w:t>14 240,2</w:t>
      </w:r>
      <w:r w:rsidRPr="00240BA8">
        <w:rPr>
          <w:rFonts w:ascii="Times New Roman" w:eastAsia="Times New Roman" w:hAnsi="Times New Roman" w:cs="Times New Roman"/>
          <w:color w:val="000000"/>
          <w:sz w:val="24"/>
          <w:szCs w:val="24"/>
          <w:lang w:eastAsia="ru-RU"/>
        </w:rPr>
        <w:t xml:space="preserve"> тыс. рублей или на </w:t>
      </w:r>
      <w:r w:rsidR="00177B59" w:rsidRPr="00240BA8">
        <w:rPr>
          <w:rFonts w:ascii="Times New Roman" w:eastAsia="Times New Roman" w:hAnsi="Times New Roman" w:cs="Times New Roman"/>
          <w:color w:val="000000"/>
          <w:sz w:val="24"/>
          <w:szCs w:val="24"/>
          <w:lang w:eastAsia="ru-RU"/>
        </w:rPr>
        <w:t>12,7</w:t>
      </w:r>
      <w:r w:rsidRPr="00240BA8">
        <w:rPr>
          <w:rFonts w:ascii="Times New Roman" w:eastAsia="Times New Roman" w:hAnsi="Times New Roman" w:cs="Times New Roman"/>
          <w:color w:val="000000"/>
          <w:sz w:val="24"/>
          <w:szCs w:val="24"/>
          <w:lang w:eastAsia="ru-RU"/>
        </w:rPr>
        <w:t xml:space="preserve">%, на </w:t>
      </w:r>
      <w:r w:rsidR="00177B59" w:rsidRPr="00240BA8">
        <w:rPr>
          <w:rFonts w:ascii="Times New Roman" w:hAnsi="Times New Roman" w:cs="Times New Roman"/>
          <w:sz w:val="24"/>
          <w:szCs w:val="24"/>
        </w:rPr>
        <w:t xml:space="preserve">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на 1</w:t>
      </w:r>
      <w:r w:rsidR="006E5300" w:rsidRPr="00240BA8">
        <w:rPr>
          <w:rFonts w:ascii="Times New Roman" w:hAnsi="Times New Roman" w:cs="Times New Roman"/>
          <w:sz w:val="24"/>
          <w:szCs w:val="24"/>
        </w:rPr>
        <w:t xml:space="preserve"> </w:t>
      </w:r>
      <w:r w:rsidR="00177B59" w:rsidRPr="00240BA8">
        <w:rPr>
          <w:rFonts w:ascii="Times New Roman" w:hAnsi="Times New Roman" w:cs="Times New Roman"/>
          <w:sz w:val="24"/>
          <w:szCs w:val="24"/>
        </w:rPr>
        <w:t>687,4</w:t>
      </w:r>
      <w:r w:rsidR="00177B59" w:rsidRPr="00240BA8">
        <w:rPr>
          <w:rFonts w:ascii="Times New Roman" w:eastAsia="Times New Roman" w:hAnsi="Times New Roman" w:cs="Times New Roman"/>
          <w:color w:val="000000"/>
          <w:sz w:val="24"/>
          <w:szCs w:val="24"/>
          <w:lang w:eastAsia="ru-RU"/>
        </w:rPr>
        <w:t xml:space="preserve"> тыс.рублей </w:t>
      </w:r>
      <w:r w:rsidR="0075036C" w:rsidRPr="00240BA8">
        <w:rPr>
          <w:rFonts w:ascii="Times New Roman" w:eastAsia="Times New Roman" w:hAnsi="Times New Roman" w:cs="Times New Roman"/>
          <w:color w:val="000000"/>
          <w:sz w:val="24"/>
          <w:szCs w:val="24"/>
          <w:lang w:eastAsia="ru-RU"/>
        </w:rPr>
        <w:t>.</w:t>
      </w:r>
      <w:r w:rsidR="00177B59" w:rsidRPr="00240BA8">
        <w:rPr>
          <w:rFonts w:ascii="Times New Roman" w:eastAsia="Times New Roman" w:hAnsi="Times New Roman" w:cs="Times New Roman"/>
          <w:color w:val="000000"/>
          <w:sz w:val="24"/>
          <w:szCs w:val="24"/>
          <w:lang w:eastAsia="ru-RU"/>
        </w:rPr>
        <w:t xml:space="preserve"> </w:t>
      </w:r>
    </w:p>
    <w:p w:rsidR="007128A8" w:rsidRPr="00240BA8" w:rsidRDefault="007128A8" w:rsidP="007128A8">
      <w:pPr>
        <w:spacing w:after="0" w:line="240" w:lineRule="auto"/>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Всего в районный бюджет будет зачисляться 1</w:t>
      </w:r>
      <w:r w:rsidR="001F68EE" w:rsidRPr="00240BA8">
        <w:rPr>
          <w:rFonts w:ascii="Times New Roman" w:eastAsia="Times New Roman" w:hAnsi="Times New Roman" w:cs="Times New Roman"/>
          <w:color w:val="000000"/>
          <w:sz w:val="24"/>
          <w:szCs w:val="24"/>
          <w:lang w:eastAsia="ru-RU"/>
        </w:rPr>
        <w:t>6</w:t>
      </w:r>
      <w:r w:rsidRPr="00240BA8">
        <w:rPr>
          <w:rFonts w:ascii="Times New Roman" w:eastAsia="Times New Roman" w:hAnsi="Times New Roman" w:cs="Times New Roman"/>
          <w:color w:val="000000"/>
          <w:sz w:val="24"/>
          <w:szCs w:val="24"/>
          <w:lang w:eastAsia="ru-RU"/>
        </w:rPr>
        <w:t xml:space="preserve"> субвенций:</w:t>
      </w:r>
    </w:p>
    <w:p w:rsidR="007128A8" w:rsidRPr="00240BA8" w:rsidRDefault="007128A8" w:rsidP="00685AE7">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субвенции на финансовое обеспечение образовательной деятельности</w:t>
      </w:r>
      <w:r w:rsidR="001F68E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муниципальных общеобразовательных учреждений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w:t>
      </w:r>
      <w:r w:rsidR="004B62BE" w:rsidRPr="00240BA8">
        <w:rPr>
          <w:rFonts w:ascii="Times New Roman" w:eastAsia="Times New Roman" w:hAnsi="Times New Roman" w:cs="Times New Roman"/>
          <w:color w:val="000000"/>
          <w:sz w:val="24"/>
          <w:szCs w:val="24"/>
          <w:lang w:eastAsia="ru-RU"/>
        </w:rPr>
        <w:t xml:space="preserve"> – 97 934,9</w:t>
      </w:r>
      <w:r w:rsidRPr="00240BA8">
        <w:rPr>
          <w:rFonts w:ascii="Times New Roman" w:eastAsia="Times New Roman" w:hAnsi="Times New Roman" w:cs="Times New Roman"/>
          <w:color w:val="000000"/>
          <w:sz w:val="24"/>
          <w:szCs w:val="24"/>
          <w:lang w:eastAsia="ru-RU"/>
        </w:rPr>
        <w:t xml:space="preserve"> тыс.рублей, что на </w:t>
      </w:r>
      <w:r w:rsidR="00E57E21" w:rsidRPr="00240BA8">
        <w:rPr>
          <w:rFonts w:ascii="Times New Roman" w:eastAsia="Times New Roman" w:hAnsi="Times New Roman" w:cs="Times New Roman"/>
          <w:color w:val="000000"/>
          <w:sz w:val="24"/>
          <w:szCs w:val="24"/>
          <w:lang w:eastAsia="ru-RU"/>
        </w:rPr>
        <w:t>14 240,2</w:t>
      </w:r>
      <w:r w:rsidRPr="00240BA8">
        <w:rPr>
          <w:rFonts w:ascii="Times New Roman" w:eastAsia="Times New Roman" w:hAnsi="Times New Roman" w:cs="Times New Roman"/>
          <w:color w:val="000000"/>
          <w:sz w:val="24"/>
          <w:szCs w:val="24"/>
          <w:lang w:eastAsia="ru-RU"/>
        </w:rPr>
        <w:t xml:space="preserve">тыс. рублей </w:t>
      </w:r>
      <w:r w:rsidR="00177B59" w:rsidRPr="00240BA8">
        <w:rPr>
          <w:rFonts w:ascii="Times New Roman" w:eastAsia="Times New Roman" w:hAnsi="Times New Roman" w:cs="Times New Roman"/>
          <w:color w:val="000000"/>
          <w:sz w:val="24"/>
          <w:szCs w:val="24"/>
          <w:lang w:eastAsia="ru-RU"/>
        </w:rPr>
        <w:t xml:space="preserve">ниже </w:t>
      </w:r>
      <w:r w:rsidRPr="00240BA8">
        <w:rPr>
          <w:rFonts w:ascii="Times New Roman" w:eastAsia="Times New Roman" w:hAnsi="Times New Roman" w:cs="Times New Roman"/>
          <w:color w:val="000000"/>
          <w:sz w:val="24"/>
          <w:szCs w:val="24"/>
          <w:lang w:eastAsia="ru-RU"/>
        </w:rPr>
        <w:t>первоначального</w:t>
      </w:r>
      <w:r w:rsidR="00E57E21" w:rsidRPr="00240BA8">
        <w:rPr>
          <w:rFonts w:ascii="Times New Roman" w:eastAsia="Times New Roman" w:hAnsi="Times New Roman" w:cs="Times New Roman"/>
          <w:color w:val="000000"/>
          <w:sz w:val="24"/>
          <w:szCs w:val="24"/>
          <w:lang w:eastAsia="ru-RU"/>
        </w:rPr>
        <w:t xml:space="preserve"> плана на 2020 год</w:t>
      </w:r>
      <w:r w:rsidRPr="00240BA8">
        <w:rPr>
          <w:rFonts w:ascii="Times New Roman" w:eastAsia="Times New Roman" w:hAnsi="Times New Roman" w:cs="Times New Roman"/>
          <w:color w:val="000000"/>
          <w:sz w:val="24"/>
          <w:szCs w:val="24"/>
          <w:lang w:eastAsia="ru-RU"/>
        </w:rPr>
        <w:t xml:space="preserve"> (на </w:t>
      </w:r>
      <w:r w:rsidR="00353D9F" w:rsidRPr="00240BA8">
        <w:rPr>
          <w:rFonts w:ascii="Times New Roman" w:eastAsia="Times New Roman" w:hAnsi="Times New Roman" w:cs="Times New Roman"/>
          <w:color w:val="000000"/>
          <w:sz w:val="24"/>
          <w:szCs w:val="24"/>
          <w:lang w:eastAsia="ru-RU"/>
        </w:rPr>
        <w:t>2022</w:t>
      </w:r>
      <w:r w:rsidRPr="00240BA8">
        <w:rPr>
          <w:rFonts w:ascii="Times New Roman" w:eastAsia="Times New Roman" w:hAnsi="Times New Roman" w:cs="Times New Roman"/>
          <w:color w:val="000000"/>
          <w:sz w:val="24"/>
          <w:szCs w:val="24"/>
          <w:lang w:eastAsia="ru-RU"/>
        </w:rPr>
        <w:t xml:space="preserve"> год – </w:t>
      </w:r>
      <w:r w:rsidR="004B62BE" w:rsidRPr="00240BA8">
        <w:rPr>
          <w:rFonts w:ascii="Times New Roman" w:eastAsia="Times New Roman" w:hAnsi="Times New Roman" w:cs="Times New Roman"/>
          <w:color w:val="000000"/>
          <w:sz w:val="24"/>
          <w:szCs w:val="24"/>
          <w:lang w:eastAsia="ru-RU"/>
        </w:rPr>
        <w:t>97 934,9</w:t>
      </w:r>
      <w:r w:rsidRPr="00240BA8">
        <w:rPr>
          <w:rFonts w:ascii="Times New Roman" w:eastAsia="Times New Roman" w:hAnsi="Times New Roman" w:cs="Times New Roman"/>
          <w:color w:val="000000"/>
          <w:sz w:val="24"/>
          <w:szCs w:val="24"/>
          <w:lang w:eastAsia="ru-RU"/>
        </w:rPr>
        <w:t xml:space="preserve"> тыс. рублей</w:t>
      </w:r>
      <w:r w:rsidR="004B62BE"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и на </w:t>
      </w:r>
      <w:r w:rsidR="00353D9F" w:rsidRPr="00240BA8">
        <w:rPr>
          <w:rFonts w:ascii="Times New Roman" w:eastAsia="Times New Roman" w:hAnsi="Times New Roman" w:cs="Times New Roman"/>
          <w:color w:val="000000"/>
          <w:sz w:val="24"/>
          <w:szCs w:val="24"/>
          <w:lang w:eastAsia="ru-RU"/>
        </w:rPr>
        <w:t>202</w:t>
      </w:r>
      <w:r w:rsidR="004B62BE" w:rsidRPr="00240BA8">
        <w:rPr>
          <w:rFonts w:ascii="Times New Roman" w:eastAsia="Times New Roman" w:hAnsi="Times New Roman" w:cs="Times New Roman"/>
          <w:color w:val="000000"/>
          <w:sz w:val="24"/>
          <w:szCs w:val="24"/>
          <w:lang w:eastAsia="ru-RU"/>
        </w:rPr>
        <w:t>3</w:t>
      </w:r>
      <w:r w:rsidRPr="00240BA8">
        <w:rPr>
          <w:rFonts w:ascii="Times New Roman" w:eastAsia="Times New Roman" w:hAnsi="Times New Roman" w:cs="Times New Roman"/>
          <w:color w:val="000000"/>
          <w:sz w:val="24"/>
          <w:szCs w:val="24"/>
          <w:lang w:eastAsia="ru-RU"/>
        </w:rPr>
        <w:t xml:space="preserve"> год – </w:t>
      </w:r>
      <w:r w:rsidR="004B62BE" w:rsidRPr="00240BA8">
        <w:rPr>
          <w:rFonts w:ascii="Times New Roman" w:eastAsia="Times New Roman" w:hAnsi="Times New Roman" w:cs="Times New Roman"/>
          <w:color w:val="000000"/>
          <w:sz w:val="24"/>
          <w:szCs w:val="24"/>
          <w:lang w:eastAsia="ru-RU"/>
        </w:rPr>
        <w:t>97 934,9</w:t>
      </w:r>
      <w:r w:rsidRPr="00240BA8">
        <w:rPr>
          <w:rFonts w:ascii="Times New Roman" w:eastAsia="Times New Roman" w:hAnsi="Times New Roman" w:cs="Times New Roman"/>
          <w:color w:val="000000"/>
          <w:sz w:val="24"/>
          <w:szCs w:val="24"/>
          <w:lang w:eastAsia="ru-RU"/>
        </w:rPr>
        <w:t xml:space="preserve"> тыс. рублей);</w:t>
      </w:r>
    </w:p>
    <w:p w:rsidR="0041391A" w:rsidRPr="00240BA8" w:rsidRDefault="0041391A" w:rsidP="0041391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w:t>
      </w:r>
      <w:r w:rsidR="00C60804"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с</w:t>
      </w:r>
      <w:r w:rsidRPr="00240BA8">
        <w:rPr>
          <w:rFonts w:ascii="Times New Roman" w:hAnsi="Times New Roman" w:cs="Times New Roman"/>
          <w:sz w:val="24"/>
          <w:szCs w:val="24"/>
        </w:rPr>
        <w:t>убвенции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r w:rsidRPr="00240BA8">
        <w:rPr>
          <w:rFonts w:ascii="Times New Roman" w:eastAsia="Times New Roman" w:hAnsi="Times New Roman" w:cs="Times New Roman"/>
          <w:color w:val="000000"/>
          <w:sz w:val="24"/>
          <w:szCs w:val="24"/>
          <w:lang w:eastAsia="ru-RU"/>
        </w:rPr>
        <w:t xml:space="preserve"> на 2021 год – 300,6 тыс.рублей, что на </w:t>
      </w:r>
      <w:r w:rsidR="00E57E21" w:rsidRPr="00240BA8">
        <w:rPr>
          <w:rFonts w:ascii="Times New Roman" w:eastAsia="Times New Roman" w:hAnsi="Times New Roman" w:cs="Times New Roman"/>
          <w:color w:val="000000"/>
          <w:sz w:val="24"/>
          <w:szCs w:val="24"/>
          <w:lang w:eastAsia="ru-RU"/>
        </w:rPr>
        <w:t>6,3</w:t>
      </w:r>
      <w:r w:rsidRPr="00240BA8">
        <w:rPr>
          <w:rFonts w:ascii="Times New Roman" w:eastAsia="Times New Roman" w:hAnsi="Times New Roman" w:cs="Times New Roman"/>
          <w:color w:val="000000"/>
          <w:sz w:val="24"/>
          <w:szCs w:val="24"/>
          <w:lang w:eastAsia="ru-RU"/>
        </w:rPr>
        <w:t xml:space="preserve"> тыс. рублей выше первоначального плана на 20</w:t>
      </w:r>
      <w:r w:rsidR="00E57E21"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300,6 тыс. рублей и на 2023 год – 300,6 тыс. рублей);</w:t>
      </w:r>
    </w:p>
    <w:p w:rsidR="001E2C1E" w:rsidRPr="00240BA8" w:rsidRDefault="001E2C1E" w:rsidP="001E2C1E">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w:t>
      </w:r>
      <w:r w:rsidR="00C60804" w:rsidRPr="00240BA8">
        <w:rPr>
          <w:sz w:val="24"/>
          <w:szCs w:val="24"/>
        </w:rPr>
        <w:t xml:space="preserve"> </w:t>
      </w:r>
      <w:r w:rsidRPr="00240BA8">
        <w:rPr>
          <w:rFonts w:ascii="Times New Roman" w:hAnsi="Times New Roman" w:cs="Times New Roman"/>
          <w:sz w:val="24"/>
          <w:szCs w:val="24"/>
        </w:rPr>
        <w:t>субвенции на исполнение государственных полномочий по расчёту предоставлению дотаций поселениям</w:t>
      </w:r>
      <w:r w:rsidRPr="00240BA8">
        <w:rPr>
          <w:rFonts w:ascii="Times New Roman" w:eastAsia="Times New Roman" w:hAnsi="Times New Roman" w:cs="Times New Roman"/>
          <w:color w:val="000000"/>
          <w:sz w:val="24"/>
          <w:szCs w:val="24"/>
          <w:lang w:eastAsia="ru-RU"/>
        </w:rPr>
        <w:t xml:space="preserve"> на 2021 год – 821,3 тыс.рублей, что на </w:t>
      </w:r>
      <w:r w:rsidR="00C60804" w:rsidRPr="00240BA8">
        <w:rPr>
          <w:rFonts w:ascii="Times New Roman" w:eastAsia="Times New Roman" w:hAnsi="Times New Roman" w:cs="Times New Roman"/>
          <w:color w:val="000000"/>
          <w:sz w:val="24"/>
          <w:szCs w:val="24"/>
          <w:lang w:eastAsia="ru-RU"/>
        </w:rPr>
        <w:t>23,7</w:t>
      </w:r>
      <w:r w:rsidRPr="00240BA8">
        <w:rPr>
          <w:rFonts w:ascii="Times New Roman" w:eastAsia="Times New Roman" w:hAnsi="Times New Roman" w:cs="Times New Roman"/>
          <w:color w:val="000000"/>
          <w:sz w:val="24"/>
          <w:szCs w:val="24"/>
          <w:lang w:eastAsia="ru-RU"/>
        </w:rPr>
        <w:t xml:space="preserve"> тыс. рублей выше первоначального</w:t>
      </w:r>
      <w:r w:rsidR="00C60804" w:rsidRPr="00240BA8">
        <w:rPr>
          <w:rFonts w:ascii="Times New Roman" w:eastAsia="Times New Roman" w:hAnsi="Times New Roman" w:cs="Times New Roman"/>
          <w:color w:val="000000"/>
          <w:sz w:val="24"/>
          <w:szCs w:val="24"/>
          <w:lang w:eastAsia="ru-RU"/>
        </w:rPr>
        <w:t xml:space="preserve"> плана на  2020 год</w:t>
      </w:r>
      <w:r w:rsidRPr="00240BA8">
        <w:rPr>
          <w:rFonts w:ascii="Times New Roman" w:eastAsia="Times New Roman" w:hAnsi="Times New Roman" w:cs="Times New Roman"/>
          <w:color w:val="000000"/>
          <w:sz w:val="24"/>
          <w:szCs w:val="24"/>
          <w:lang w:eastAsia="ru-RU"/>
        </w:rPr>
        <w:t xml:space="preserve"> (на 2022 год – 848,7 тыс. рублей и на 2023 год – 880,0 тыс. рублей);</w:t>
      </w:r>
    </w:p>
    <w:p w:rsidR="00827FAD" w:rsidRPr="00240BA8" w:rsidRDefault="0022751F" w:rsidP="00827FAD">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w:t>
      </w:r>
      <w:r w:rsidR="00A12A36" w:rsidRPr="00240BA8">
        <w:rPr>
          <w:sz w:val="24"/>
          <w:szCs w:val="24"/>
        </w:rPr>
        <w:t xml:space="preserve"> </w:t>
      </w:r>
      <w:r w:rsidRPr="00240BA8">
        <w:rPr>
          <w:rFonts w:ascii="Times New Roman" w:hAnsi="Times New Roman" w:cs="Times New Roman"/>
          <w:sz w:val="24"/>
          <w:szCs w:val="24"/>
        </w:rPr>
        <w:t>субвенции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r w:rsidR="00827FAD" w:rsidRPr="00240BA8">
        <w:rPr>
          <w:rFonts w:ascii="Times New Roman" w:eastAsia="Times New Roman" w:hAnsi="Times New Roman" w:cs="Times New Roman"/>
          <w:color w:val="000000"/>
          <w:sz w:val="24"/>
          <w:szCs w:val="24"/>
          <w:lang w:eastAsia="ru-RU"/>
        </w:rPr>
        <w:t xml:space="preserve"> на 2021 год – 300,6 тыс.рублей, что на </w:t>
      </w:r>
      <w:r w:rsidR="00B412D2" w:rsidRPr="00240BA8">
        <w:rPr>
          <w:rFonts w:ascii="Times New Roman" w:eastAsia="Times New Roman" w:hAnsi="Times New Roman" w:cs="Times New Roman"/>
          <w:color w:val="000000"/>
          <w:sz w:val="24"/>
          <w:szCs w:val="24"/>
          <w:lang w:eastAsia="ru-RU"/>
        </w:rPr>
        <w:t>6,3</w:t>
      </w:r>
      <w:r w:rsidR="00827FAD" w:rsidRPr="00240BA8">
        <w:rPr>
          <w:rFonts w:ascii="Times New Roman" w:eastAsia="Times New Roman" w:hAnsi="Times New Roman" w:cs="Times New Roman"/>
          <w:color w:val="000000"/>
          <w:sz w:val="24"/>
          <w:szCs w:val="24"/>
          <w:lang w:eastAsia="ru-RU"/>
        </w:rPr>
        <w:t xml:space="preserve"> тыс. рублей выше первоначального плана на 20</w:t>
      </w:r>
      <w:r w:rsidR="00B412D2" w:rsidRPr="00240BA8">
        <w:rPr>
          <w:rFonts w:ascii="Times New Roman" w:eastAsia="Times New Roman" w:hAnsi="Times New Roman" w:cs="Times New Roman"/>
          <w:color w:val="000000"/>
          <w:sz w:val="24"/>
          <w:szCs w:val="24"/>
          <w:lang w:eastAsia="ru-RU"/>
        </w:rPr>
        <w:t>20</w:t>
      </w:r>
      <w:r w:rsidR="00827FAD" w:rsidRPr="00240BA8">
        <w:rPr>
          <w:rFonts w:ascii="Times New Roman" w:eastAsia="Times New Roman" w:hAnsi="Times New Roman" w:cs="Times New Roman"/>
          <w:color w:val="000000"/>
          <w:sz w:val="24"/>
          <w:szCs w:val="24"/>
          <w:lang w:eastAsia="ru-RU"/>
        </w:rPr>
        <w:t xml:space="preserve"> год (на 2022 год – 300,6 тыс. рублей и на 2023 год – 300,6 тыс. рублей);</w:t>
      </w:r>
    </w:p>
    <w:p w:rsidR="0041391A" w:rsidRPr="00240BA8" w:rsidRDefault="00827FAD" w:rsidP="00685AE7">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w:t>
      </w:r>
      <w:r w:rsidR="00A12A36" w:rsidRPr="00240BA8">
        <w:rPr>
          <w:sz w:val="24"/>
          <w:szCs w:val="24"/>
        </w:rPr>
        <w:t xml:space="preserve"> </w:t>
      </w:r>
      <w:r w:rsidRPr="00240BA8">
        <w:rPr>
          <w:rFonts w:ascii="Times New Roman" w:hAnsi="Times New Roman" w:cs="Times New Roman"/>
          <w:sz w:val="24"/>
          <w:szCs w:val="24"/>
        </w:rPr>
        <w:t xml:space="preserve">субвенции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w:t>
      </w:r>
      <w:r w:rsidRPr="00240BA8">
        <w:rPr>
          <w:rFonts w:ascii="Times New Roman" w:hAnsi="Times New Roman" w:cs="Times New Roman"/>
          <w:sz w:val="24"/>
          <w:szCs w:val="24"/>
        </w:rPr>
        <w:lastRenderedPageBreak/>
        <w:t>внебюджетные фонды Российской Федерации, обеспечение деятельности штатных работников</w:t>
      </w:r>
      <w:r w:rsidRPr="00240BA8">
        <w:rPr>
          <w:rFonts w:ascii="Times New Roman" w:eastAsia="Times New Roman" w:hAnsi="Times New Roman" w:cs="Times New Roman"/>
          <w:color w:val="000000"/>
          <w:sz w:val="24"/>
          <w:szCs w:val="24"/>
          <w:lang w:eastAsia="ru-RU"/>
        </w:rPr>
        <w:t xml:space="preserve"> на 2021 год – 300,6 тыс.рублей, что на </w:t>
      </w:r>
      <w:r w:rsidR="00A12A36" w:rsidRPr="00240BA8">
        <w:rPr>
          <w:rFonts w:ascii="Times New Roman" w:eastAsia="Times New Roman" w:hAnsi="Times New Roman" w:cs="Times New Roman"/>
          <w:color w:val="000000"/>
          <w:sz w:val="24"/>
          <w:szCs w:val="24"/>
          <w:lang w:eastAsia="ru-RU"/>
        </w:rPr>
        <w:t>6,3</w:t>
      </w:r>
      <w:r w:rsidRPr="00240BA8">
        <w:rPr>
          <w:rFonts w:ascii="Times New Roman" w:eastAsia="Times New Roman" w:hAnsi="Times New Roman" w:cs="Times New Roman"/>
          <w:color w:val="000000"/>
          <w:sz w:val="24"/>
          <w:szCs w:val="24"/>
          <w:lang w:eastAsia="ru-RU"/>
        </w:rPr>
        <w:t xml:space="preserve"> выше первоначального</w:t>
      </w:r>
      <w:r w:rsidR="00A12A36" w:rsidRPr="00240BA8">
        <w:rPr>
          <w:rFonts w:ascii="Times New Roman" w:eastAsia="Times New Roman" w:hAnsi="Times New Roman" w:cs="Times New Roman"/>
          <w:color w:val="000000"/>
          <w:sz w:val="24"/>
          <w:szCs w:val="24"/>
          <w:lang w:eastAsia="ru-RU"/>
        </w:rPr>
        <w:t xml:space="preserve"> пла</w:t>
      </w:r>
      <w:r w:rsidRPr="00240BA8">
        <w:rPr>
          <w:rFonts w:ascii="Times New Roman" w:eastAsia="Times New Roman" w:hAnsi="Times New Roman" w:cs="Times New Roman"/>
          <w:color w:val="000000"/>
          <w:sz w:val="24"/>
          <w:szCs w:val="24"/>
          <w:lang w:eastAsia="ru-RU"/>
        </w:rPr>
        <w:t>на на 20</w:t>
      </w:r>
      <w:r w:rsidR="00A12A36"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300,6 тыс. рублей и на 2023 год – 300,6 тыс. рублей);</w:t>
      </w:r>
    </w:p>
    <w:p w:rsidR="00827FAD" w:rsidRPr="00240BA8" w:rsidRDefault="00827FAD" w:rsidP="00827FAD">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w:t>
      </w:r>
      <w:r w:rsidR="008874B7" w:rsidRPr="00240BA8">
        <w:rPr>
          <w:sz w:val="24"/>
          <w:szCs w:val="24"/>
        </w:rPr>
        <w:t xml:space="preserve"> </w:t>
      </w:r>
      <w:r w:rsidRPr="00240BA8">
        <w:rPr>
          <w:rFonts w:ascii="Times New Roman" w:hAnsi="Times New Roman" w:cs="Times New Roman"/>
          <w:sz w:val="24"/>
          <w:szCs w:val="24"/>
        </w:rPr>
        <w:t>субвенции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r w:rsidRPr="00240BA8">
        <w:rPr>
          <w:rFonts w:ascii="Times New Roman" w:eastAsia="Times New Roman" w:hAnsi="Times New Roman" w:cs="Times New Roman"/>
          <w:color w:val="000000"/>
          <w:sz w:val="24"/>
          <w:szCs w:val="24"/>
          <w:lang w:eastAsia="ru-RU"/>
        </w:rPr>
        <w:t xml:space="preserve"> на 2021 год – 300,6 тыс.рублей, что на </w:t>
      </w:r>
      <w:r w:rsidR="008874B7" w:rsidRPr="00240BA8">
        <w:rPr>
          <w:rFonts w:ascii="Times New Roman" w:eastAsia="Times New Roman" w:hAnsi="Times New Roman" w:cs="Times New Roman"/>
          <w:color w:val="000000"/>
          <w:sz w:val="24"/>
          <w:szCs w:val="24"/>
          <w:lang w:eastAsia="ru-RU"/>
        </w:rPr>
        <w:t>6,3</w:t>
      </w:r>
      <w:r w:rsidRPr="00240BA8">
        <w:rPr>
          <w:rFonts w:ascii="Times New Roman" w:eastAsia="Times New Roman" w:hAnsi="Times New Roman" w:cs="Times New Roman"/>
          <w:color w:val="000000"/>
          <w:sz w:val="24"/>
          <w:szCs w:val="24"/>
          <w:lang w:eastAsia="ru-RU"/>
        </w:rPr>
        <w:t xml:space="preserve"> тыс. рублей выше первоначального плана на 20</w:t>
      </w:r>
      <w:r w:rsidR="0031346B"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300,6 тыс. рублей и на 2023 год – 300,6 тыс. рублей);</w:t>
      </w:r>
    </w:p>
    <w:p w:rsidR="00827FAD" w:rsidRPr="00240BA8" w:rsidRDefault="00827FAD" w:rsidP="00827FAD">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w:t>
      </w:r>
      <w:r w:rsidR="0031346B" w:rsidRPr="00240BA8">
        <w:rPr>
          <w:sz w:val="24"/>
          <w:szCs w:val="24"/>
        </w:rPr>
        <w:t xml:space="preserve"> </w:t>
      </w:r>
      <w:r w:rsidRPr="00240BA8">
        <w:rPr>
          <w:rFonts w:ascii="Times New Roman" w:hAnsi="Times New Roman" w:cs="Times New Roman"/>
          <w:sz w:val="24"/>
          <w:szCs w:val="24"/>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r w:rsidRPr="00240BA8">
        <w:rPr>
          <w:rFonts w:ascii="Times New Roman" w:eastAsia="Times New Roman" w:hAnsi="Times New Roman" w:cs="Times New Roman"/>
          <w:color w:val="000000"/>
          <w:sz w:val="24"/>
          <w:szCs w:val="24"/>
          <w:lang w:eastAsia="ru-RU"/>
        </w:rPr>
        <w:t xml:space="preserve"> на 2021 год – 300,6 тыс.рублей, что на </w:t>
      </w:r>
      <w:r w:rsidR="00AE63D4" w:rsidRPr="00240BA8">
        <w:rPr>
          <w:rFonts w:ascii="Times New Roman" w:eastAsia="Times New Roman" w:hAnsi="Times New Roman" w:cs="Times New Roman"/>
          <w:color w:val="000000"/>
          <w:sz w:val="24"/>
          <w:szCs w:val="24"/>
          <w:lang w:eastAsia="ru-RU"/>
        </w:rPr>
        <w:t>6,3</w:t>
      </w:r>
      <w:r w:rsidRPr="00240BA8">
        <w:rPr>
          <w:rFonts w:ascii="Times New Roman" w:eastAsia="Times New Roman" w:hAnsi="Times New Roman" w:cs="Times New Roman"/>
          <w:color w:val="000000"/>
          <w:sz w:val="24"/>
          <w:szCs w:val="24"/>
          <w:lang w:eastAsia="ru-RU"/>
        </w:rPr>
        <w:t xml:space="preserve"> тыс. рублей выше первоначального  плана на 20</w:t>
      </w:r>
      <w:r w:rsidR="00AE63D4"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300,6 тыс. рублей и на 2023 год – 300,6 тыс. рублей);</w:t>
      </w:r>
    </w:p>
    <w:p w:rsidR="00827FAD" w:rsidRPr="00240BA8" w:rsidRDefault="00827FAD" w:rsidP="00827FAD">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w:t>
      </w:r>
      <w:r w:rsidR="00C562EE" w:rsidRPr="00240BA8">
        <w:rPr>
          <w:sz w:val="24"/>
          <w:szCs w:val="24"/>
        </w:rPr>
        <w:t xml:space="preserve"> </w:t>
      </w:r>
      <w:r w:rsidRPr="00240BA8">
        <w:rPr>
          <w:rFonts w:ascii="Times New Roman" w:hAnsi="Times New Roman" w:cs="Times New Roman"/>
          <w:sz w:val="24"/>
          <w:szCs w:val="24"/>
        </w:rPr>
        <w:t>субвенции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r w:rsidRPr="00240BA8">
        <w:rPr>
          <w:rFonts w:ascii="Times New Roman" w:eastAsia="Times New Roman" w:hAnsi="Times New Roman" w:cs="Times New Roman"/>
          <w:color w:val="000000"/>
          <w:sz w:val="24"/>
          <w:szCs w:val="24"/>
          <w:lang w:eastAsia="ru-RU"/>
        </w:rPr>
        <w:t xml:space="preserve"> на 2021 год – 99,9 тыс.рублей, что на 5</w:t>
      </w:r>
      <w:r w:rsidR="00C562EE" w:rsidRPr="00240BA8">
        <w:rPr>
          <w:rFonts w:ascii="Times New Roman" w:eastAsia="Times New Roman" w:hAnsi="Times New Roman" w:cs="Times New Roman"/>
          <w:color w:val="000000"/>
          <w:sz w:val="24"/>
          <w:szCs w:val="24"/>
          <w:lang w:eastAsia="ru-RU"/>
        </w:rPr>
        <w:t>,5</w:t>
      </w:r>
      <w:r w:rsidRPr="00240BA8">
        <w:rPr>
          <w:rFonts w:ascii="Times New Roman" w:eastAsia="Times New Roman" w:hAnsi="Times New Roman" w:cs="Times New Roman"/>
          <w:color w:val="000000"/>
          <w:sz w:val="24"/>
          <w:szCs w:val="24"/>
          <w:lang w:eastAsia="ru-RU"/>
        </w:rPr>
        <w:t xml:space="preserve"> тыс. рублей </w:t>
      </w:r>
      <w:r w:rsidR="00C562EE" w:rsidRPr="00240BA8">
        <w:rPr>
          <w:rFonts w:ascii="Times New Roman" w:eastAsia="Times New Roman" w:hAnsi="Times New Roman" w:cs="Times New Roman"/>
          <w:color w:val="000000"/>
          <w:sz w:val="24"/>
          <w:szCs w:val="24"/>
          <w:lang w:eastAsia="ru-RU"/>
        </w:rPr>
        <w:t xml:space="preserve">ниже </w:t>
      </w:r>
      <w:r w:rsidRPr="00240BA8">
        <w:rPr>
          <w:rFonts w:ascii="Times New Roman" w:eastAsia="Times New Roman" w:hAnsi="Times New Roman" w:cs="Times New Roman"/>
          <w:color w:val="000000"/>
          <w:sz w:val="24"/>
          <w:szCs w:val="24"/>
          <w:lang w:eastAsia="ru-RU"/>
        </w:rPr>
        <w:t xml:space="preserve">первоначального </w:t>
      </w:r>
      <w:r w:rsidR="00C562EE" w:rsidRPr="00240BA8">
        <w:rPr>
          <w:rFonts w:ascii="Times New Roman" w:eastAsia="Times New Roman" w:hAnsi="Times New Roman" w:cs="Times New Roman"/>
          <w:color w:val="000000"/>
          <w:sz w:val="24"/>
          <w:szCs w:val="24"/>
          <w:lang w:eastAsia="ru-RU"/>
        </w:rPr>
        <w:t>пл</w:t>
      </w:r>
      <w:r w:rsidRPr="00240BA8">
        <w:rPr>
          <w:rFonts w:ascii="Times New Roman" w:eastAsia="Times New Roman" w:hAnsi="Times New Roman" w:cs="Times New Roman"/>
          <w:color w:val="000000"/>
          <w:sz w:val="24"/>
          <w:szCs w:val="24"/>
          <w:lang w:eastAsia="ru-RU"/>
        </w:rPr>
        <w:t>ана на 20</w:t>
      </w:r>
      <w:r w:rsidR="00C562EE"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110,6 тыс. рублей и на 2023 год – 114,4 тыс. рублей);</w:t>
      </w:r>
    </w:p>
    <w:p w:rsidR="00391063" w:rsidRPr="00240BA8" w:rsidRDefault="00391063" w:rsidP="00391063">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 xml:space="preserve">- </w:t>
      </w:r>
      <w:r w:rsidR="003B4291" w:rsidRPr="00240BA8">
        <w:rPr>
          <w:sz w:val="24"/>
          <w:szCs w:val="24"/>
        </w:rPr>
        <w:t xml:space="preserve"> </w:t>
      </w:r>
      <w:r w:rsidRPr="00240BA8">
        <w:rPr>
          <w:rFonts w:ascii="Times New Roman" w:hAnsi="Times New Roman" w:cs="Times New Roman"/>
          <w:sz w:val="24"/>
          <w:szCs w:val="24"/>
        </w:rPr>
        <w:t>субвенции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r w:rsidRPr="00240BA8">
        <w:rPr>
          <w:rFonts w:ascii="Times New Roman" w:eastAsia="Times New Roman" w:hAnsi="Times New Roman" w:cs="Times New Roman"/>
          <w:color w:val="000000"/>
          <w:sz w:val="24"/>
          <w:szCs w:val="24"/>
          <w:lang w:eastAsia="ru-RU"/>
        </w:rPr>
        <w:t xml:space="preserve"> на 2021 год – 1</w:t>
      </w:r>
      <w:r w:rsidR="0012605F" w:rsidRPr="00240BA8">
        <w:rPr>
          <w:rFonts w:ascii="Times New Roman" w:eastAsia="Times New Roman" w:hAnsi="Times New Roman" w:cs="Times New Roman"/>
          <w:color w:val="000000"/>
          <w:sz w:val="24"/>
          <w:szCs w:val="24"/>
          <w:lang w:eastAsia="ru-RU"/>
        </w:rPr>
        <w:t> </w:t>
      </w:r>
      <w:r w:rsidRPr="00240BA8">
        <w:rPr>
          <w:rFonts w:ascii="Times New Roman" w:eastAsia="Times New Roman" w:hAnsi="Times New Roman" w:cs="Times New Roman"/>
          <w:color w:val="000000"/>
          <w:sz w:val="24"/>
          <w:szCs w:val="24"/>
          <w:lang w:eastAsia="ru-RU"/>
        </w:rPr>
        <w:t>3</w:t>
      </w:r>
      <w:r w:rsidR="0012605F" w:rsidRPr="00240BA8">
        <w:rPr>
          <w:rFonts w:ascii="Times New Roman" w:eastAsia="Times New Roman" w:hAnsi="Times New Roman" w:cs="Times New Roman"/>
          <w:color w:val="000000"/>
          <w:sz w:val="24"/>
          <w:szCs w:val="24"/>
          <w:lang w:eastAsia="ru-RU"/>
        </w:rPr>
        <w:t>73,7</w:t>
      </w:r>
      <w:r w:rsidRPr="00240BA8">
        <w:rPr>
          <w:rFonts w:ascii="Times New Roman" w:eastAsia="Times New Roman" w:hAnsi="Times New Roman" w:cs="Times New Roman"/>
          <w:color w:val="000000"/>
          <w:sz w:val="24"/>
          <w:szCs w:val="24"/>
          <w:lang w:eastAsia="ru-RU"/>
        </w:rPr>
        <w:t xml:space="preserve"> тыс.рублей, что на </w:t>
      </w:r>
      <w:r w:rsidR="003B4291" w:rsidRPr="00240BA8">
        <w:rPr>
          <w:rFonts w:ascii="Times New Roman" w:eastAsia="Times New Roman" w:hAnsi="Times New Roman" w:cs="Times New Roman"/>
          <w:color w:val="000000"/>
          <w:sz w:val="24"/>
          <w:szCs w:val="24"/>
          <w:lang w:eastAsia="ru-RU"/>
        </w:rPr>
        <w:t>14,5</w:t>
      </w:r>
      <w:r w:rsidRPr="00240BA8">
        <w:rPr>
          <w:rFonts w:ascii="Times New Roman" w:eastAsia="Times New Roman" w:hAnsi="Times New Roman" w:cs="Times New Roman"/>
          <w:color w:val="000000"/>
          <w:sz w:val="24"/>
          <w:szCs w:val="24"/>
          <w:lang w:eastAsia="ru-RU"/>
        </w:rPr>
        <w:t xml:space="preserve"> тыс. рублей </w:t>
      </w:r>
      <w:r w:rsidR="003B4291" w:rsidRPr="00240BA8">
        <w:rPr>
          <w:rFonts w:ascii="Times New Roman" w:eastAsia="Times New Roman" w:hAnsi="Times New Roman" w:cs="Times New Roman"/>
          <w:color w:val="000000"/>
          <w:sz w:val="24"/>
          <w:szCs w:val="24"/>
          <w:lang w:eastAsia="ru-RU"/>
        </w:rPr>
        <w:t>ниже</w:t>
      </w:r>
      <w:r w:rsidRPr="00240BA8">
        <w:rPr>
          <w:rFonts w:ascii="Times New Roman" w:eastAsia="Times New Roman" w:hAnsi="Times New Roman" w:cs="Times New Roman"/>
          <w:color w:val="000000"/>
          <w:sz w:val="24"/>
          <w:szCs w:val="24"/>
          <w:lang w:eastAsia="ru-RU"/>
        </w:rPr>
        <w:t xml:space="preserve"> первоначального плана на 20</w:t>
      </w:r>
      <w:r w:rsidR="003B4291"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–1</w:t>
      </w:r>
      <w:r w:rsidR="0012605F" w:rsidRPr="00240BA8">
        <w:rPr>
          <w:rFonts w:ascii="Times New Roman" w:eastAsia="Times New Roman" w:hAnsi="Times New Roman" w:cs="Times New Roman"/>
          <w:color w:val="000000"/>
          <w:sz w:val="24"/>
          <w:szCs w:val="24"/>
          <w:lang w:eastAsia="ru-RU"/>
        </w:rPr>
        <w:t> 499,6</w:t>
      </w:r>
      <w:r w:rsidRPr="00240BA8">
        <w:rPr>
          <w:rFonts w:ascii="Times New Roman" w:eastAsia="Times New Roman" w:hAnsi="Times New Roman" w:cs="Times New Roman"/>
          <w:color w:val="000000"/>
          <w:sz w:val="24"/>
          <w:szCs w:val="24"/>
          <w:lang w:eastAsia="ru-RU"/>
        </w:rPr>
        <w:t xml:space="preserve"> тыс.рублей и на 2023 год –1</w:t>
      </w:r>
      <w:r w:rsidR="0012605F" w:rsidRPr="00240BA8">
        <w:rPr>
          <w:rFonts w:ascii="Times New Roman" w:eastAsia="Times New Roman" w:hAnsi="Times New Roman" w:cs="Times New Roman"/>
          <w:color w:val="000000"/>
          <w:sz w:val="24"/>
          <w:szCs w:val="24"/>
          <w:lang w:eastAsia="ru-RU"/>
        </w:rPr>
        <w:t> </w:t>
      </w:r>
      <w:r w:rsidRPr="00240BA8">
        <w:rPr>
          <w:rFonts w:ascii="Times New Roman" w:eastAsia="Times New Roman" w:hAnsi="Times New Roman" w:cs="Times New Roman"/>
          <w:color w:val="000000"/>
          <w:sz w:val="24"/>
          <w:szCs w:val="24"/>
          <w:lang w:eastAsia="ru-RU"/>
        </w:rPr>
        <w:t>4</w:t>
      </w:r>
      <w:r w:rsidR="0012605F" w:rsidRPr="00240BA8">
        <w:rPr>
          <w:rFonts w:ascii="Times New Roman" w:eastAsia="Times New Roman" w:hAnsi="Times New Roman" w:cs="Times New Roman"/>
          <w:color w:val="000000"/>
          <w:sz w:val="24"/>
          <w:szCs w:val="24"/>
          <w:lang w:eastAsia="ru-RU"/>
        </w:rPr>
        <w:t>99,6</w:t>
      </w:r>
      <w:r w:rsidRPr="00240BA8">
        <w:rPr>
          <w:rFonts w:ascii="Times New Roman" w:eastAsia="Times New Roman" w:hAnsi="Times New Roman" w:cs="Times New Roman"/>
          <w:color w:val="000000"/>
          <w:sz w:val="24"/>
          <w:szCs w:val="24"/>
          <w:lang w:eastAsia="ru-RU"/>
        </w:rPr>
        <w:t xml:space="preserve"> тыс. рублей);</w:t>
      </w:r>
    </w:p>
    <w:p w:rsidR="00064037" w:rsidRPr="00240BA8" w:rsidRDefault="00064037" w:rsidP="00064037">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 xml:space="preserve">- </w:t>
      </w:r>
      <w:r w:rsidRPr="00240BA8">
        <w:rPr>
          <w:rFonts w:ascii="Times New Roman" w:hAnsi="Times New Roman" w:cs="Times New Roman"/>
          <w:sz w:val="24"/>
          <w:szCs w:val="24"/>
        </w:rPr>
        <w:t>субвенции на осуществление органами местного самоуправления отдельных государственных полномочий по государственному управлению охраной труда</w:t>
      </w:r>
      <w:r w:rsidRPr="00240BA8">
        <w:rPr>
          <w:rFonts w:ascii="Times New Roman" w:eastAsia="Times New Roman" w:hAnsi="Times New Roman" w:cs="Times New Roman"/>
          <w:color w:val="000000"/>
          <w:sz w:val="24"/>
          <w:szCs w:val="24"/>
          <w:lang w:eastAsia="ru-RU"/>
        </w:rPr>
        <w:t xml:space="preserve"> на 2021 год – 300,6 тыс.рублей, что на </w:t>
      </w:r>
      <w:r w:rsidR="009E3609" w:rsidRPr="00240BA8">
        <w:rPr>
          <w:rFonts w:ascii="Times New Roman" w:eastAsia="Times New Roman" w:hAnsi="Times New Roman" w:cs="Times New Roman"/>
          <w:color w:val="000000"/>
          <w:sz w:val="24"/>
          <w:szCs w:val="24"/>
          <w:lang w:eastAsia="ru-RU"/>
        </w:rPr>
        <w:t>6,3</w:t>
      </w:r>
      <w:r w:rsidRPr="00240BA8">
        <w:rPr>
          <w:rFonts w:ascii="Times New Roman" w:eastAsia="Times New Roman" w:hAnsi="Times New Roman" w:cs="Times New Roman"/>
          <w:color w:val="000000"/>
          <w:sz w:val="24"/>
          <w:szCs w:val="24"/>
          <w:lang w:eastAsia="ru-RU"/>
        </w:rPr>
        <w:t xml:space="preserve"> тыс. рублей выше первоначального </w:t>
      </w:r>
      <w:r w:rsidR="009E3609" w:rsidRPr="00240BA8">
        <w:rPr>
          <w:rFonts w:ascii="Times New Roman" w:eastAsia="Times New Roman" w:hAnsi="Times New Roman" w:cs="Times New Roman"/>
          <w:color w:val="000000"/>
          <w:sz w:val="24"/>
          <w:szCs w:val="24"/>
          <w:lang w:eastAsia="ru-RU"/>
        </w:rPr>
        <w:t xml:space="preserve"> пл</w:t>
      </w:r>
      <w:r w:rsidRPr="00240BA8">
        <w:rPr>
          <w:rFonts w:ascii="Times New Roman" w:eastAsia="Times New Roman" w:hAnsi="Times New Roman" w:cs="Times New Roman"/>
          <w:color w:val="000000"/>
          <w:sz w:val="24"/>
          <w:szCs w:val="24"/>
          <w:lang w:eastAsia="ru-RU"/>
        </w:rPr>
        <w:t>ана на 20</w:t>
      </w:r>
      <w:r w:rsidR="009E3609"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300,6 тыс. рублей и на 2023 год – 300,6 тыс. рублей);</w:t>
      </w:r>
    </w:p>
    <w:p w:rsidR="0012605F" w:rsidRPr="00240BA8" w:rsidRDefault="0012605F" w:rsidP="0012605F">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 xml:space="preserve">- </w:t>
      </w:r>
      <w:r w:rsidRPr="00240BA8">
        <w:rPr>
          <w:rFonts w:ascii="Times New Roman" w:hAnsi="Times New Roman" w:cs="Times New Roman"/>
          <w:sz w:val="24"/>
          <w:szCs w:val="24"/>
        </w:rPr>
        <w:t>субвенции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r w:rsidR="00B0111A" w:rsidRPr="00240BA8">
        <w:rPr>
          <w:rFonts w:ascii="Times New Roman" w:hAnsi="Times New Roman" w:cs="Times New Roman"/>
          <w:sz w:val="24"/>
          <w:szCs w:val="24"/>
        </w:rPr>
        <w:t xml:space="preserve"> на 2021 год</w:t>
      </w:r>
      <w:r w:rsidR="003301DE" w:rsidRPr="00240BA8">
        <w:rPr>
          <w:rFonts w:ascii="Times New Roman" w:hAnsi="Times New Roman" w:cs="Times New Roman"/>
          <w:sz w:val="24"/>
          <w:szCs w:val="24"/>
        </w:rPr>
        <w:t xml:space="preserve"> </w:t>
      </w:r>
      <w:r w:rsidRPr="00240BA8">
        <w:rPr>
          <w:rFonts w:ascii="Times New Roman" w:eastAsia="Times New Roman" w:hAnsi="Times New Roman" w:cs="Times New Roman"/>
          <w:color w:val="000000"/>
          <w:sz w:val="24"/>
          <w:szCs w:val="24"/>
          <w:lang w:eastAsia="ru-RU"/>
        </w:rPr>
        <w:t xml:space="preserve">1 337,5 тыс.рублей, что на </w:t>
      </w:r>
      <w:r w:rsidR="003301DE" w:rsidRPr="00240BA8">
        <w:rPr>
          <w:rFonts w:ascii="Times New Roman" w:eastAsia="Times New Roman" w:hAnsi="Times New Roman" w:cs="Times New Roman"/>
          <w:color w:val="000000"/>
          <w:sz w:val="24"/>
          <w:szCs w:val="24"/>
          <w:lang w:eastAsia="ru-RU"/>
        </w:rPr>
        <w:t>999,4</w:t>
      </w:r>
      <w:r w:rsidRPr="00240BA8">
        <w:rPr>
          <w:rFonts w:ascii="Times New Roman" w:eastAsia="Times New Roman" w:hAnsi="Times New Roman" w:cs="Times New Roman"/>
          <w:color w:val="000000"/>
          <w:sz w:val="24"/>
          <w:szCs w:val="24"/>
          <w:lang w:eastAsia="ru-RU"/>
        </w:rPr>
        <w:t xml:space="preserve"> тыс. рублей </w:t>
      </w:r>
      <w:r w:rsidR="003301DE" w:rsidRPr="00240BA8">
        <w:rPr>
          <w:rFonts w:ascii="Times New Roman" w:eastAsia="Times New Roman" w:hAnsi="Times New Roman" w:cs="Times New Roman"/>
          <w:color w:val="000000"/>
          <w:sz w:val="24"/>
          <w:szCs w:val="24"/>
          <w:lang w:eastAsia="ru-RU"/>
        </w:rPr>
        <w:t>ниже первоначального плана</w:t>
      </w:r>
      <w:r w:rsidRPr="00240BA8">
        <w:rPr>
          <w:rFonts w:ascii="Times New Roman" w:eastAsia="Times New Roman" w:hAnsi="Times New Roman" w:cs="Times New Roman"/>
          <w:color w:val="000000"/>
          <w:sz w:val="24"/>
          <w:szCs w:val="24"/>
          <w:lang w:eastAsia="ru-RU"/>
        </w:rPr>
        <w:t xml:space="preserve"> на 20</w:t>
      </w:r>
      <w:r w:rsidR="003301DE"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1 395,0 тыс. рублей и на 2023 год – 1 453,6 тыс. рублей);</w:t>
      </w:r>
    </w:p>
    <w:p w:rsidR="00B0111A" w:rsidRPr="00240BA8" w:rsidRDefault="00B0111A" w:rsidP="00B0111A">
      <w:pPr>
        <w:spacing w:after="0" w:line="240" w:lineRule="auto"/>
        <w:jc w:val="both"/>
        <w:rPr>
          <w:rFonts w:ascii="Times New Roman" w:eastAsia="Times New Roman" w:hAnsi="Times New Roman" w:cs="Times New Roman"/>
          <w:color w:val="000000"/>
          <w:sz w:val="24"/>
          <w:szCs w:val="24"/>
          <w:lang w:eastAsia="ru-RU"/>
        </w:rPr>
      </w:pPr>
      <w:r w:rsidRPr="00240BA8">
        <w:rPr>
          <w:bCs/>
          <w:sz w:val="24"/>
          <w:szCs w:val="24"/>
        </w:rPr>
        <w:t>-</w:t>
      </w:r>
      <w:r w:rsidR="002E421C" w:rsidRPr="00240BA8">
        <w:rPr>
          <w:bCs/>
          <w:sz w:val="24"/>
          <w:szCs w:val="24"/>
        </w:rPr>
        <w:t xml:space="preserve"> </w:t>
      </w:r>
      <w:r w:rsidRPr="00240BA8">
        <w:rPr>
          <w:bCs/>
          <w:sz w:val="24"/>
          <w:szCs w:val="24"/>
        </w:rPr>
        <w:t xml:space="preserve"> </w:t>
      </w:r>
      <w:r w:rsidRPr="00240BA8">
        <w:rPr>
          <w:rFonts w:ascii="Times New Roman" w:hAnsi="Times New Roman" w:cs="Times New Roman"/>
          <w:bCs/>
          <w:sz w:val="24"/>
          <w:szCs w:val="24"/>
        </w:rPr>
        <w:t>с</w:t>
      </w:r>
      <w:r w:rsidRPr="00240BA8">
        <w:rPr>
          <w:rFonts w:ascii="Times New Roman" w:hAnsi="Times New Roman" w:cs="Times New Roman"/>
          <w:sz w:val="24"/>
          <w:szCs w:val="24"/>
        </w:rPr>
        <w:t>убвенции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на 2021 год - 2 918,1</w:t>
      </w:r>
      <w:r w:rsidRPr="00240BA8">
        <w:rPr>
          <w:rFonts w:ascii="Times New Roman" w:eastAsia="Times New Roman" w:hAnsi="Times New Roman" w:cs="Times New Roman"/>
          <w:color w:val="000000"/>
          <w:sz w:val="24"/>
          <w:szCs w:val="24"/>
          <w:lang w:eastAsia="ru-RU"/>
        </w:rPr>
        <w:t xml:space="preserve"> тыс.рублей, что на </w:t>
      </w:r>
      <w:r w:rsidR="00F06DB6" w:rsidRPr="00240BA8">
        <w:rPr>
          <w:rFonts w:ascii="Times New Roman" w:eastAsia="Times New Roman" w:hAnsi="Times New Roman" w:cs="Times New Roman"/>
          <w:color w:val="000000"/>
          <w:sz w:val="24"/>
          <w:szCs w:val="24"/>
          <w:lang w:eastAsia="ru-RU"/>
        </w:rPr>
        <w:t>1687,4</w:t>
      </w:r>
      <w:r w:rsidRPr="00240BA8">
        <w:rPr>
          <w:rFonts w:ascii="Times New Roman" w:eastAsia="Times New Roman" w:hAnsi="Times New Roman" w:cs="Times New Roman"/>
          <w:color w:val="000000"/>
          <w:sz w:val="24"/>
          <w:szCs w:val="24"/>
          <w:lang w:eastAsia="ru-RU"/>
        </w:rPr>
        <w:t xml:space="preserve"> тыс. рублей </w:t>
      </w:r>
      <w:r w:rsidR="00F06DB6" w:rsidRPr="00240BA8">
        <w:rPr>
          <w:rFonts w:ascii="Times New Roman" w:eastAsia="Times New Roman" w:hAnsi="Times New Roman" w:cs="Times New Roman"/>
          <w:color w:val="000000"/>
          <w:sz w:val="24"/>
          <w:szCs w:val="24"/>
          <w:lang w:eastAsia="ru-RU"/>
        </w:rPr>
        <w:t xml:space="preserve">ниже </w:t>
      </w:r>
      <w:r w:rsidRPr="00240BA8">
        <w:rPr>
          <w:rFonts w:ascii="Times New Roman" w:eastAsia="Times New Roman" w:hAnsi="Times New Roman" w:cs="Times New Roman"/>
          <w:color w:val="000000"/>
          <w:sz w:val="24"/>
          <w:szCs w:val="24"/>
          <w:lang w:eastAsia="ru-RU"/>
        </w:rPr>
        <w:t>первоначального плана на 20</w:t>
      </w:r>
      <w:r w:rsidR="00F06DB6"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2 918,1 тыс. рублей и на 2023 год – 2 918,1 тыс. рублей);</w:t>
      </w:r>
    </w:p>
    <w:p w:rsidR="00257946" w:rsidRPr="00240BA8" w:rsidRDefault="00257946" w:rsidP="00257946">
      <w:pPr>
        <w:spacing w:after="0" w:line="240" w:lineRule="auto"/>
        <w:jc w:val="both"/>
        <w:rPr>
          <w:rFonts w:ascii="Times New Roman" w:eastAsia="Times New Roman" w:hAnsi="Times New Roman" w:cs="Times New Roman"/>
          <w:color w:val="000000"/>
          <w:sz w:val="24"/>
          <w:szCs w:val="24"/>
          <w:lang w:eastAsia="ru-RU"/>
        </w:rPr>
      </w:pPr>
      <w:r w:rsidRPr="00240BA8">
        <w:rPr>
          <w:bCs/>
          <w:sz w:val="24"/>
          <w:szCs w:val="24"/>
        </w:rPr>
        <w:t xml:space="preserve">- </w:t>
      </w:r>
      <w:r w:rsidRPr="00240BA8">
        <w:rPr>
          <w:rFonts w:ascii="Times New Roman" w:hAnsi="Times New Roman" w:cs="Times New Roman"/>
          <w:bCs/>
          <w:sz w:val="24"/>
          <w:szCs w:val="24"/>
        </w:rPr>
        <w:t>с</w:t>
      </w:r>
      <w:r w:rsidRPr="00240BA8">
        <w:rPr>
          <w:rFonts w:ascii="Times New Roman" w:hAnsi="Times New Roman" w:cs="Times New Roman"/>
          <w:sz w:val="24"/>
          <w:szCs w:val="24"/>
        </w:rPr>
        <w:t>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на 2021 год – 526,3</w:t>
      </w:r>
      <w:r w:rsidRPr="00240BA8">
        <w:rPr>
          <w:rFonts w:ascii="Times New Roman" w:eastAsia="Times New Roman" w:hAnsi="Times New Roman" w:cs="Times New Roman"/>
          <w:color w:val="000000"/>
          <w:sz w:val="24"/>
          <w:szCs w:val="24"/>
          <w:lang w:eastAsia="ru-RU"/>
        </w:rPr>
        <w:t xml:space="preserve"> тыс.рублей, что на </w:t>
      </w:r>
      <w:r w:rsidR="00AB2D9C" w:rsidRPr="00240BA8">
        <w:rPr>
          <w:rFonts w:ascii="Times New Roman" w:eastAsia="Times New Roman" w:hAnsi="Times New Roman" w:cs="Times New Roman"/>
          <w:color w:val="000000"/>
          <w:sz w:val="24"/>
          <w:szCs w:val="24"/>
          <w:lang w:eastAsia="ru-RU"/>
        </w:rPr>
        <w:t>39,1</w:t>
      </w:r>
      <w:r w:rsidRPr="00240BA8">
        <w:rPr>
          <w:rFonts w:ascii="Times New Roman" w:eastAsia="Times New Roman" w:hAnsi="Times New Roman" w:cs="Times New Roman"/>
          <w:color w:val="000000"/>
          <w:sz w:val="24"/>
          <w:szCs w:val="24"/>
          <w:lang w:eastAsia="ru-RU"/>
        </w:rPr>
        <w:t xml:space="preserve"> тыс. рублей </w:t>
      </w:r>
      <w:r w:rsidR="00AB2D9C" w:rsidRPr="00240BA8">
        <w:rPr>
          <w:rFonts w:ascii="Times New Roman" w:eastAsia="Times New Roman" w:hAnsi="Times New Roman" w:cs="Times New Roman"/>
          <w:color w:val="000000"/>
          <w:sz w:val="24"/>
          <w:szCs w:val="24"/>
          <w:lang w:eastAsia="ru-RU"/>
        </w:rPr>
        <w:t>ниже</w:t>
      </w:r>
      <w:r w:rsidRPr="00240BA8">
        <w:rPr>
          <w:rFonts w:ascii="Times New Roman" w:eastAsia="Times New Roman" w:hAnsi="Times New Roman" w:cs="Times New Roman"/>
          <w:color w:val="000000"/>
          <w:sz w:val="24"/>
          <w:szCs w:val="24"/>
          <w:lang w:eastAsia="ru-RU"/>
        </w:rPr>
        <w:t xml:space="preserve"> первоначального плана на 20</w:t>
      </w:r>
      <w:r w:rsidR="00AB2D9C"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526,3 тыс. рублей и на 2023 год – 526,3 тыс. рублей);</w:t>
      </w:r>
    </w:p>
    <w:p w:rsidR="00B53862" w:rsidRPr="00240BA8" w:rsidRDefault="00B53862" w:rsidP="00B53862">
      <w:pPr>
        <w:spacing w:after="0" w:line="240" w:lineRule="auto"/>
        <w:jc w:val="both"/>
        <w:rPr>
          <w:rFonts w:ascii="Times New Roman" w:eastAsia="Times New Roman" w:hAnsi="Times New Roman" w:cs="Times New Roman"/>
          <w:color w:val="000000"/>
          <w:sz w:val="24"/>
          <w:szCs w:val="24"/>
          <w:lang w:eastAsia="ru-RU"/>
        </w:rPr>
      </w:pPr>
      <w:r w:rsidRPr="00240BA8">
        <w:rPr>
          <w:bCs/>
          <w:sz w:val="24"/>
          <w:szCs w:val="24"/>
        </w:rPr>
        <w:t xml:space="preserve">- </w:t>
      </w:r>
      <w:r w:rsidRPr="00240BA8">
        <w:rPr>
          <w:rFonts w:ascii="Times New Roman" w:hAnsi="Times New Roman" w:cs="Times New Roman"/>
          <w:bCs/>
          <w:sz w:val="24"/>
          <w:szCs w:val="24"/>
        </w:rPr>
        <w:t>с</w:t>
      </w:r>
      <w:r w:rsidRPr="00240BA8">
        <w:rPr>
          <w:rFonts w:ascii="Times New Roman" w:hAnsi="Times New Roman" w:cs="Times New Roman"/>
          <w:sz w:val="24"/>
          <w:szCs w:val="24"/>
        </w:rPr>
        <w:t>убвенции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на 2021 год – 53,9</w:t>
      </w:r>
      <w:r w:rsidRPr="00240BA8">
        <w:rPr>
          <w:rFonts w:ascii="Times New Roman" w:eastAsia="Times New Roman" w:hAnsi="Times New Roman" w:cs="Times New Roman"/>
          <w:color w:val="000000"/>
          <w:sz w:val="24"/>
          <w:szCs w:val="24"/>
          <w:lang w:eastAsia="ru-RU"/>
        </w:rPr>
        <w:t xml:space="preserve"> тыс.рублей (на 2022 год – 55,7 тыс. рублей и на 2023 год – 57,5 тыс. рублей);</w:t>
      </w:r>
    </w:p>
    <w:p w:rsidR="00296DEC" w:rsidRPr="00240BA8" w:rsidRDefault="00296DEC" w:rsidP="00296DEC">
      <w:pPr>
        <w:spacing w:after="0" w:line="240" w:lineRule="auto"/>
        <w:jc w:val="both"/>
        <w:rPr>
          <w:rFonts w:ascii="Times New Roman" w:eastAsia="Times New Roman" w:hAnsi="Times New Roman" w:cs="Times New Roman"/>
          <w:color w:val="000000"/>
          <w:sz w:val="24"/>
          <w:szCs w:val="24"/>
          <w:lang w:eastAsia="ru-RU"/>
        </w:rPr>
      </w:pPr>
      <w:r w:rsidRPr="00240BA8">
        <w:rPr>
          <w:bCs/>
          <w:sz w:val="24"/>
          <w:szCs w:val="24"/>
        </w:rPr>
        <w:lastRenderedPageBreak/>
        <w:t>-</w:t>
      </w:r>
      <w:r w:rsidR="00735629" w:rsidRPr="00240BA8">
        <w:rPr>
          <w:bCs/>
          <w:sz w:val="24"/>
          <w:szCs w:val="24"/>
        </w:rPr>
        <w:t xml:space="preserve"> </w:t>
      </w:r>
      <w:r w:rsidRPr="00240BA8">
        <w:rPr>
          <w:rFonts w:ascii="Times New Roman" w:hAnsi="Times New Roman" w:cs="Times New Roman"/>
          <w:bCs/>
          <w:sz w:val="24"/>
          <w:szCs w:val="24"/>
        </w:rPr>
        <w:t>с</w:t>
      </w:r>
      <w:r w:rsidRPr="00240BA8">
        <w:rPr>
          <w:rFonts w:ascii="Times New Roman" w:hAnsi="Times New Roman" w:cs="Times New Roman"/>
          <w:sz w:val="24"/>
          <w:szCs w:val="24"/>
        </w:rPr>
        <w:t>убвенции на финансовое обеспечение образовательной деятельности муниципальных дошкольных образовательных организаций на 2021 год – 39 274,0</w:t>
      </w:r>
      <w:r w:rsidRPr="00240BA8">
        <w:rPr>
          <w:rFonts w:ascii="Times New Roman" w:eastAsia="Times New Roman" w:hAnsi="Times New Roman" w:cs="Times New Roman"/>
          <w:color w:val="000000"/>
          <w:sz w:val="24"/>
          <w:szCs w:val="24"/>
          <w:lang w:eastAsia="ru-RU"/>
        </w:rPr>
        <w:t xml:space="preserve"> тыс.рублей, что на </w:t>
      </w:r>
      <w:r w:rsidR="00735629" w:rsidRPr="00240BA8">
        <w:rPr>
          <w:rFonts w:ascii="Times New Roman" w:eastAsia="Times New Roman" w:hAnsi="Times New Roman" w:cs="Times New Roman"/>
          <w:color w:val="000000"/>
          <w:sz w:val="24"/>
          <w:szCs w:val="24"/>
          <w:lang w:eastAsia="ru-RU"/>
        </w:rPr>
        <w:t>149,0</w:t>
      </w:r>
      <w:r w:rsidRPr="00240BA8">
        <w:rPr>
          <w:rFonts w:ascii="Times New Roman" w:eastAsia="Times New Roman" w:hAnsi="Times New Roman" w:cs="Times New Roman"/>
          <w:color w:val="000000"/>
          <w:sz w:val="24"/>
          <w:szCs w:val="24"/>
          <w:lang w:eastAsia="ru-RU"/>
        </w:rPr>
        <w:t xml:space="preserve"> тыс. рублей </w:t>
      </w:r>
      <w:r w:rsidR="00735629" w:rsidRPr="00240BA8">
        <w:rPr>
          <w:rFonts w:ascii="Times New Roman" w:eastAsia="Times New Roman" w:hAnsi="Times New Roman" w:cs="Times New Roman"/>
          <w:color w:val="000000"/>
          <w:sz w:val="24"/>
          <w:szCs w:val="24"/>
          <w:lang w:eastAsia="ru-RU"/>
        </w:rPr>
        <w:t>ниже</w:t>
      </w:r>
      <w:r w:rsidRPr="00240BA8">
        <w:rPr>
          <w:rFonts w:ascii="Times New Roman" w:eastAsia="Times New Roman" w:hAnsi="Times New Roman" w:cs="Times New Roman"/>
          <w:color w:val="000000"/>
          <w:sz w:val="24"/>
          <w:szCs w:val="24"/>
          <w:lang w:eastAsia="ru-RU"/>
        </w:rPr>
        <w:t xml:space="preserve"> первоначального плана на 20</w:t>
      </w:r>
      <w:r w:rsidR="00735629"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39 274,0тыс. рублей и на 2023 год – 39 274,0 тыс. рублей);</w:t>
      </w:r>
    </w:p>
    <w:p w:rsidR="008D7CBC" w:rsidRPr="00240BA8" w:rsidRDefault="008D7CBC" w:rsidP="001A3C52">
      <w:pPr>
        <w:spacing w:after="0" w:line="240" w:lineRule="auto"/>
        <w:jc w:val="both"/>
        <w:rPr>
          <w:rFonts w:ascii="Times New Roman" w:eastAsia="Times New Roman" w:hAnsi="Times New Roman" w:cs="Times New Roman"/>
          <w:color w:val="000000"/>
          <w:sz w:val="24"/>
          <w:szCs w:val="24"/>
          <w:lang w:eastAsia="ru-RU"/>
        </w:rPr>
      </w:pPr>
      <w:r w:rsidRPr="00240BA8">
        <w:rPr>
          <w:sz w:val="24"/>
          <w:szCs w:val="24"/>
        </w:rPr>
        <w:t xml:space="preserve">- </w:t>
      </w:r>
      <w:r w:rsidRPr="00240BA8">
        <w:rPr>
          <w:rFonts w:ascii="Times New Roman" w:hAnsi="Times New Roman" w:cs="Times New Roman"/>
          <w:sz w:val="24"/>
          <w:szCs w:val="24"/>
        </w:rPr>
        <w:t>субвенции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 на 2021 год – 28,2</w:t>
      </w:r>
      <w:r w:rsidRPr="00240BA8">
        <w:rPr>
          <w:rFonts w:ascii="Times New Roman" w:eastAsia="Times New Roman" w:hAnsi="Times New Roman" w:cs="Times New Roman"/>
          <w:color w:val="000000"/>
          <w:sz w:val="24"/>
          <w:szCs w:val="24"/>
          <w:lang w:eastAsia="ru-RU"/>
        </w:rPr>
        <w:t xml:space="preserve"> тыс.рублей, что на </w:t>
      </w:r>
      <w:r w:rsidR="00F44C16" w:rsidRPr="00240BA8">
        <w:rPr>
          <w:rFonts w:ascii="Times New Roman" w:eastAsia="Times New Roman" w:hAnsi="Times New Roman" w:cs="Times New Roman"/>
          <w:color w:val="000000"/>
          <w:sz w:val="24"/>
          <w:szCs w:val="24"/>
          <w:lang w:eastAsia="ru-RU"/>
        </w:rPr>
        <w:t>20,5</w:t>
      </w:r>
      <w:r w:rsidRPr="00240BA8">
        <w:rPr>
          <w:rFonts w:ascii="Times New Roman" w:eastAsia="Times New Roman" w:hAnsi="Times New Roman" w:cs="Times New Roman"/>
          <w:color w:val="000000"/>
          <w:sz w:val="24"/>
          <w:szCs w:val="24"/>
          <w:lang w:eastAsia="ru-RU"/>
        </w:rPr>
        <w:t xml:space="preserve"> тыс. рублей </w:t>
      </w:r>
      <w:r w:rsidR="00F44C16" w:rsidRPr="00240BA8">
        <w:rPr>
          <w:rFonts w:ascii="Times New Roman" w:eastAsia="Times New Roman" w:hAnsi="Times New Roman" w:cs="Times New Roman"/>
          <w:color w:val="000000"/>
          <w:sz w:val="24"/>
          <w:szCs w:val="24"/>
          <w:lang w:eastAsia="ru-RU"/>
        </w:rPr>
        <w:t>ниже</w:t>
      </w:r>
      <w:r w:rsidRPr="00240BA8">
        <w:rPr>
          <w:rFonts w:ascii="Times New Roman" w:eastAsia="Times New Roman" w:hAnsi="Times New Roman" w:cs="Times New Roman"/>
          <w:color w:val="000000"/>
          <w:sz w:val="24"/>
          <w:szCs w:val="24"/>
          <w:lang w:eastAsia="ru-RU"/>
        </w:rPr>
        <w:t xml:space="preserve"> первоначального  плана на 20</w:t>
      </w:r>
      <w:r w:rsidR="00F44C16"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(на 2022 год – 28,2тыс. рублей и на 2023 год – 28,2 тыс. рублей);</w:t>
      </w:r>
    </w:p>
    <w:p w:rsidR="001A3C52" w:rsidRPr="00240BA8" w:rsidRDefault="007128A8" w:rsidP="00D31F5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Иные</w:t>
      </w:r>
      <w:r w:rsidR="001A3C52"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межбюджетные</w:t>
      </w:r>
      <w:r w:rsidR="001A3C52"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трансферты</w:t>
      </w:r>
      <w:r w:rsidR="001A3C52"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в</w:t>
      </w:r>
      <w:r w:rsidR="001A3C52"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бюджете</w:t>
      </w:r>
      <w:r w:rsidR="001A3C52" w:rsidRPr="00240BA8">
        <w:rPr>
          <w:rFonts w:ascii="Times New Roman" w:eastAsia="Times New Roman" w:hAnsi="Times New Roman" w:cs="Times New Roman"/>
          <w:color w:val="000000"/>
          <w:sz w:val="24"/>
          <w:szCs w:val="24"/>
          <w:lang w:eastAsia="ru-RU"/>
        </w:rPr>
        <w:t xml:space="preserve">  </w:t>
      </w:r>
      <w:r w:rsidR="00353D9F" w:rsidRPr="00240BA8">
        <w:rPr>
          <w:rFonts w:ascii="Times New Roman" w:eastAsia="Times New Roman" w:hAnsi="Times New Roman" w:cs="Times New Roman"/>
          <w:color w:val="000000"/>
          <w:sz w:val="24"/>
          <w:szCs w:val="24"/>
          <w:lang w:eastAsia="ru-RU"/>
        </w:rPr>
        <w:t>Питерского</w:t>
      </w:r>
      <w:r w:rsidR="001A3C52"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муниципального района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 запланированы в объеме </w:t>
      </w:r>
      <w:r w:rsidR="001A3C52" w:rsidRPr="00240BA8">
        <w:rPr>
          <w:rFonts w:ascii="Times New Roman" w:eastAsia="Times New Roman" w:hAnsi="Times New Roman" w:cs="Times New Roman"/>
          <w:color w:val="000000"/>
          <w:sz w:val="24"/>
          <w:szCs w:val="24"/>
          <w:lang w:eastAsia="ru-RU"/>
        </w:rPr>
        <w:t>5 115,7</w:t>
      </w:r>
      <w:r w:rsidRPr="00240BA8">
        <w:rPr>
          <w:rFonts w:ascii="Times New Roman" w:eastAsia="Times New Roman" w:hAnsi="Times New Roman" w:cs="Times New Roman"/>
          <w:color w:val="000000"/>
          <w:sz w:val="24"/>
          <w:szCs w:val="24"/>
          <w:lang w:eastAsia="ru-RU"/>
        </w:rPr>
        <w:t xml:space="preserve"> тыс.рублей, на плановый период </w:t>
      </w:r>
      <w:r w:rsidR="00353D9F" w:rsidRPr="00240BA8">
        <w:rPr>
          <w:rFonts w:ascii="Times New Roman" w:eastAsia="Times New Roman" w:hAnsi="Times New Roman" w:cs="Times New Roman"/>
          <w:color w:val="000000"/>
          <w:sz w:val="24"/>
          <w:szCs w:val="24"/>
          <w:lang w:eastAsia="ru-RU"/>
        </w:rPr>
        <w:t>2022</w:t>
      </w:r>
      <w:r w:rsidRPr="00240BA8">
        <w:rPr>
          <w:rFonts w:ascii="Times New Roman" w:eastAsia="Times New Roman" w:hAnsi="Times New Roman" w:cs="Times New Roman"/>
          <w:color w:val="000000"/>
          <w:sz w:val="24"/>
          <w:szCs w:val="24"/>
          <w:lang w:eastAsia="ru-RU"/>
        </w:rPr>
        <w:t xml:space="preserve"> года в сумме 1</w:t>
      </w:r>
      <w:r w:rsidR="001A3C52" w:rsidRPr="00240BA8">
        <w:rPr>
          <w:rFonts w:ascii="Times New Roman" w:eastAsia="Times New Roman" w:hAnsi="Times New Roman" w:cs="Times New Roman"/>
          <w:color w:val="000000"/>
          <w:sz w:val="24"/>
          <w:szCs w:val="24"/>
          <w:lang w:eastAsia="ru-RU"/>
        </w:rPr>
        <w:t>46,5</w:t>
      </w:r>
      <w:r w:rsidRPr="00240BA8">
        <w:rPr>
          <w:rFonts w:ascii="Times New Roman" w:eastAsia="Times New Roman" w:hAnsi="Times New Roman" w:cs="Times New Roman"/>
          <w:color w:val="000000"/>
          <w:sz w:val="24"/>
          <w:szCs w:val="24"/>
          <w:lang w:eastAsia="ru-RU"/>
        </w:rPr>
        <w:t xml:space="preserve"> тыс. рублей и на </w:t>
      </w:r>
      <w:r w:rsidR="00353D9F" w:rsidRPr="00240BA8">
        <w:rPr>
          <w:rFonts w:ascii="Times New Roman" w:eastAsia="Times New Roman" w:hAnsi="Times New Roman" w:cs="Times New Roman"/>
          <w:color w:val="000000"/>
          <w:sz w:val="24"/>
          <w:szCs w:val="24"/>
          <w:lang w:eastAsia="ru-RU"/>
        </w:rPr>
        <w:t>202</w:t>
      </w:r>
      <w:r w:rsidR="001A3C52" w:rsidRPr="00240BA8">
        <w:rPr>
          <w:rFonts w:ascii="Times New Roman" w:eastAsia="Times New Roman" w:hAnsi="Times New Roman" w:cs="Times New Roman"/>
          <w:color w:val="000000"/>
          <w:sz w:val="24"/>
          <w:szCs w:val="24"/>
          <w:lang w:eastAsia="ru-RU"/>
        </w:rPr>
        <w:t>3</w:t>
      </w:r>
      <w:r w:rsidRPr="00240BA8">
        <w:rPr>
          <w:rFonts w:ascii="Times New Roman" w:eastAsia="Times New Roman" w:hAnsi="Times New Roman" w:cs="Times New Roman"/>
          <w:color w:val="000000"/>
          <w:sz w:val="24"/>
          <w:szCs w:val="24"/>
          <w:lang w:eastAsia="ru-RU"/>
        </w:rPr>
        <w:t xml:space="preserve"> год</w:t>
      </w:r>
      <w:r w:rsidR="001A3C52"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в сумме 1</w:t>
      </w:r>
      <w:r w:rsidR="001A3C52" w:rsidRPr="00240BA8">
        <w:rPr>
          <w:rFonts w:ascii="Times New Roman" w:eastAsia="Times New Roman" w:hAnsi="Times New Roman" w:cs="Times New Roman"/>
          <w:color w:val="000000"/>
          <w:sz w:val="24"/>
          <w:szCs w:val="24"/>
          <w:lang w:eastAsia="ru-RU"/>
        </w:rPr>
        <w:t>76,8</w:t>
      </w:r>
      <w:r w:rsidRPr="00240BA8">
        <w:rPr>
          <w:rFonts w:ascii="Times New Roman" w:eastAsia="Times New Roman" w:hAnsi="Times New Roman" w:cs="Times New Roman"/>
          <w:color w:val="000000"/>
          <w:sz w:val="24"/>
          <w:szCs w:val="24"/>
          <w:lang w:eastAsia="ru-RU"/>
        </w:rPr>
        <w:t xml:space="preserve"> тыс. рублей. По сравнению с первоначальным планом на 20</w:t>
      </w:r>
      <w:r w:rsidR="00D31F5D"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год увеличение поступлений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 по иным межбюджетным трансфертам  составляет </w:t>
      </w:r>
      <w:r w:rsidR="00D31F5D" w:rsidRPr="00240BA8">
        <w:rPr>
          <w:rFonts w:ascii="Times New Roman" w:eastAsia="Times New Roman" w:hAnsi="Times New Roman" w:cs="Times New Roman"/>
          <w:color w:val="000000"/>
          <w:sz w:val="24"/>
          <w:szCs w:val="24"/>
          <w:lang w:eastAsia="ru-RU"/>
        </w:rPr>
        <w:t>5000,0 тыс. рублей.</w:t>
      </w:r>
      <w:r w:rsidRPr="00240BA8">
        <w:rPr>
          <w:rFonts w:ascii="Times New Roman" w:eastAsia="Times New Roman" w:hAnsi="Times New Roman" w:cs="Times New Roman"/>
          <w:color w:val="000000"/>
          <w:sz w:val="24"/>
          <w:szCs w:val="24"/>
          <w:lang w:eastAsia="ru-RU"/>
        </w:rPr>
        <w:t xml:space="preserve"> </w:t>
      </w:r>
    </w:p>
    <w:p w:rsidR="00CE296C" w:rsidRPr="00240BA8" w:rsidRDefault="00CE296C" w:rsidP="00D31F5D">
      <w:pPr>
        <w:spacing w:after="0" w:line="240" w:lineRule="auto"/>
        <w:jc w:val="both"/>
        <w:rPr>
          <w:rFonts w:ascii="Times New Roman" w:eastAsia="Times New Roman" w:hAnsi="Times New Roman" w:cs="Times New Roman"/>
          <w:color w:val="000000"/>
          <w:sz w:val="24"/>
          <w:szCs w:val="24"/>
          <w:lang w:eastAsia="ru-RU"/>
        </w:rPr>
      </w:pPr>
    </w:p>
    <w:p w:rsidR="009507B5" w:rsidRPr="00240BA8" w:rsidRDefault="009507B5" w:rsidP="001A3C52">
      <w:pPr>
        <w:spacing w:after="0" w:line="240" w:lineRule="auto"/>
        <w:jc w:val="both"/>
        <w:rPr>
          <w:rFonts w:ascii="Times New Roman" w:eastAsia="Times New Roman" w:hAnsi="Times New Roman" w:cs="Times New Roman"/>
          <w:color w:val="000000"/>
          <w:sz w:val="24"/>
          <w:szCs w:val="24"/>
          <w:lang w:eastAsia="ru-RU"/>
        </w:rPr>
      </w:pPr>
    </w:p>
    <w:p w:rsidR="00B14987" w:rsidRPr="00240BA8" w:rsidRDefault="00B14987" w:rsidP="00B14987">
      <w:pPr>
        <w:numPr>
          <w:ilvl w:val="0"/>
          <w:numId w:val="1"/>
        </w:numPr>
        <w:shd w:val="clear" w:color="auto" w:fill="FFFFFF"/>
        <w:tabs>
          <w:tab w:val="clear" w:pos="644"/>
          <w:tab w:val="num" w:pos="720"/>
        </w:tabs>
        <w:spacing w:after="0" w:line="240" w:lineRule="auto"/>
        <w:ind w:left="0" w:firstLine="15"/>
        <w:jc w:val="center"/>
        <w:rPr>
          <w:rFonts w:ascii="Times New Roman" w:eastAsia="Times New Roman" w:hAnsi="Times New Roman" w:cs="Times New Roman"/>
          <w:sz w:val="24"/>
          <w:szCs w:val="24"/>
        </w:rPr>
      </w:pPr>
      <w:r w:rsidRPr="00240BA8">
        <w:rPr>
          <w:rFonts w:ascii="Times New Roman" w:eastAsia="Times New Roman" w:hAnsi="Times New Roman" w:cs="Times New Roman"/>
          <w:bCs/>
          <w:sz w:val="24"/>
          <w:szCs w:val="24"/>
        </w:rPr>
        <w:t>Формирование расходов бюджета Питерского  муниципального района на 2021 год и на плановый период 2022 и 2023 годов</w:t>
      </w:r>
    </w:p>
    <w:p w:rsidR="00CE296C" w:rsidRPr="00240BA8" w:rsidRDefault="00CE296C" w:rsidP="00CE296C">
      <w:pPr>
        <w:shd w:val="clear" w:color="auto" w:fill="FFFFFF"/>
        <w:spacing w:after="0" w:line="240" w:lineRule="auto"/>
        <w:ind w:left="15"/>
        <w:rPr>
          <w:rFonts w:ascii="Times New Roman" w:eastAsia="Times New Roman" w:hAnsi="Times New Roman" w:cs="Times New Roman"/>
          <w:sz w:val="24"/>
          <w:szCs w:val="24"/>
        </w:rPr>
      </w:pPr>
    </w:p>
    <w:p w:rsidR="00464AAC" w:rsidRPr="00240BA8" w:rsidRDefault="004C3A8A" w:rsidP="004C3A8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Расходы</w:t>
      </w:r>
      <w:r w:rsidR="00464AAC" w:rsidRPr="00240BA8">
        <w:rPr>
          <w:rFonts w:ascii="Times New Roman" w:eastAsia="Times New Roman" w:hAnsi="Times New Roman" w:cs="Times New Roman"/>
          <w:color w:val="000000"/>
          <w:sz w:val="24"/>
          <w:szCs w:val="24"/>
          <w:lang w:eastAsia="ru-RU"/>
        </w:rPr>
        <w:t xml:space="preserve"> бюджета Питерского муниципального района на 2021 год планируются в размере 340 471,9тыс. рублей. По сравнению с первоначальным планом 2020 года в 2021 году прогнозируется увеличение расходов на  23 759,9 тыс. рублей или на 7,5 процента</w:t>
      </w:r>
      <w:r w:rsidR="006E5300" w:rsidRPr="00240BA8">
        <w:rPr>
          <w:rFonts w:ascii="Times New Roman" w:eastAsia="Times New Roman" w:hAnsi="Times New Roman" w:cs="Times New Roman"/>
          <w:color w:val="000000"/>
          <w:sz w:val="24"/>
          <w:szCs w:val="24"/>
          <w:lang w:eastAsia="ru-RU"/>
        </w:rPr>
        <w:t>.</w:t>
      </w:r>
    </w:p>
    <w:p w:rsidR="007128A8" w:rsidRPr="00240BA8" w:rsidRDefault="007128A8" w:rsidP="00DE0B53">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Проект бюджета </w:t>
      </w:r>
      <w:r w:rsidR="00353D9F" w:rsidRPr="00240BA8">
        <w:rPr>
          <w:rFonts w:ascii="Times New Roman" w:eastAsia="Times New Roman" w:hAnsi="Times New Roman" w:cs="Times New Roman"/>
          <w:color w:val="000000"/>
          <w:sz w:val="24"/>
          <w:szCs w:val="24"/>
          <w:lang w:eastAsia="ru-RU"/>
        </w:rPr>
        <w:t>Питерского</w:t>
      </w:r>
      <w:r w:rsidRPr="00240BA8">
        <w:rPr>
          <w:rFonts w:ascii="Times New Roman" w:eastAsia="Times New Roman" w:hAnsi="Times New Roman" w:cs="Times New Roman"/>
          <w:color w:val="000000"/>
          <w:sz w:val="24"/>
          <w:szCs w:val="24"/>
          <w:lang w:eastAsia="ru-RU"/>
        </w:rPr>
        <w:t xml:space="preserve"> муниципального района на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 и на плановый период</w:t>
      </w:r>
      <w:r w:rsidR="00DE0B53" w:rsidRPr="00240BA8">
        <w:rPr>
          <w:rFonts w:ascii="Times New Roman" w:eastAsia="Times New Roman" w:hAnsi="Times New Roman" w:cs="Times New Roman"/>
          <w:color w:val="000000"/>
          <w:sz w:val="24"/>
          <w:szCs w:val="24"/>
          <w:lang w:eastAsia="ru-RU"/>
        </w:rPr>
        <w:t xml:space="preserve"> </w:t>
      </w:r>
      <w:r w:rsidR="00353D9F" w:rsidRPr="00240BA8">
        <w:rPr>
          <w:rFonts w:ascii="Times New Roman" w:eastAsia="Times New Roman" w:hAnsi="Times New Roman" w:cs="Times New Roman"/>
          <w:color w:val="000000"/>
          <w:sz w:val="24"/>
          <w:szCs w:val="24"/>
          <w:lang w:eastAsia="ru-RU"/>
        </w:rPr>
        <w:t>2022</w:t>
      </w:r>
      <w:r w:rsidRPr="00240BA8">
        <w:rPr>
          <w:rFonts w:ascii="Times New Roman" w:eastAsia="Times New Roman" w:hAnsi="Times New Roman" w:cs="Times New Roman"/>
          <w:color w:val="000000"/>
          <w:sz w:val="24"/>
          <w:szCs w:val="24"/>
          <w:lang w:eastAsia="ru-RU"/>
        </w:rPr>
        <w:t xml:space="preserve"> и </w:t>
      </w:r>
      <w:r w:rsidR="00353D9F" w:rsidRPr="00240BA8">
        <w:rPr>
          <w:rFonts w:ascii="Times New Roman" w:eastAsia="Times New Roman" w:hAnsi="Times New Roman" w:cs="Times New Roman"/>
          <w:color w:val="000000"/>
          <w:sz w:val="24"/>
          <w:szCs w:val="24"/>
          <w:lang w:eastAsia="ru-RU"/>
        </w:rPr>
        <w:t>202</w:t>
      </w:r>
      <w:r w:rsidR="00DE0B53" w:rsidRPr="00240BA8">
        <w:rPr>
          <w:rFonts w:ascii="Times New Roman" w:eastAsia="Times New Roman" w:hAnsi="Times New Roman" w:cs="Times New Roman"/>
          <w:color w:val="000000"/>
          <w:sz w:val="24"/>
          <w:szCs w:val="24"/>
          <w:lang w:eastAsia="ru-RU"/>
        </w:rPr>
        <w:t>3</w:t>
      </w:r>
      <w:r w:rsidRPr="00240BA8">
        <w:rPr>
          <w:rFonts w:ascii="Times New Roman" w:eastAsia="Times New Roman" w:hAnsi="Times New Roman" w:cs="Times New Roman"/>
          <w:color w:val="000000"/>
          <w:sz w:val="24"/>
          <w:szCs w:val="24"/>
          <w:lang w:eastAsia="ru-RU"/>
        </w:rPr>
        <w:t xml:space="preserve"> годов</w:t>
      </w:r>
      <w:r w:rsidR="00DE0B53"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сформирован в трехлетнем программном формате </w:t>
      </w:r>
      <w:r w:rsidR="00DE0B53" w:rsidRPr="00240BA8">
        <w:rPr>
          <w:rFonts w:ascii="Times New Roman" w:eastAsia="Times New Roman" w:hAnsi="Times New Roman" w:cs="Times New Roman"/>
          <w:color w:val="000000"/>
          <w:sz w:val="24"/>
          <w:szCs w:val="24"/>
          <w:lang w:eastAsia="ru-RU"/>
        </w:rPr>
        <w:t>–</w:t>
      </w:r>
      <w:r w:rsidRPr="00240BA8">
        <w:rPr>
          <w:rFonts w:ascii="Times New Roman" w:eastAsia="Times New Roman" w:hAnsi="Times New Roman" w:cs="Times New Roman"/>
          <w:color w:val="000000"/>
          <w:sz w:val="24"/>
          <w:szCs w:val="24"/>
          <w:lang w:eastAsia="ru-RU"/>
        </w:rPr>
        <w:t xml:space="preserve"> по</w:t>
      </w:r>
      <w:r w:rsidR="00DE0B53"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муниципальным целевым программам.</w:t>
      </w:r>
    </w:p>
    <w:p w:rsidR="00E44C2A" w:rsidRPr="00240BA8" w:rsidRDefault="007128A8" w:rsidP="00DE0B53">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В проекте бюджета запланированы расходы на реализацию</w:t>
      </w:r>
      <w:r w:rsidR="00762661" w:rsidRPr="00240BA8">
        <w:rPr>
          <w:rFonts w:ascii="Times New Roman" w:eastAsia="Times New Roman" w:hAnsi="Times New Roman" w:cs="Times New Roman"/>
          <w:color w:val="000000"/>
          <w:sz w:val="24"/>
          <w:szCs w:val="24"/>
          <w:lang w:eastAsia="ru-RU"/>
        </w:rPr>
        <w:t xml:space="preserve"> 12 </w:t>
      </w:r>
      <w:r w:rsidRPr="00240BA8">
        <w:rPr>
          <w:rFonts w:ascii="Times New Roman" w:eastAsia="Times New Roman" w:hAnsi="Times New Roman" w:cs="Times New Roman"/>
          <w:color w:val="000000"/>
          <w:sz w:val="24"/>
          <w:szCs w:val="24"/>
          <w:lang w:eastAsia="ru-RU"/>
        </w:rPr>
        <w:t>муниципальных</w:t>
      </w:r>
      <w:r w:rsidR="00762661"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программ в объеме </w:t>
      </w:r>
      <w:r w:rsidR="00E44C2A" w:rsidRPr="00240BA8">
        <w:rPr>
          <w:rFonts w:ascii="Times New Roman" w:eastAsia="Times New Roman" w:hAnsi="Times New Roman" w:cs="Times New Roman"/>
          <w:color w:val="000000" w:themeColor="text1"/>
          <w:sz w:val="24"/>
          <w:szCs w:val="24"/>
          <w:lang w:eastAsia="ru-RU"/>
        </w:rPr>
        <w:t>2</w:t>
      </w:r>
      <w:r w:rsidR="00B70521" w:rsidRPr="00240BA8">
        <w:rPr>
          <w:rFonts w:ascii="Times New Roman" w:eastAsia="Times New Roman" w:hAnsi="Times New Roman" w:cs="Times New Roman"/>
          <w:color w:val="000000" w:themeColor="text1"/>
          <w:sz w:val="24"/>
          <w:szCs w:val="24"/>
          <w:lang w:eastAsia="ru-RU"/>
        </w:rPr>
        <w:t>90 528,4</w:t>
      </w:r>
      <w:r w:rsidRPr="00240BA8">
        <w:rPr>
          <w:rFonts w:ascii="Times New Roman" w:eastAsia="Times New Roman" w:hAnsi="Times New Roman" w:cs="Times New Roman"/>
          <w:color w:val="000000"/>
          <w:sz w:val="24"/>
          <w:szCs w:val="24"/>
          <w:lang w:eastAsia="ru-RU"/>
        </w:rPr>
        <w:t xml:space="preserve"> тыс. рублей, в том числе</w:t>
      </w:r>
      <w:r w:rsidR="00E44C2A" w:rsidRPr="00240BA8">
        <w:rPr>
          <w:rFonts w:ascii="Times New Roman" w:eastAsia="Times New Roman" w:hAnsi="Times New Roman" w:cs="Times New Roman"/>
          <w:color w:val="000000"/>
          <w:sz w:val="24"/>
          <w:szCs w:val="24"/>
          <w:lang w:eastAsia="ru-RU"/>
        </w:rPr>
        <w:t>;</w:t>
      </w:r>
    </w:p>
    <w:p w:rsidR="00E44C2A" w:rsidRPr="00240BA8" w:rsidRDefault="00E44C2A" w:rsidP="00E44C2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 Муниципальная программа  «Сохранение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2019-2023 годы»</w:t>
      </w:r>
      <w:r w:rsidRPr="00240BA8">
        <w:rPr>
          <w:rFonts w:ascii="Times New Roman" w:eastAsia="Times New Roman" w:hAnsi="Times New Roman" w:cs="Times New Roman"/>
          <w:color w:val="000000"/>
          <w:sz w:val="24"/>
          <w:szCs w:val="24"/>
          <w:lang w:eastAsia="ru-RU"/>
        </w:rPr>
        <w:t xml:space="preserve"> на 2021год в сумме 1</w:t>
      </w:r>
      <w:r w:rsidR="00B70521" w:rsidRPr="00240BA8">
        <w:rPr>
          <w:rFonts w:ascii="Times New Roman" w:eastAsia="Times New Roman" w:hAnsi="Times New Roman" w:cs="Times New Roman"/>
          <w:color w:val="000000"/>
          <w:sz w:val="24"/>
          <w:szCs w:val="24"/>
          <w:lang w:eastAsia="ru-RU"/>
        </w:rPr>
        <w:t>5 189,1</w:t>
      </w:r>
      <w:r w:rsidRPr="00240BA8">
        <w:rPr>
          <w:rFonts w:ascii="Times New Roman" w:eastAsia="Times New Roman" w:hAnsi="Times New Roman" w:cs="Times New Roman"/>
          <w:color w:val="000000"/>
          <w:sz w:val="24"/>
          <w:szCs w:val="24"/>
          <w:lang w:eastAsia="ru-RU"/>
        </w:rPr>
        <w:t>тыс. рублей;</w:t>
      </w:r>
    </w:p>
    <w:p w:rsidR="00865B02" w:rsidRPr="00240BA8" w:rsidRDefault="00865B02" w:rsidP="00865B02">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bCs/>
          <w:sz w:val="24"/>
          <w:szCs w:val="24"/>
          <w:lang w:eastAsia="ru-RU"/>
        </w:rPr>
        <w:t>Муниципальная программа «Развитие местного самоуправления Питерского муниципального района на 2018-2023 годы»</w:t>
      </w:r>
      <w:r w:rsidRPr="00240BA8">
        <w:rPr>
          <w:rFonts w:ascii="Times New Roman" w:eastAsia="Times New Roman" w:hAnsi="Times New Roman" w:cs="Times New Roman"/>
          <w:color w:val="000000"/>
          <w:sz w:val="24"/>
          <w:szCs w:val="24"/>
          <w:lang w:eastAsia="ru-RU"/>
        </w:rPr>
        <w:t xml:space="preserve"> на 2021год в сумме  </w:t>
      </w:r>
      <w:r w:rsidR="00B70521" w:rsidRPr="00240BA8">
        <w:rPr>
          <w:rFonts w:ascii="Times New Roman" w:eastAsia="Times New Roman" w:hAnsi="Times New Roman" w:cs="Times New Roman"/>
          <w:color w:val="000000"/>
          <w:sz w:val="24"/>
          <w:szCs w:val="24"/>
          <w:lang w:eastAsia="ru-RU"/>
        </w:rPr>
        <w:t>2 262,2</w:t>
      </w:r>
      <w:r w:rsidRPr="00240BA8">
        <w:rPr>
          <w:rFonts w:ascii="Times New Roman" w:eastAsia="Times New Roman" w:hAnsi="Times New Roman" w:cs="Times New Roman"/>
          <w:color w:val="000000"/>
          <w:sz w:val="24"/>
          <w:szCs w:val="24"/>
          <w:lang w:eastAsia="ru-RU"/>
        </w:rPr>
        <w:t xml:space="preserve"> тыс. рублей;</w:t>
      </w:r>
    </w:p>
    <w:p w:rsidR="00865B02" w:rsidRPr="00240BA8" w:rsidRDefault="00865B02" w:rsidP="00865B02">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--Муниципальная программа "Гармонизация межнациональных и межконфессиональных отношений в Питерском муниципальном районе на 2017-2023 годы"</w:t>
      </w:r>
      <w:r w:rsidRPr="00240BA8">
        <w:rPr>
          <w:rFonts w:ascii="Times New Roman" w:eastAsia="Times New Roman" w:hAnsi="Times New Roman" w:cs="Times New Roman"/>
          <w:color w:val="000000"/>
          <w:sz w:val="24"/>
          <w:szCs w:val="24"/>
          <w:lang w:eastAsia="ru-RU"/>
        </w:rPr>
        <w:t xml:space="preserve"> на 2021год в сумме  </w:t>
      </w:r>
      <w:r w:rsidR="00B70521" w:rsidRPr="00240BA8">
        <w:rPr>
          <w:rFonts w:ascii="Times New Roman" w:eastAsia="Times New Roman" w:hAnsi="Times New Roman" w:cs="Times New Roman"/>
          <w:color w:val="000000"/>
          <w:sz w:val="24"/>
          <w:szCs w:val="24"/>
          <w:lang w:eastAsia="ru-RU"/>
        </w:rPr>
        <w:t>40,8</w:t>
      </w:r>
      <w:r w:rsidRPr="00240BA8">
        <w:rPr>
          <w:rFonts w:ascii="Times New Roman" w:eastAsia="Times New Roman" w:hAnsi="Times New Roman" w:cs="Times New Roman"/>
          <w:color w:val="000000"/>
          <w:sz w:val="24"/>
          <w:szCs w:val="24"/>
          <w:lang w:eastAsia="ru-RU"/>
        </w:rPr>
        <w:t xml:space="preserve"> тыс. рублей;</w:t>
      </w:r>
    </w:p>
    <w:p w:rsidR="00865B02" w:rsidRPr="00240BA8" w:rsidRDefault="00865B02" w:rsidP="00865B02">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 Муниципальная программа «Краткосрочный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2023 года»</w:t>
      </w:r>
      <w:r w:rsidRPr="00240BA8">
        <w:rPr>
          <w:rFonts w:ascii="Times New Roman" w:eastAsia="Times New Roman" w:hAnsi="Times New Roman" w:cs="Times New Roman"/>
          <w:color w:val="000000"/>
          <w:sz w:val="24"/>
          <w:szCs w:val="24"/>
          <w:lang w:eastAsia="ru-RU"/>
        </w:rPr>
        <w:t xml:space="preserve"> на 2021год в сумме  8</w:t>
      </w:r>
      <w:r w:rsidR="00782C7F" w:rsidRPr="00240BA8">
        <w:rPr>
          <w:rFonts w:ascii="Times New Roman" w:eastAsia="Times New Roman" w:hAnsi="Times New Roman" w:cs="Times New Roman"/>
          <w:color w:val="000000"/>
          <w:sz w:val="24"/>
          <w:szCs w:val="24"/>
          <w:lang w:eastAsia="ru-RU"/>
        </w:rPr>
        <w:t>5</w:t>
      </w:r>
      <w:r w:rsidRPr="00240BA8">
        <w:rPr>
          <w:rFonts w:ascii="Times New Roman" w:eastAsia="Times New Roman" w:hAnsi="Times New Roman" w:cs="Times New Roman"/>
          <w:color w:val="000000"/>
          <w:sz w:val="24"/>
          <w:szCs w:val="24"/>
          <w:lang w:eastAsia="ru-RU"/>
        </w:rPr>
        <w:t>,0 тыс. рублей</w:t>
      </w:r>
      <w:r w:rsidR="00C5524D" w:rsidRPr="00240BA8">
        <w:rPr>
          <w:rFonts w:ascii="Times New Roman" w:eastAsia="Times New Roman" w:hAnsi="Times New Roman" w:cs="Times New Roman"/>
          <w:color w:val="000000"/>
          <w:sz w:val="24"/>
          <w:szCs w:val="24"/>
          <w:lang w:eastAsia="ru-RU"/>
        </w:rPr>
        <w:t>;</w:t>
      </w:r>
    </w:p>
    <w:p w:rsidR="00865B02"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w:t>
      </w:r>
      <w:r w:rsidRPr="00240BA8">
        <w:rPr>
          <w:bCs/>
          <w:sz w:val="24"/>
          <w:szCs w:val="24"/>
        </w:rPr>
        <w:t xml:space="preserve"> </w:t>
      </w:r>
      <w:r w:rsidRPr="00240BA8">
        <w:rPr>
          <w:rFonts w:ascii="Times New Roman" w:eastAsia="Times New Roman" w:hAnsi="Times New Roman" w:cs="Times New Roman"/>
          <w:bCs/>
          <w:sz w:val="24"/>
          <w:szCs w:val="24"/>
          <w:lang w:eastAsia="ru-RU"/>
        </w:rPr>
        <w:t>Муниципальная программа "Летняя занятость детей и подростков Питерского муниципального района  на 2018-2023 годы"</w:t>
      </w:r>
      <w:r w:rsidRPr="00240BA8">
        <w:rPr>
          <w:rFonts w:ascii="Times New Roman" w:eastAsia="Times New Roman" w:hAnsi="Times New Roman" w:cs="Times New Roman"/>
          <w:color w:val="000000"/>
          <w:sz w:val="24"/>
          <w:szCs w:val="24"/>
          <w:lang w:eastAsia="ru-RU"/>
        </w:rPr>
        <w:t xml:space="preserve"> на 2021год в сумме  35,7 тыс. рублей;</w:t>
      </w:r>
    </w:p>
    <w:p w:rsidR="00C5524D"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-Муниципальная программа «Энергосбережение и повышение энергетической эффективности Питерского муниципального района на 2011-2020 годы, 2021-2030 годы»</w:t>
      </w:r>
      <w:r w:rsidRPr="00240BA8">
        <w:rPr>
          <w:rFonts w:ascii="Times New Roman" w:eastAsia="Times New Roman" w:hAnsi="Times New Roman" w:cs="Times New Roman"/>
          <w:color w:val="000000"/>
          <w:sz w:val="24"/>
          <w:szCs w:val="24"/>
          <w:lang w:eastAsia="ru-RU"/>
        </w:rPr>
        <w:t xml:space="preserve"> на 2021год в сумме  5000,0 тыс. рублей;</w:t>
      </w:r>
    </w:p>
    <w:p w:rsidR="00C5524D"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 Муниципальная программа Питерского района « Развитие информационного партнерства органов местного самоуправления Питерского муниципального района со средствами массовой информации до 2023 года»</w:t>
      </w:r>
      <w:r w:rsidRPr="00240BA8">
        <w:rPr>
          <w:rFonts w:ascii="Times New Roman" w:eastAsia="Times New Roman" w:hAnsi="Times New Roman" w:cs="Times New Roman"/>
          <w:color w:val="000000"/>
          <w:sz w:val="24"/>
          <w:szCs w:val="24"/>
          <w:lang w:eastAsia="ru-RU"/>
        </w:rPr>
        <w:t xml:space="preserve"> на 2021год в сумме  171,3 тыс. рублей;</w:t>
      </w:r>
    </w:p>
    <w:p w:rsidR="00C5524D"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 Муниципальная программа «Социальная поддержка , социальное обслуживание и социализация граждан  Питерского муниципального района до 2023 года»</w:t>
      </w:r>
      <w:r w:rsidRPr="00240BA8">
        <w:rPr>
          <w:rFonts w:ascii="Times New Roman" w:eastAsia="Times New Roman" w:hAnsi="Times New Roman" w:cs="Times New Roman"/>
          <w:color w:val="000000"/>
          <w:sz w:val="24"/>
          <w:szCs w:val="24"/>
          <w:lang w:eastAsia="ru-RU"/>
        </w:rPr>
        <w:t xml:space="preserve"> на 2021год в сумме  </w:t>
      </w:r>
      <w:r w:rsidR="001B7374" w:rsidRPr="00240BA8">
        <w:rPr>
          <w:rFonts w:ascii="Times New Roman" w:eastAsia="Times New Roman" w:hAnsi="Times New Roman" w:cs="Times New Roman"/>
          <w:color w:val="000000"/>
          <w:sz w:val="24"/>
          <w:szCs w:val="24"/>
          <w:lang w:eastAsia="ru-RU"/>
        </w:rPr>
        <w:t xml:space="preserve">2 724,4 </w:t>
      </w:r>
      <w:r w:rsidRPr="00240BA8">
        <w:rPr>
          <w:rFonts w:ascii="Times New Roman" w:eastAsia="Times New Roman" w:hAnsi="Times New Roman" w:cs="Times New Roman"/>
          <w:color w:val="000000"/>
          <w:sz w:val="24"/>
          <w:szCs w:val="24"/>
          <w:lang w:eastAsia="ru-RU"/>
        </w:rPr>
        <w:t>тыс. рублей;</w:t>
      </w:r>
    </w:p>
    <w:p w:rsidR="00C5524D"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w:t>
      </w:r>
      <w:r w:rsidRPr="00240BA8">
        <w:rPr>
          <w:bCs/>
          <w:sz w:val="24"/>
          <w:szCs w:val="24"/>
        </w:rPr>
        <w:t xml:space="preserve"> </w:t>
      </w:r>
      <w:r w:rsidRPr="00240BA8">
        <w:rPr>
          <w:rFonts w:ascii="Times New Roman" w:eastAsia="Times New Roman" w:hAnsi="Times New Roman" w:cs="Times New Roman"/>
          <w:bCs/>
          <w:sz w:val="24"/>
          <w:szCs w:val="24"/>
          <w:lang w:eastAsia="ru-RU"/>
        </w:rPr>
        <w:t xml:space="preserve"> Муниципальная программа «Развитие транспортной системы в Питерском муниципальном районе на 2017-2023 годы»</w:t>
      </w:r>
      <w:r w:rsidRPr="00240BA8">
        <w:rPr>
          <w:rFonts w:ascii="Times New Roman" w:eastAsia="Times New Roman" w:hAnsi="Times New Roman" w:cs="Times New Roman"/>
          <w:color w:val="000000"/>
          <w:sz w:val="24"/>
          <w:szCs w:val="24"/>
          <w:lang w:eastAsia="ru-RU"/>
        </w:rPr>
        <w:t xml:space="preserve"> на 2021год в сумме  27 437,7тыс. рублей;</w:t>
      </w:r>
    </w:p>
    <w:p w:rsidR="00C5524D"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lastRenderedPageBreak/>
        <w:t xml:space="preserve">- Муниципальная программа «Развитие образования в Питерском муниципальном районе до 2023 года» </w:t>
      </w:r>
      <w:r w:rsidRPr="00240BA8">
        <w:rPr>
          <w:rFonts w:ascii="Times New Roman" w:eastAsia="Times New Roman" w:hAnsi="Times New Roman" w:cs="Times New Roman"/>
          <w:color w:val="000000"/>
          <w:sz w:val="24"/>
          <w:szCs w:val="24"/>
          <w:lang w:eastAsia="ru-RU"/>
        </w:rPr>
        <w:t xml:space="preserve">на 2021год в сумме  </w:t>
      </w:r>
      <w:r w:rsidR="001B7374" w:rsidRPr="00240BA8">
        <w:rPr>
          <w:rFonts w:ascii="Times New Roman" w:eastAsia="Times New Roman" w:hAnsi="Times New Roman" w:cs="Times New Roman"/>
          <w:color w:val="000000"/>
          <w:sz w:val="24"/>
          <w:szCs w:val="24"/>
          <w:lang w:eastAsia="ru-RU"/>
        </w:rPr>
        <w:t>207 400,3</w:t>
      </w:r>
      <w:r w:rsidR="00547DB8"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тыс. рублей;</w:t>
      </w:r>
    </w:p>
    <w:p w:rsidR="00C5524D" w:rsidRPr="00240BA8" w:rsidRDefault="00C5524D" w:rsidP="00C5524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bCs/>
          <w:sz w:val="24"/>
          <w:szCs w:val="24"/>
          <w:lang w:eastAsia="ru-RU"/>
        </w:rPr>
        <w:t xml:space="preserve">- Муниципальная программа «Культура Питерского муниципального района до 2023 года» </w:t>
      </w:r>
      <w:r w:rsidRPr="00240BA8">
        <w:rPr>
          <w:rFonts w:ascii="Times New Roman" w:eastAsia="Times New Roman" w:hAnsi="Times New Roman" w:cs="Times New Roman"/>
          <w:color w:val="000000"/>
          <w:sz w:val="24"/>
          <w:szCs w:val="24"/>
          <w:lang w:eastAsia="ru-RU"/>
        </w:rPr>
        <w:t xml:space="preserve">на 2021год в сумме  </w:t>
      </w:r>
      <w:r w:rsidR="001B7374" w:rsidRPr="00240BA8">
        <w:rPr>
          <w:rFonts w:ascii="Times New Roman" w:eastAsia="Times New Roman" w:hAnsi="Times New Roman" w:cs="Times New Roman"/>
          <w:color w:val="000000"/>
          <w:sz w:val="24"/>
          <w:szCs w:val="24"/>
          <w:lang w:eastAsia="ru-RU"/>
        </w:rPr>
        <w:t xml:space="preserve">30 181,9 </w:t>
      </w:r>
      <w:r w:rsidRPr="00240BA8">
        <w:rPr>
          <w:rFonts w:ascii="Times New Roman" w:eastAsia="Times New Roman" w:hAnsi="Times New Roman" w:cs="Times New Roman"/>
          <w:color w:val="000000"/>
          <w:sz w:val="24"/>
          <w:szCs w:val="24"/>
          <w:lang w:eastAsia="ru-RU"/>
        </w:rPr>
        <w:t>тыс. рублей;</w:t>
      </w:r>
    </w:p>
    <w:p w:rsidR="007128A8" w:rsidRPr="00240BA8" w:rsidRDefault="00CE33AA" w:rsidP="002A732F">
      <w:pPr>
        <w:spacing w:after="0" w:line="240" w:lineRule="auto"/>
        <w:ind w:firstLine="709"/>
        <w:jc w:val="both"/>
        <w:rPr>
          <w:rFonts w:ascii="Times New Roman" w:eastAsia="Times New Roman" w:hAnsi="Times New Roman" w:cs="Times New Roman"/>
          <w:color w:val="000000"/>
          <w:sz w:val="24"/>
          <w:szCs w:val="24"/>
          <w:lang w:eastAsia="ru-RU"/>
        </w:rPr>
      </w:pPr>
      <w:r w:rsidRPr="00240BA8">
        <w:rPr>
          <w:rFonts w:ascii="Times New Roman" w:hAnsi="Times New Roman" w:cs="Times New Roman"/>
          <w:sz w:val="24"/>
          <w:szCs w:val="24"/>
        </w:rPr>
        <w:t>В структуре расходов  бюджета района 8</w:t>
      </w:r>
      <w:r w:rsidR="00FE78BE" w:rsidRPr="00240BA8">
        <w:rPr>
          <w:rFonts w:ascii="Times New Roman" w:hAnsi="Times New Roman" w:cs="Times New Roman"/>
          <w:sz w:val="24"/>
          <w:szCs w:val="24"/>
        </w:rPr>
        <w:t>2</w:t>
      </w:r>
      <w:r w:rsidRPr="00240BA8">
        <w:rPr>
          <w:rFonts w:ascii="Times New Roman" w:hAnsi="Times New Roman" w:cs="Times New Roman"/>
          <w:sz w:val="24"/>
          <w:szCs w:val="24"/>
        </w:rPr>
        <w:t>,6% занимают расходы на социальную сферу, общий объем которых в 2021 году ожидается в сумме 28</w:t>
      </w:r>
      <w:r w:rsidR="00FE78BE" w:rsidRPr="00240BA8">
        <w:rPr>
          <w:rFonts w:ascii="Times New Roman" w:hAnsi="Times New Roman" w:cs="Times New Roman"/>
          <w:sz w:val="24"/>
          <w:szCs w:val="24"/>
        </w:rPr>
        <w:t>1 377,7 тыс. рублей, в 2022 году – 224 110,5</w:t>
      </w:r>
      <w:r w:rsidRPr="00240BA8">
        <w:rPr>
          <w:rFonts w:ascii="Times New Roman" w:hAnsi="Times New Roman" w:cs="Times New Roman"/>
          <w:sz w:val="24"/>
          <w:szCs w:val="24"/>
        </w:rPr>
        <w:t xml:space="preserve"> тыс. рублей, в 2023 году – 2</w:t>
      </w:r>
      <w:r w:rsidR="00FE78BE" w:rsidRPr="00240BA8">
        <w:rPr>
          <w:rFonts w:ascii="Times New Roman" w:hAnsi="Times New Roman" w:cs="Times New Roman"/>
          <w:sz w:val="24"/>
          <w:szCs w:val="24"/>
        </w:rPr>
        <w:t>32 879,0</w:t>
      </w:r>
      <w:r w:rsidRPr="00240BA8">
        <w:rPr>
          <w:rFonts w:ascii="Times New Roman" w:hAnsi="Times New Roman" w:cs="Times New Roman"/>
          <w:sz w:val="24"/>
          <w:szCs w:val="24"/>
        </w:rPr>
        <w:t xml:space="preserve"> тыс. рублей.</w:t>
      </w:r>
      <w:r w:rsidR="007128A8" w:rsidRPr="00240BA8">
        <w:rPr>
          <w:rFonts w:ascii="Times New Roman" w:eastAsia="Times New Roman" w:hAnsi="Times New Roman" w:cs="Times New Roman"/>
          <w:color w:val="000000"/>
          <w:sz w:val="24"/>
          <w:szCs w:val="24"/>
          <w:lang w:eastAsia="ru-RU"/>
        </w:rPr>
        <w:t xml:space="preserve"> По сравнению с первоначальным</w:t>
      </w:r>
      <w:r w:rsidR="00E01FC1"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планом на 20</w:t>
      </w:r>
      <w:r w:rsidR="00E01FC1" w:rsidRPr="00240BA8">
        <w:rPr>
          <w:rFonts w:ascii="Times New Roman" w:eastAsia="Times New Roman" w:hAnsi="Times New Roman" w:cs="Times New Roman"/>
          <w:color w:val="000000"/>
          <w:sz w:val="24"/>
          <w:szCs w:val="24"/>
          <w:lang w:eastAsia="ru-RU"/>
        </w:rPr>
        <w:t>20</w:t>
      </w:r>
      <w:r w:rsidR="007128A8" w:rsidRPr="00240BA8">
        <w:rPr>
          <w:rFonts w:ascii="Times New Roman" w:eastAsia="Times New Roman" w:hAnsi="Times New Roman" w:cs="Times New Roman"/>
          <w:color w:val="000000"/>
          <w:sz w:val="24"/>
          <w:szCs w:val="24"/>
          <w:lang w:eastAsia="ru-RU"/>
        </w:rPr>
        <w:t xml:space="preserve"> год в </w:t>
      </w:r>
      <w:r w:rsidR="00353D9F" w:rsidRPr="00240BA8">
        <w:rPr>
          <w:rFonts w:ascii="Times New Roman" w:eastAsia="Times New Roman" w:hAnsi="Times New Roman" w:cs="Times New Roman"/>
          <w:color w:val="000000"/>
          <w:sz w:val="24"/>
          <w:szCs w:val="24"/>
          <w:lang w:eastAsia="ru-RU"/>
        </w:rPr>
        <w:t>2021</w:t>
      </w:r>
      <w:r w:rsidR="007128A8" w:rsidRPr="00240BA8">
        <w:rPr>
          <w:rFonts w:ascii="Times New Roman" w:eastAsia="Times New Roman" w:hAnsi="Times New Roman" w:cs="Times New Roman"/>
          <w:color w:val="000000"/>
          <w:sz w:val="24"/>
          <w:szCs w:val="24"/>
          <w:lang w:eastAsia="ru-RU"/>
        </w:rPr>
        <w:t xml:space="preserve"> году прогнозируется увеличение расходов на</w:t>
      </w:r>
      <w:r w:rsidR="00E01FC1"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 xml:space="preserve">социальную сферу на </w:t>
      </w:r>
      <w:r w:rsidR="002A732F" w:rsidRPr="00240BA8">
        <w:rPr>
          <w:rFonts w:ascii="Times New Roman" w:eastAsia="Times New Roman" w:hAnsi="Times New Roman" w:cs="Times New Roman"/>
          <w:color w:val="000000"/>
          <w:sz w:val="24"/>
          <w:szCs w:val="24"/>
          <w:lang w:eastAsia="ru-RU"/>
        </w:rPr>
        <w:t>15 730,2</w:t>
      </w:r>
      <w:r w:rsidR="007128A8" w:rsidRPr="00240BA8">
        <w:rPr>
          <w:rFonts w:ascii="Times New Roman" w:eastAsia="Times New Roman" w:hAnsi="Times New Roman" w:cs="Times New Roman"/>
          <w:color w:val="000000"/>
          <w:sz w:val="24"/>
          <w:szCs w:val="24"/>
          <w:lang w:eastAsia="ru-RU"/>
        </w:rPr>
        <w:t xml:space="preserve"> тыс. рублей.</w:t>
      </w:r>
    </w:p>
    <w:p w:rsidR="00D50719" w:rsidRPr="00240BA8" w:rsidRDefault="00D50719" w:rsidP="00D50719">
      <w:pPr>
        <w:shd w:val="clear" w:color="auto" w:fill="FFFFFF"/>
        <w:spacing w:after="0" w:line="240" w:lineRule="auto"/>
        <w:ind w:firstLine="709"/>
        <w:jc w:val="both"/>
        <w:rPr>
          <w:rFonts w:ascii="Times New Roman" w:eastAsia="Times New Roman" w:hAnsi="Times New Roman" w:cs="Times New Roman"/>
          <w:sz w:val="24"/>
          <w:szCs w:val="24"/>
          <w:highlight w:val="yellow"/>
        </w:rPr>
      </w:pPr>
      <w:r w:rsidRPr="00240BA8">
        <w:rPr>
          <w:rFonts w:ascii="Times New Roman" w:eastAsia="Times New Roman" w:hAnsi="Times New Roman" w:cs="Times New Roman"/>
          <w:sz w:val="24"/>
          <w:szCs w:val="24"/>
        </w:rPr>
        <w:t> В проекте бюджета 2021 года планирование расходов на заработную плату работников учреждений культуры осуществлялось  в соответствии с Указами Президента РФ  и дорожными картами с учетом соблюдения достигнутых в 2020 году целевых ориентиров с учетом их доведения в среднем с 1 июня 2020 года до 29 565 рублей в месяц, в дошкольных образовательных учреждениях до 27</w:t>
      </w:r>
      <w:r w:rsidR="006E5300"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140,6 рублей,</w:t>
      </w:r>
      <w:r w:rsidR="00A0651D"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в учреждениях дополнительного образования детей до 30</w:t>
      </w:r>
      <w:r w:rsidR="006E5300"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091,2 рублей.</w:t>
      </w:r>
      <w:r w:rsidR="00A0651D" w:rsidRPr="00240BA8">
        <w:rPr>
          <w:rFonts w:ascii="Times New Roman" w:eastAsia="Times New Roman" w:hAnsi="Times New Roman" w:cs="Times New Roman"/>
          <w:sz w:val="24"/>
          <w:szCs w:val="24"/>
        </w:rPr>
        <w:t xml:space="preserve"> </w:t>
      </w:r>
      <w:r w:rsidRPr="00240BA8">
        <w:rPr>
          <w:rFonts w:ascii="Times New Roman" w:eastAsia="Times New Roman" w:hAnsi="Times New Roman" w:cs="Times New Roman"/>
          <w:sz w:val="24"/>
          <w:szCs w:val="24"/>
        </w:rPr>
        <w:t>Расчет фонда заработной платы остальных работников муниципальных учреждений осуществлялся исходя из увеличения  с 1 октября 2020 года должностных окладов на 3,6 %. В проекте бюджета учтено повышение  МРОТ с 1  января 2021 года  до 12 392 рублей.</w:t>
      </w:r>
    </w:p>
    <w:p w:rsidR="00D50719" w:rsidRPr="00240BA8" w:rsidRDefault="00D50719" w:rsidP="00D50719">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Расходы по начислениям на оплату труда запланированы на 2020 год  по ставке 30,2% как и в 2020 году.</w:t>
      </w:r>
    </w:p>
    <w:p w:rsidR="00D50719" w:rsidRPr="00240BA8" w:rsidRDefault="00D50719" w:rsidP="00D50719">
      <w:pPr>
        <w:shd w:val="clear" w:color="auto" w:fill="FFFFFF"/>
        <w:spacing w:after="0" w:line="240" w:lineRule="auto"/>
        <w:ind w:firstLine="709"/>
        <w:jc w:val="both"/>
        <w:rPr>
          <w:rFonts w:ascii="Times New Roman" w:eastAsia="Times New Roman" w:hAnsi="Times New Roman" w:cs="Times New Roman"/>
          <w:sz w:val="24"/>
          <w:szCs w:val="24"/>
        </w:rPr>
      </w:pPr>
      <w:r w:rsidRPr="00240BA8">
        <w:rPr>
          <w:rFonts w:ascii="Times New Roman" w:eastAsia="Times New Roman" w:hAnsi="Times New Roman" w:cs="Times New Roman"/>
          <w:sz w:val="24"/>
          <w:szCs w:val="24"/>
        </w:rPr>
        <w:t>Расходы на </w:t>
      </w:r>
      <w:r w:rsidRPr="00240BA8">
        <w:rPr>
          <w:rFonts w:ascii="Times New Roman" w:eastAsia="Times New Roman" w:hAnsi="Times New Roman" w:cs="Times New Roman"/>
          <w:bCs/>
          <w:sz w:val="24"/>
          <w:szCs w:val="24"/>
        </w:rPr>
        <w:t>коммунальные услуги</w:t>
      </w:r>
      <w:r w:rsidRPr="00240BA8">
        <w:rPr>
          <w:rFonts w:ascii="Times New Roman" w:eastAsia="Times New Roman" w:hAnsi="Times New Roman" w:cs="Times New Roman"/>
          <w:sz w:val="24"/>
          <w:szCs w:val="24"/>
        </w:rPr>
        <w:t>  по социальной сфере предусмотрены в объеме </w:t>
      </w:r>
      <w:r w:rsidRPr="00240BA8">
        <w:rPr>
          <w:rFonts w:ascii="Times New Roman" w:eastAsia="Times New Roman" w:hAnsi="Times New Roman" w:cs="Times New Roman"/>
          <w:bCs/>
          <w:sz w:val="24"/>
          <w:szCs w:val="24"/>
        </w:rPr>
        <w:t> </w:t>
      </w:r>
      <w:r w:rsidR="00843A22" w:rsidRPr="00240BA8">
        <w:rPr>
          <w:rFonts w:ascii="Times New Roman" w:eastAsia="Times New Roman" w:hAnsi="Times New Roman" w:cs="Times New Roman"/>
          <w:bCs/>
          <w:sz w:val="24"/>
          <w:szCs w:val="24"/>
        </w:rPr>
        <w:t>27 130,0</w:t>
      </w:r>
      <w:r w:rsidRPr="00240BA8">
        <w:rPr>
          <w:rFonts w:ascii="Times New Roman" w:eastAsia="Times New Roman" w:hAnsi="Times New Roman" w:cs="Times New Roman"/>
          <w:bCs/>
          <w:sz w:val="24"/>
          <w:szCs w:val="24"/>
        </w:rPr>
        <w:t xml:space="preserve">  </w:t>
      </w:r>
      <w:r w:rsidRPr="00240BA8">
        <w:rPr>
          <w:rFonts w:ascii="Times New Roman" w:eastAsia="Times New Roman" w:hAnsi="Times New Roman" w:cs="Times New Roman"/>
          <w:sz w:val="24"/>
          <w:szCs w:val="24"/>
        </w:rPr>
        <w:t>тыс. рублей, что составляет 100,0 % от потребности (</w:t>
      </w:r>
      <w:r w:rsidR="00843A22" w:rsidRPr="00240BA8">
        <w:rPr>
          <w:rFonts w:ascii="Times New Roman" w:eastAsia="Times New Roman" w:hAnsi="Times New Roman" w:cs="Times New Roman"/>
          <w:sz w:val="24"/>
          <w:szCs w:val="24"/>
        </w:rPr>
        <w:t>27130,0</w:t>
      </w:r>
      <w:r w:rsidRPr="00240BA8">
        <w:rPr>
          <w:rFonts w:ascii="Times New Roman" w:eastAsia="Times New Roman" w:hAnsi="Times New Roman" w:cs="Times New Roman"/>
          <w:sz w:val="24"/>
          <w:szCs w:val="24"/>
        </w:rPr>
        <w:t>) тыс. рублей.  По сравнению с первоначальным планом на 2020 год в 2021 году прогнозируется уменьшение расходов на коммунальные услуги на </w:t>
      </w:r>
      <w:r w:rsidR="00843A22" w:rsidRPr="00240BA8">
        <w:rPr>
          <w:rFonts w:ascii="Times New Roman" w:eastAsia="Times New Roman" w:hAnsi="Times New Roman" w:cs="Times New Roman"/>
          <w:bCs/>
          <w:sz w:val="24"/>
          <w:szCs w:val="24"/>
        </w:rPr>
        <w:t>630,3</w:t>
      </w:r>
      <w:r w:rsidRPr="00240BA8">
        <w:rPr>
          <w:rFonts w:ascii="Times New Roman" w:eastAsia="Times New Roman" w:hAnsi="Times New Roman" w:cs="Times New Roman"/>
          <w:bCs/>
          <w:sz w:val="24"/>
          <w:szCs w:val="24"/>
        </w:rPr>
        <w:t> </w:t>
      </w:r>
      <w:r w:rsidRPr="00240BA8">
        <w:rPr>
          <w:rFonts w:ascii="Times New Roman" w:eastAsia="Times New Roman" w:hAnsi="Times New Roman" w:cs="Times New Roman"/>
          <w:sz w:val="24"/>
          <w:szCs w:val="24"/>
        </w:rPr>
        <w:t>тыс. рублей. На текущие нужды учреждений социальной сферы предусматривается только минимально необходимые расходы.</w:t>
      </w:r>
    </w:p>
    <w:p w:rsidR="003937C3" w:rsidRPr="00240BA8" w:rsidRDefault="007128A8" w:rsidP="00084C8F">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разделу "Общегосударственные вопросы" расходы запланированы в</w:t>
      </w:r>
      <w:r w:rsidR="00084C8F"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объеме </w:t>
      </w:r>
      <w:r w:rsidR="007C739C" w:rsidRPr="00240BA8">
        <w:rPr>
          <w:rFonts w:ascii="Times New Roman" w:eastAsia="Times New Roman" w:hAnsi="Times New Roman" w:cs="Times New Roman"/>
          <w:color w:val="000000"/>
          <w:sz w:val="24"/>
          <w:szCs w:val="24"/>
          <w:lang w:eastAsia="ru-RU"/>
        </w:rPr>
        <w:t>27 185,1</w:t>
      </w:r>
      <w:r w:rsidRPr="00240BA8">
        <w:rPr>
          <w:rFonts w:ascii="Times New Roman" w:eastAsia="Times New Roman" w:hAnsi="Times New Roman" w:cs="Times New Roman"/>
          <w:color w:val="000000"/>
          <w:sz w:val="24"/>
          <w:szCs w:val="24"/>
          <w:lang w:eastAsia="ru-RU"/>
        </w:rPr>
        <w:t xml:space="preserve">тыс. рублей, </w:t>
      </w:r>
      <w:r w:rsidR="007C739C" w:rsidRPr="00240BA8">
        <w:rPr>
          <w:rFonts w:ascii="Times New Roman" w:hAnsi="Times New Roman" w:cs="Times New Roman"/>
          <w:sz w:val="24"/>
          <w:szCs w:val="24"/>
        </w:rPr>
        <w:t xml:space="preserve"> в 202</w:t>
      </w:r>
      <w:r w:rsidR="003937C3" w:rsidRPr="00240BA8">
        <w:rPr>
          <w:rFonts w:ascii="Times New Roman" w:hAnsi="Times New Roman" w:cs="Times New Roman"/>
          <w:sz w:val="24"/>
          <w:szCs w:val="24"/>
        </w:rPr>
        <w:t>2</w:t>
      </w:r>
      <w:r w:rsidR="007C739C" w:rsidRPr="00240BA8">
        <w:rPr>
          <w:rFonts w:ascii="Times New Roman" w:hAnsi="Times New Roman" w:cs="Times New Roman"/>
          <w:sz w:val="24"/>
          <w:szCs w:val="24"/>
        </w:rPr>
        <w:t xml:space="preserve"> году – 37 989,2 тыс. рублей, на 202</w:t>
      </w:r>
      <w:r w:rsidR="003937C3" w:rsidRPr="00240BA8">
        <w:rPr>
          <w:rFonts w:ascii="Times New Roman" w:hAnsi="Times New Roman" w:cs="Times New Roman"/>
          <w:sz w:val="24"/>
          <w:szCs w:val="24"/>
        </w:rPr>
        <w:t>3</w:t>
      </w:r>
      <w:r w:rsidR="007C739C" w:rsidRPr="00240BA8">
        <w:rPr>
          <w:rFonts w:ascii="Times New Roman" w:hAnsi="Times New Roman" w:cs="Times New Roman"/>
          <w:sz w:val="24"/>
          <w:szCs w:val="24"/>
        </w:rPr>
        <w:t xml:space="preserve"> го</w:t>
      </w:r>
      <w:r w:rsidR="00AF3351" w:rsidRPr="00240BA8">
        <w:rPr>
          <w:rFonts w:ascii="Times New Roman" w:hAnsi="Times New Roman" w:cs="Times New Roman"/>
          <w:sz w:val="24"/>
          <w:szCs w:val="24"/>
        </w:rPr>
        <w:t>д – 18 218,3тыс. рублей, в т.ч.</w:t>
      </w:r>
      <w:r w:rsidR="00084C8F" w:rsidRPr="00240BA8">
        <w:rPr>
          <w:rFonts w:ascii="Times New Roman" w:hAnsi="Times New Roman" w:cs="Times New Roman"/>
          <w:sz w:val="24"/>
          <w:szCs w:val="24"/>
        </w:rPr>
        <w:t xml:space="preserve"> </w:t>
      </w:r>
      <w:r w:rsidR="00AF3351" w:rsidRPr="00240BA8">
        <w:rPr>
          <w:rFonts w:ascii="Times New Roman" w:hAnsi="Times New Roman" w:cs="Times New Roman"/>
          <w:sz w:val="24"/>
          <w:szCs w:val="24"/>
        </w:rPr>
        <w:t>д</w:t>
      </w:r>
      <w:r w:rsidR="007C739C" w:rsidRPr="00240BA8">
        <w:rPr>
          <w:rFonts w:ascii="Times New Roman" w:hAnsi="Times New Roman" w:cs="Times New Roman"/>
          <w:sz w:val="24"/>
          <w:szCs w:val="24"/>
        </w:rPr>
        <w:t xml:space="preserve">ля  решения других  общегосударственных вопросов планируются расходы на </w:t>
      </w:r>
      <w:r w:rsidR="003937C3" w:rsidRPr="00240BA8">
        <w:rPr>
          <w:rFonts w:ascii="Times New Roman" w:hAnsi="Times New Roman" w:cs="Times New Roman"/>
          <w:sz w:val="24"/>
          <w:szCs w:val="24"/>
        </w:rPr>
        <w:t>в</w:t>
      </w:r>
      <w:r w:rsidR="007C739C" w:rsidRPr="00240BA8">
        <w:rPr>
          <w:rFonts w:ascii="Times New Roman" w:hAnsi="Times New Roman" w:cs="Times New Roman"/>
          <w:sz w:val="24"/>
          <w:szCs w:val="24"/>
        </w:rPr>
        <w:t xml:space="preserve">зносы в Ассоциацию муниципальных образований Саратовской области – </w:t>
      </w:r>
      <w:r w:rsidR="003937C3" w:rsidRPr="00240BA8">
        <w:rPr>
          <w:rFonts w:ascii="Times New Roman" w:hAnsi="Times New Roman" w:cs="Times New Roman"/>
          <w:sz w:val="24"/>
          <w:szCs w:val="24"/>
        </w:rPr>
        <w:t>60,0</w:t>
      </w:r>
      <w:r w:rsidR="007C739C" w:rsidRPr="00240BA8">
        <w:rPr>
          <w:rFonts w:ascii="Times New Roman" w:hAnsi="Times New Roman" w:cs="Times New Roman"/>
          <w:sz w:val="24"/>
          <w:szCs w:val="24"/>
        </w:rPr>
        <w:t xml:space="preserve"> тыс</w:t>
      </w:r>
      <w:r w:rsidR="003937C3" w:rsidRPr="00240BA8">
        <w:rPr>
          <w:rFonts w:ascii="Times New Roman" w:hAnsi="Times New Roman" w:cs="Times New Roman"/>
          <w:sz w:val="24"/>
          <w:szCs w:val="24"/>
        </w:rPr>
        <w:t>. рублей резервный фонд - 50,0 тыс.рублей.</w:t>
      </w:r>
      <w:r w:rsidR="003937C3" w:rsidRPr="00240BA8">
        <w:rPr>
          <w:rFonts w:ascii="Times New Roman" w:eastAsia="Times New Roman" w:hAnsi="Times New Roman" w:cs="Times New Roman"/>
          <w:color w:val="000000"/>
          <w:sz w:val="24"/>
          <w:szCs w:val="24"/>
          <w:lang w:eastAsia="ru-RU"/>
        </w:rPr>
        <w:t xml:space="preserve"> По сравнению с первоначальным планом на 2020 года в 2021году по данному разделу прогнозируется увеличение расходов на 6 829,9 тыс.рублей.</w:t>
      </w:r>
    </w:p>
    <w:p w:rsidR="007128A8" w:rsidRPr="00240BA8" w:rsidRDefault="007128A8" w:rsidP="00B34269">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разделу</w:t>
      </w:r>
      <w:r w:rsidR="00B342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"Национальная безопасность" расходы предусмотрены в объеме 1</w:t>
      </w:r>
      <w:r w:rsidR="00B342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2</w:t>
      </w:r>
      <w:r w:rsidR="00B34269" w:rsidRPr="00240BA8">
        <w:rPr>
          <w:rFonts w:ascii="Times New Roman" w:eastAsia="Times New Roman" w:hAnsi="Times New Roman" w:cs="Times New Roman"/>
          <w:color w:val="000000"/>
          <w:sz w:val="24"/>
          <w:szCs w:val="24"/>
          <w:lang w:eastAsia="ru-RU"/>
        </w:rPr>
        <w:t>87,5</w:t>
      </w:r>
      <w:r w:rsidRPr="00240BA8">
        <w:rPr>
          <w:rFonts w:ascii="Times New Roman" w:eastAsia="Times New Roman" w:hAnsi="Times New Roman" w:cs="Times New Roman"/>
          <w:color w:val="000000"/>
          <w:sz w:val="24"/>
          <w:szCs w:val="24"/>
          <w:lang w:eastAsia="ru-RU"/>
        </w:rPr>
        <w:t xml:space="preserve"> тыс. рублей на</w:t>
      </w:r>
      <w:r w:rsidR="00B342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содержание</w:t>
      </w:r>
      <w:r w:rsidR="00B34269" w:rsidRPr="00240BA8">
        <w:rPr>
          <w:rFonts w:ascii="Times New Roman" w:eastAsia="Times New Roman" w:hAnsi="Times New Roman" w:cs="Times New Roman"/>
          <w:color w:val="000000"/>
          <w:sz w:val="24"/>
          <w:szCs w:val="24"/>
          <w:lang w:eastAsia="ru-RU"/>
        </w:rPr>
        <w:t xml:space="preserve"> единой дежурно-диспетческой службы.</w:t>
      </w:r>
      <w:r w:rsidRPr="00240BA8">
        <w:rPr>
          <w:rFonts w:ascii="Times New Roman" w:eastAsia="Times New Roman" w:hAnsi="Times New Roman" w:cs="Times New Roman"/>
          <w:color w:val="000000"/>
          <w:sz w:val="24"/>
          <w:szCs w:val="24"/>
          <w:lang w:eastAsia="ru-RU"/>
        </w:rPr>
        <w:t xml:space="preserve"> По сравнению с первоначальным планом на</w:t>
      </w:r>
      <w:r w:rsidR="00B342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20</w:t>
      </w:r>
      <w:r w:rsidR="00B34269"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в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году по данной отрасли прогнозируется увеличение расходов на</w:t>
      </w:r>
      <w:r w:rsidR="00B34269" w:rsidRPr="00240BA8">
        <w:rPr>
          <w:rFonts w:ascii="Times New Roman" w:eastAsia="Times New Roman" w:hAnsi="Times New Roman" w:cs="Times New Roman"/>
          <w:color w:val="000000"/>
          <w:sz w:val="24"/>
          <w:szCs w:val="24"/>
          <w:lang w:eastAsia="ru-RU"/>
        </w:rPr>
        <w:t xml:space="preserve"> 450,9</w:t>
      </w:r>
      <w:r w:rsidRPr="00240BA8">
        <w:rPr>
          <w:rFonts w:ascii="Times New Roman" w:eastAsia="Times New Roman" w:hAnsi="Times New Roman" w:cs="Times New Roman"/>
          <w:color w:val="000000"/>
          <w:sz w:val="24"/>
          <w:szCs w:val="24"/>
          <w:lang w:eastAsia="ru-RU"/>
        </w:rPr>
        <w:t xml:space="preserve"> тыс. рублей.</w:t>
      </w:r>
    </w:p>
    <w:p w:rsidR="00180FEB" w:rsidRPr="00240BA8" w:rsidRDefault="00180FEB" w:rsidP="00180FEB">
      <w:pPr>
        <w:spacing w:after="0" w:line="240" w:lineRule="auto"/>
        <w:ind w:firstLine="709"/>
        <w:jc w:val="both"/>
        <w:rPr>
          <w:rFonts w:ascii="Times New Roman" w:hAnsi="Times New Roman" w:cs="Times New Roman"/>
          <w:sz w:val="24"/>
          <w:szCs w:val="24"/>
        </w:rPr>
      </w:pPr>
      <w:r w:rsidRPr="00240BA8">
        <w:rPr>
          <w:rFonts w:ascii="Times New Roman" w:hAnsi="Times New Roman" w:cs="Times New Roman"/>
          <w:sz w:val="24"/>
          <w:szCs w:val="24"/>
        </w:rPr>
        <w:t>Расходы по разделу бюджетной классификации «Национальная экономика» сотавляют 8,1%, в  абсолютной величине на 2021 год   расходы предусмотрены в объеме  27 615,9 тыс. рублей. В 2022 году –</w:t>
      </w:r>
      <w:r w:rsidR="00660067" w:rsidRPr="00240BA8">
        <w:rPr>
          <w:rFonts w:ascii="Times New Roman" w:hAnsi="Times New Roman" w:cs="Times New Roman"/>
          <w:sz w:val="24"/>
          <w:szCs w:val="24"/>
        </w:rPr>
        <w:t>25</w:t>
      </w:r>
      <w:r w:rsidR="00A94F75" w:rsidRPr="00240BA8">
        <w:rPr>
          <w:rFonts w:ascii="Times New Roman" w:hAnsi="Times New Roman" w:cs="Times New Roman"/>
          <w:sz w:val="24"/>
          <w:szCs w:val="24"/>
        </w:rPr>
        <w:t xml:space="preserve"> </w:t>
      </w:r>
      <w:r w:rsidR="00660067" w:rsidRPr="00240BA8">
        <w:rPr>
          <w:rFonts w:ascii="Times New Roman" w:hAnsi="Times New Roman" w:cs="Times New Roman"/>
          <w:sz w:val="24"/>
          <w:szCs w:val="24"/>
        </w:rPr>
        <w:t>813,4</w:t>
      </w:r>
      <w:r w:rsidRPr="00240BA8">
        <w:rPr>
          <w:rFonts w:ascii="Times New Roman" w:hAnsi="Times New Roman" w:cs="Times New Roman"/>
          <w:sz w:val="24"/>
          <w:szCs w:val="24"/>
        </w:rPr>
        <w:t xml:space="preserve"> тыс. рублей, в 2023 году – </w:t>
      </w:r>
      <w:r w:rsidR="00660067" w:rsidRPr="00240BA8">
        <w:rPr>
          <w:rFonts w:ascii="Times New Roman" w:hAnsi="Times New Roman" w:cs="Times New Roman"/>
          <w:sz w:val="24"/>
          <w:szCs w:val="24"/>
        </w:rPr>
        <w:t>23</w:t>
      </w:r>
      <w:r w:rsidR="00A94F75" w:rsidRPr="00240BA8">
        <w:rPr>
          <w:rFonts w:ascii="Times New Roman" w:hAnsi="Times New Roman" w:cs="Times New Roman"/>
          <w:sz w:val="24"/>
          <w:szCs w:val="24"/>
        </w:rPr>
        <w:t xml:space="preserve"> </w:t>
      </w:r>
      <w:r w:rsidR="00660067" w:rsidRPr="00240BA8">
        <w:rPr>
          <w:rFonts w:ascii="Times New Roman" w:hAnsi="Times New Roman" w:cs="Times New Roman"/>
          <w:sz w:val="24"/>
          <w:szCs w:val="24"/>
        </w:rPr>
        <w:t>954,8</w:t>
      </w:r>
      <w:r w:rsidRPr="00240BA8">
        <w:rPr>
          <w:rFonts w:ascii="Times New Roman" w:hAnsi="Times New Roman" w:cs="Times New Roman"/>
          <w:sz w:val="24"/>
          <w:szCs w:val="24"/>
        </w:rPr>
        <w:t xml:space="preserve"> тыс. рублей. </w:t>
      </w:r>
    </w:p>
    <w:p w:rsidR="009507B5" w:rsidRPr="00240BA8" w:rsidRDefault="00180FEB" w:rsidP="00660067">
      <w:pPr>
        <w:spacing w:after="0" w:line="240" w:lineRule="auto"/>
        <w:jc w:val="both"/>
        <w:rPr>
          <w:rFonts w:ascii="Times New Roman" w:hAnsi="Times New Roman" w:cs="Times New Roman"/>
          <w:sz w:val="24"/>
          <w:szCs w:val="24"/>
        </w:rPr>
      </w:pPr>
      <w:r w:rsidRPr="00240BA8">
        <w:rPr>
          <w:rFonts w:ascii="Times New Roman" w:hAnsi="Times New Roman" w:cs="Times New Roman"/>
          <w:sz w:val="24"/>
          <w:szCs w:val="24"/>
        </w:rPr>
        <w:t xml:space="preserve">Стоит отметить, что большая часть расходов </w:t>
      </w:r>
      <w:r w:rsidR="00660067" w:rsidRPr="00240BA8">
        <w:rPr>
          <w:rFonts w:ascii="Times New Roman" w:hAnsi="Times New Roman" w:cs="Times New Roman"/>
          <w:sz w:val="24"/>
          <w:szCs w:val="24"/>
        </w:rPr>
        <w:t>76,5</w:t>
      </w:r>
      <w:r w:rsidRPr="00240BA8">
        <w:rPr>
          <w:rFonts w:ascii="Times New Roman" w:hAnsi="Times New Roman" w:cs="Times New Roman"/>
          <w:sz w:val="24"/>
          <w:szCs w:val="24"/>
        </w:rPr>
        <w:t>%, в рамках данного раздела приходится на</w:t>
      </w:r>
      <w:r w:rsidR="00660067" w:rsidRPr="00240BA8">
        <w:rPr>
          <w:rFonts w:ascii="Times New Roman" w:eastAsia="Times New Roman" w:hAnsi="Times New Roman" w:cs="Times New Roman"/>
          <w:color w:val="000000"/>
          <w:sz w:val="24"/>
          <w:szCs w:val="24"/>
          <w:lang w:eastAsia="ru-RU"/>
        </w:rPr>
        <w:t xml:space="preserve"> </w:t>
      </w:r>
      <w:r w:rsidR="00660067" w:rsidRPr="00240BA8">
        <w:rPr>
          <w:rFonts w:ascii="Times New Roman" w:hAnsi="Times New Roman" w:cs="Times New Roman"/>
          <w:sz w:val="24"/>
          <w:szCs w:val="24"/>
        </w:rPr>
        <w:t xml:space="preserve"> «Капитальный ремонт и ремонт   автомобильных дорог общего пользования местного значения» в денежном выражении 21 137,7 тыс.рублей</w:t>
      </w:r>
      <w:r w:rsidR="00A94F75" w:rsidRPr="00240BA8">
        <w:rPr>
          <w:rFonts w:ascii="Times New Roman" w:hAnsi="Times New Roman" w:cs="Times New Roman"/>
          <w:sz w:val="24"/>
          <w:szCs w:val="24"/>
        </w:rPr>
        <w:t>,</w:t>
      </w:r>
      <w:r w:rsidR="00660067" w:rsidRPr="00240BA8">
        <w:rPr>
          <w:rFonts w:ascii="Times New Roman" w:hAnsi="Times New Roman" w:cs="Times New Roman"/>
          <w:sz w:val="24"/>
          <w:szCs w:val="24"/>
        </w:rPr>
        <w:t xml:space="preserve"> за счет средств муниципального дорожного фонда.</w:t>
      </w:r>
    </w:p>
    <w:p w:rsidR="009507B5" w:rsidRPr="00240BA8" w:rsidRDefault="009507B5" w:rsidP="009507B5">
      <w:pPr>
        <w:tabs>
          <w:tab w:val="left" w:pos="3120"/>
        </w:tabs>
        <w:spacing w:after="0" w:line="240" w:lineRule="auto"/>
        <w:ind w:firstLine="709"/>
        <w:jc w:val="both"/>
        <w:rPr>
          <w:rFonts w:ascii="Times New Roman" w:hAnsi="Times New Roman" w:cs="Times New Roman"/>
          <w:bCs/>
          <w:spacing w:val="-6"/>
          <w:sz w:val="24"/>
          <w:szCs w:val="24"/>
        </w:rPr>
      </w:pPr>
      <w:r w:rsidRPr="00240BA8">
        <w:rPr>
          <w:rFonts w:ascii="Times New Roman" w:hAnsi="Times New Roman" w:cs="Times New Roman"/>
          <w:bCs/>
          <w:spacing w:val="-6"/>
          <w:sz w:val="24"/>
          <w:szCs w:val="24"/>
        </w:rPr>
        <w:t>В части формирования дорожн</w:t>
      </w:r>
      <w:r w:rsidR="00DB2882" w:rsidRPr="00240BA8">
        <w:rPr>
          <w:rFonts w:ascii="Times New Roman" w:hAnsi="Times New Roman" w:cs="Times New Roman"/>
          <w:bCs/>
          <w:spacing w:val="-6"/>
          <w:sz w:val="24"/>
          <w:szCs w:val="24"/>
        </w:rPr>
        <w:t>ого</w:t>
      </w:r>
      <w:r w:rsidRPr="00240BA8">
        <w:rPr>
          <w:rFonts w:ascii="Times New Roman" w:hAnsi="Times New Roman" w:cs="Times New Roman"/>
          <w:bCs/>
          <w:spacing w:val="-6"/>
          <w:sz w:val="24"/>
          <w:szCs w:val="24"/>
        </w:rPr>
        <w:t xml:space="preserve"> фонд</w:t>
      </w:r>
      <w:r w:rsidR="00DB2882" w:rsidRPr="00240BA8">
        <w:rPr>
          <w:rFonts w:ascii="Times New Roman" w:hAnsi="Times New Roman" w:cs="Times New Roman"/>
          <w:bCs/>
          <w:spacing w:val="-6"/>
          <w:sz w:val="24"/>
          <w:szCs w:val="24"/>
        </w:rPr>
        <w:t>а</w:t>
      </w:r>
      <w:r w:rsidRPr="00240BA8">
        <w:rPr>
          <w:rFonts w:ascii="Times New Roman" w:hAnsi="Times New Roman" w:cs="Times New Roman"/>
          <w:bCs/>
          <w:spacing w:val="-6"/>
          <w:sz w:val="24"/>
          <w:szCs w:val="24"/>
        </w:rPr>
        <w:t xml:space="preserve"> – бюджетные ассигнования  дорожного фонда на 2021-2023 годы полностью соответствуют плановым показателями по налоговым  доходам, образующим дорожный фонд. </w:t>
      </w:r>
    </w:p>
    <w:p w:rsidR="009507B5" w:rsidRPr="00240BA8" w:rsidRDefault="009507B5" w:rsidP="009507B5">
      <w:pPr>
        <w:tabs>
          <w:tab w:val="left" w:pos="3120"/>
        </w:tabs>
        <w:spacing w:after="0" w:line="240" w:lineRule="auto"/>
        <w:ind w:firstLine="709"/>
        <w:jc w:val="both"/>
        <w:rPr>
          <w:rFonts w:ascii="Times New Roman" w:hAnsi="Times New Roman" w:cs="Times New Roman"/>
          <w:bCs/>
          <w:color w:val="000000" w:themeColor="text1"/>
          <w:spacing w:val="-6"/>
          <w:sz w:val="24"/>
          <w:szCs w:val="24"/>
        </w:rPr>
      </w:pPr>
      <w:r w:rsidRPr="00240BA8">
        <w:rPr>
          <w:rFonts w:ascii="Times New Roman" w:hAnsi="Times New Roman" w:cs="Times New Roman"/>
          <w:bCs/>
          <w:color w:val="000000" w:themeColor="text1"/>
          <w:spacing w:val="-6"/>
          <w:sz w:val="24"/>
          <w:szCs w:val="24"/>
        </w:rPr>
        <w:t xml:space="preserve">Объем районного дорожного фонда на 2021 год составляет 27 437,7 тыс.  рублей, что на  </w:t>
      </w:r>
      <w:r w:rsidR="00AF3351" w:rsidRPr="00240BA8">
        <w:rPr>
          <w:rFonts w:ascii="Times New Roman" w:hAnsi="Times New Roman" w:cs="Times New Roman"/>
          <w:bCs/>
          <w:color w:val="000000" w:themeColor="text1"/>
          <w:spacing w:val="-6"/>
          <w:sz w:val="24"/>
          <w:szCs w:val="24"/>
        </w:rPr>
        <w:t>5053,0</w:t>
      </w:r>
      <w:r w:rsidRPr="00240BA8">
        <w:rPr>
          <w:rFonts w:ascii="Times New Roman" w:hAnsi="Times New Roman" w:cs="Times New Roman"/>
          <w:bCs/>
          <w:color w:val="000000" w:themeColor="text1"/>
          <w:spacing w:val="-6"/>
          <w:sz w:val="24"/>
          <w:szCs w:val="24"/>
        </w:rPr>
        <w:t xml:space="preserve"> тыс. рублей или </w:t>
      </w:r>
      <w:r w:rsidR="00AF3351" w:rsidRPr="00240BA8">
        <w:rPr>
          <w:rFonts w:ascii="Times New Roman" w:hAnsi="Times New Roman" w:cs="Times New Roman"/>
          <w:bCs/>
          <w:color w:val="000000" w:themeColor="text1"/>
          <w:spacing w:val="-6"/>
          <w:sz w:val="24"/>
          <w:szCs w:val="24"/>
        </w:rPr>
        <w:t>22,6</w:t>
      </w:r>
      <w:r w:rsidRPr="00240BA8">
        <w:rPr>
          <w:rFonts w:ascii="Times New Roman" w:hAnsi="Times New Roman" w:cs="Times New Roman"/>
          <w:bCs/>
          <w:color w:val="000000" w:themeColor="text1"/>
          <w:spacing w:val="-6"/>
          <w:sz w:val="24"/>
          <w:szCs w:val="24"/>
        </w:rPr>
        <w:t xml:space="preserve">% выше уровня 2020 года. </w:t>
      </w:r>
    </w:p>
    <w:p w:rsidR="00660067" w:rsidRPr="00240BA8" w:rsidRDefault="003937C3" w:rsidP="00660067">
      <w:pPr>
        <w:spacing w:after="0" w:line="240" w:lineRule="auto"/>
        <w:jc w:val="both"/>
        <w:rPr>
          <w:rFonts w:ascii="Times New Roman" w:hAnsi="Times New Roman" w:cs="Times New Roman"/>
          <w:color w:val="000000" w:themeColor="text1"/>
          <w:sz w:val="24"/>
          <w:szCs w:val="24"/>
        </w:rPr>
      </w:pPr>
      <w:r w:rsidRPr="00240BA8">
        <w:rPr>
          <w:rFonts w:ascii="Times New Roman" w:hAnsi="Times New Roman" w:cs="Times New Roman"/>
          <w:color w:val="000000" w:themeColor="text1"/>
          <w:sz w:val="24"/>
          <w:szCs w:val="24"/>
        </w:rPr>
        <w:t xml:space="preserve"> Остальные расходы по этому разделу запланированы  на: </w:t>
      </w:r>
    </w:p>
    <w:p w:rsidR="00D9454D" w:rsidRPr="00240BA8" w:rsidRDefault="007128A8" w:rsidP="00F11879">
      <w:pPr>
        <w:spacing w:after="0" w:line="240" w:lineRule="auto"/>
        <w:jc w:val="both"/>
        <w:rPr>
          <w:rFonts w:ascii="Times New Roman" w:hAnsi="Times New Roman" w:cs="Times New Roman"/>
          <w:sz w:val="24"/>
          <w:szCs w:val="24"/>
        </w:rPr>
      </w:pPr>
      <w:r w:rsidRPr="00240BA8">
        <w:rPr>
          <w:rFonts w:ascii="Times New Roman" w:eastAsia="Times New Roman" w:hAnsi="Times New Roman" w:cs="Times New Roman"/>
          <w:color w:val="000000"/>
          <w:sz w:val="24"/>
          <w:szCs w:val="24"/>
          <w:lang w:eastAsia="ru-RU"/>
        </w:rPr>
        <w:t>-</w:t>
      </w:r>
      <w:r w:rsidR="00D9454D" w:rsidRPr="00240BA8">
        <w:rPr>
          <w:rFonts w:ascii="Times New Roman" w:hAnsi="Times New Roman" w:cs="Times New Roman"/>
          <w:sz w:val="24"/>
          <w:szCs w:val="24"/>
        </w:rPr>
        <w:t xml:space="preserve"> </w:t>
      </w:r>
      <w:r w:rsidR="003B00BB" w:rsidRPr="00240BA8">
        <w:rPr>
          <w:rFonts w:ascii="Times New Roman" w:hAnsi="Times New Roman" w:cs="Times New Roman"/>
          <w:sz w:val="24"/>
          <w:szCs w:val="24"/>
        </w:rPr>
        <w:t>на</w:t>
      </w:r>
      <w:r w:rsidR="00D9454D" w:rsidRPr="00240BA8">
        <w:rPr>
          <w:rFonts w:ascii="Times New Roman" w:hAnsi="Times New Roman" w:cs="Times New Roman"/>
          <w:sz w:val="24"/>
          <w:szCs w:val="24"/>
        </w:rPr>
        <w:t xml:space="preserve"> «Строительный контроль, экспертиза сметной документации» на 2021 год 700,0 тыс.рублей</w:t>
      </w:r>
    </w:p>
    <w:p w:rsidR="00D9454D" w:rsidRPr="00240BA8" w:rsidRDefault="00D9454D" w:rsidP="00D9454D">
      <w:pPr>
        <w:spacing w:after="0" w:line="240" w:lineRule="auto"/>
        <w:jc w:val="both"/>
        <w:rPr>
          <w:rFonts w:ascii="Times New Roman" w:hAnsi="Times New Roman" w:cs="Times New Roman"/>
          <w:sz w:val="24"/>
          <w:szCs w:val="24"/>
        </w:rPr>
      </w:pPr>
      <w:r w:rsidRPr="00240BA8">
        <w:rPr>
          <w:rFonts w:ascii="Times New Roman" w:hAnsi="Times New Roman" w:cs="Times New Roman"/>
          <w:spacing w:val="-6"/>
          <w:sz w:val="24"/>
          <w:szCs w:val="24"/>
        </w:rPr>
        <w:lastRenderedPageBreak/>
        <w:t>-</w:t>
      </w:r>
      <w:r w:rsidR="003B00BB" w:rsidRPr="00240BA8">
        <w:rPr>
          <w:rFonts w:ascii="Times New Roman" w:hAnsi="Times New Roman" w:cs="Times New Roman"/>
          <w:spacing w:val="-6"/>
          <w:sz w:val="24"/>
          <w:szCs w:val="24"/>
        </w:rPr>
        <w:t xml:space="preserve"> на</w:t>
      </w:r>
      <w:r w:rsidRPr="00240BA8">
        <w:rPr>
          <w:rFonts w:ascii="Times New Roman" w:hAnsi="Times New Roman" w:cs="Times New Roman"/>
          <w:spacing w:val="-6"/>
          <w:sz w:val="24"/>
          <w:szCs w:val="24"/>
        </w:rPr>
        <w:t xml:space="preserve"> "Приобретение дорожно-эксплуатационной техники,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w:t>
      </w:r>
      <w:r w:rsidRPr="00240BA8">
        <w:rPr>
          <w:rFonts w:ascii="Times New Roman" w:eastAsia="Times New Roman" w:hAnsi="Times New Roman" w:cs="Times New Roman"/>
          <w:color w:val="000000"/>
          <w:sz w:val="24"/>
          <w:szCs w:val="24"/>
          <w:lang w:eastAsia="ru-RU"/>
        </w:rPr>
        <w:t>"</w:t>
      </w:r>
      <w:r w:rsidRPr="00240BA8">
        <w:rPr>
          <w:rFonts w:ascii="Times New Roman" w:hAnsi="Times New Roman" w:cs="Times New Roman"/>
          <w:spacing w:val="-6"/>
          <w:sz w:val="24"/>
          <w:szCs w:val="24"/>
        </w:rPr>
        <w:t xml:space="preserve"> </w:t>
      </w:r>
      <w:r w:rsidRPr="00240BA8">
        <w:rPr>
          <w:rFonts w:ascii="Times New Roman" w:hAnsi="Times New Roman" w:cs="Times New Roman"/>
          <w:sz w:val="24"/>
          <w:szCs w:val="24"/>
        </w:rPr>
        <w:t>на 2021 год 2</w:t>
      </w:r>
      <w:r w:rsidRPr="00240BA8">
        <w:rPr>
          <w:rFonts w:ascii="Times New Roman" w:hAnsi="Times New Roman" w:cs="Times New Roman"/>
          <w:sz w:val="24"/>
          <w:szCs w:val="24"/>
          <w:lang w:val="en-US"/>
        </w:rPr>
        <w:t> </w:t>
      </w:r>
      <w:r w:rsidRPr="00240BA8">
        <w:rPr>
          <w:rFonts w:ascii="Times New Roman" w:hAnsi="Times New Roman" w:cs="Times New Roman"/>
          <w:sz w:val="24"/>
          <w:szCs w:val="24"/>
        </w:rPr>
        <w:t>500,0 тыс.рублей;</w:t>
      </w:r>
    </w:p>
    <w:p w:rsidR="00D9454D" w:rsidRPr="00240BA8" w:rsidRDefault="00D9454D" w:rsidP="00D9454D">
      <w:pPr>
        <w:spacing w:after="0" w:line="240" w:lineRule="auto"/>
        <w:jc w:val="both"/>
        <w:rPr>
          <w:rFonts w:ascii="Times New Roman" w:hAnsi="Times New Roman" w:cs="Times New Roman"/>
          <w:sz w:val="24"/>
          <w:szCs w:val="24"/>
        </w:rPr>
      </w:pPr>
      <w:r w:rsidRPr="00240BA8">
        <w:rPr>
          <w:rFonts w:ascii="Times New Roman" w:hAnsi="Times New Roman" w:cs="Times New Roman"/>
          <w:spacing w:val="-6"/>
          <w:sz w:val="24"/>
          <w:szCs w:val="24"/>
        </w:rPr>
        <w:t>-</w:t>
      </w:r>
      <w:r w:rsidR="000817F7" w:rsidRPr="00240BA8">
        <w:rPr>
          <w:rFonts w:ascii="Times New Roman" w:hAnsi="Times New Roman" w:cs="Times New Roman"/>
          <w:spacing w:val="-6"/>
          <w:sz w:val="24"/>
          <w:szCs w:val="24"/>
        </w:rPr>
        <w:t>на</w:t>
      </w:r>
      <w:r w:rsidRPr="00240BA8">
        <w:rPr>
          <w:rFonts w:ascii="Times New Roman" w:hAnsi="Times New Roman" w:cs="Times New Roman"/>
          <w:spacing w:val="-6"/>
          <w:sz w:val="24"/>
          <w:szCs w:val="24"/>
        </w:rPr>
        <w:t xml:space="preserve"> «Содержание автомобильных дорог общего пользования местного значения»</w:t>
      </w:r>
      <w:r w:rsidRPr="00240BA8">
        <w:rPr>
          <w:rFonts w:ascii="Times New Roman" w:eastAsia="Times New Roman" w:hAnsi="Times New Roman" w:cs="Times New Roman"/>
          <w:color w:val="000000"/>
          <w:sz w:val="24"/>
          <w:szCs w:val="24"/>
          <w:lang w:eastAsia="ru-RU"/>
        </w:rPr>
        <w:t xml:space="preserve"> "</w:t>
      </w:r>
      <w:r w:rsidRPr="00240BA8">
        <w:rPr>
          <w:rFonts w:ascii="Times New Roman" w:hAnsi="Times New Roman" w:cs="Times New Roman"/>
          <w:spacing w:val="-6"/>
          <w:sz w:val="24"/>
          <w:szCs w:val="24"/>
        </w:rPr>
        <w:t xml:space="preserve"> </w:t>
      </w:r>
      <w:r w:rsidRPr="00240BA8">
        <w:rPr>
          <w:rFonts w:ascii="Times New Roman" w:hAnsi="Times New Roman" w:cs="Times New Roman"/>
          <w:sz w:val="24"/>
          <w:szCs w:val="24"/>
        </w:rPr>
        <w:t>на 2021 год 2</w:t>
      </w:r>
      <w:r w:rsidRPr="00240BA8">
        <w:rPr>
          <w:rFonts w:ascii="Times New Roman" w:hAnsi="Times New Roman" w:cs="Times New Roman"/>
          <w:sz w:val="24"/>
          <w:szCs w:val="24"/>
          <w:lang w:val="en-US"/>
        </w:rPr>
        <w:t> </w:t>
      </w:r>
      <w:r w:rsidRPr="00240BA8">
        <w:rPr>
          <w:rFonts w:ascii="Times New Roman" w:hAnsi="Times New Roman" w:cs="Times New Roman"/>
          <w:sz w:val="24"/>
          <w:szCs w:val="24"/>
        </w:rPr>
        <w:t>500,0 тыс.рублей;</w:t>
      </w:r>
    </w:p>
    <w:p w:rsidR="00D9454D" w:rsidRPr="00240BA8" w:rsidRDefault="00D9454D" w:rsidP="00D9454D">
      <w:pPr>
        <w:spacing w:after="0" w:line="240" w:lineRule="auto"/>
        <w:jc w:val="both"/>
        <w:rPr>
          <w:rFonts w:ascii="Times New Roman" w:hAnsi="Times New Roman" w:cs="Times New Roman"/>
          <w:sz w:val="24"/>
          <w:szCs w:val="24"/>
        </w:rPr>
      </w:pPr>
      <w:r w:rsidRPr="00240BA8">
        <w:rPr>
          <w:rFonts w:ascii="Times New Roman" w:hAnsi="Times New Roman" w:cs="Times New Roman"/>
          <w:spacing w:val="-6"/>
          <w:sz w:val="24"/>
          <w:szCs w:val="24"/>
        </w:rPr>
        <w:t xml:space="preserve">- </w:t>
      </w:r>
      <w:r w:rsidR="003B00BB" w:rsidRPr="00240BA8">
        <w:rPr>
          <w:rFonts w:ascii="Times New Roman" w:hAnsi="Times New Roman" w:cs="Times New Roman"/>
          <w:spacing w:val="-6"/>
          <w:sz w:val="24"/>
          <w:szCs w:val="24"/>
        </w:rPr>
        <w:t>на</w:t>
      </w:r>
      <w:r w:rsidRPr="00240BA8">
        <w:rPr>
          <w:rFonts w:ascii="Times New Roman" w:hAnsi="Times New Roman" w:cs="Times New Roman"/>
          <w:spacing w:val="-6"/>
          <w:sz w:val="24"/>
          <w:szCs w:val="24"/>
        </w:rPr>
        <w:t xml:space="preserve"> "Обустройство пешеходных переходов, устройство видеонаблюдения и видеофиксации"</w:t>
      </w:r>
      <w:r w:rsidRPr="00240BA8">
        <w:rPr>
          <w:rFonts w:ascii="Times New Roman" w:hAnsi="Times New Roman" w:cs="Times New Roman"/>
          <w:sz w:val="24"/>
          <w:szCs w:val="24"/>
        </w:rPr>
        <w:t xml:space="preserve"> на 2021 год 500,0 тыс.рублей;</w:t>
      </w:r>
    </w:p>
    <w:p w:rsidR="00C74730" w:rsidRPr="00240BA8" w:rsidRDefault="00C74730" w:rsidP="00C74730">
      <w:pPr>
        <w:spacing w:after="0" w:line="240" w:lineRule="auto"/>
        <w:jc w:val="both"/>
        <w:rPr>
          <w:rFonts w:ascii="Times New Roman" w:hAnsi="Times New Roman" w:cs="Times New Roman"/>
          <w:sz w:val="24"/>
          <w:szCs w:val="24"/>
        </w:rPr>
      </w:pPr>
      <w:r w:rsidRPr="00240BA8">
        <w:rPr>
          <w:rFonts w:ascii="Times New Roman" w:hAnsi="Times New Roman" w:cs="Times New Roman"/>
          <w:spacing w:val="-6"/>
          <w:sz w:val="24"/>
          <w:szCs w:val="24"/>
        </w:rPr>
        <w:t>-</w:t>
      </w:r>
      <w:r w:rsidR="003B00BB" w:rsidRPr="00240BA8">
        <w:rPr>
          <w:rFonts w:ascii="Times New Roman" w:hAnsi="Times New Roman" w:cs="Times New Roman"/>
          <w:spacing w:val="-6"/>
          <w:sz w:val="24"/>
          <w:szCs w:val="24"/>
        </w:rPr>
        <w:t xml:space="preserve"> на</w:t>
      </w:r>
      <w:r w:rsidRPr="00240BA8">
        <w:rPr>
          <w:rFonts w:ascii="Times New Roman" w:hAnsi="Times New Roman" w:cs="Times New Roman"/>
          <w:spacing w:val="-6"/>
          <w:sz w:val="24"/>
          <w:szCs w:val="24"/>
        </w:rPr>
        <w:t xml:space="preserve"> «Приобретение дорожных знаков»</w:t>
      </w:r>
      <w:r w:rsidRPr="00240BA8">
        <w:rPr>
          <w:rFonts w:ascii="Times New Roman" w:hAnsi="Times New Roman" w:cs="Times New Roman"/>
          <w:sz w:val="24"/>
          <w:szCs w:val="24"/>
        </w:rPr>
        <w:t xml:space="preserve"> на 2021 год </w:t>
      </w:r>
      <w:r w:rsidR="00480BBF" w:rsidRPr="00240BA8">
        <w:rPr>
          <w:rFonts w:ascii="Times New Roman" w:hAnsi="Times New Roman" w:cs="Times New Roman"/>
          <w:sz w:val="24"/>
          <w:szCs w:val="24"/>
        </w:rPr>
        <w:t>1</w:t>
      </w:r>
      <w:r w:rsidRPr="00240BA8">
        <w:rPr>
          <w:rFonts w:ascii="Times New Roman" w:hAnsi="Times New Roman" w:cs="Times New Roman"/>
          <w:sz w:val="24"/>
          <w:szCs w:val="24"/>
        </w:rPr>
        <w:t>00,0 тыс.рублей;</w:t>
      </w:r>
    </w:p>
    <w:p w:rsidR="00C6422B" w:rsidRPr="00240BA8" w:rsidRDefault="00180FEB" w:rsidP="00C6422B">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hAnsi="Times New Roman" w:cs="Times New Roman"/>
          <w:sz w:val="24"/>
          <w:szCs w:val="24"/>
        </w:rPr>
        <w:t>Кроме того, прогнозные объемы расходов в области национальной экономики предусмотрены на обеспечение мероприятий землеустройства и землепользованию</w:t>
      </w:r>
      <w:r w:rsidR="00480BBF" w:rsidRPr="00240BA8">
        <w:rPr>
          <w:rFonts w:ascii="Times New Roman" w:hAnsi="Times New Roman" w:cs="Times New Roman"/>
          <w:sz w:val="24"/>
          <w:szCs w:val="24"/>
        </w:rPr>
        <w:t xml:space="preserve"> на 2021 год </w:t>
      </w:r>
      <w:r w:rsidR="00DB2882" w:rsidRPr="00240BA8">
        <w:rPr>
          <w:rFonts w:ascii="Times New Roman" w:hAnsi="Times New Roman" w:cs="Times New Roman"/>
          <w:sz w:val="24"/>
          <w:szCs w:val="24"/>
        </w:rPr>
        <w:t xml:space="preserve">в сумме </w:t>
      </w:r>
      <w:r w:rsidR="00480BBF" w:rsidRPr="00240BA8">
        <w:rPr>
          <w:rFonts w:ascii="Times New Roman" w:hAnsi="Times New Roman" w:cs="Times New Roman"/>
          <w:sz w:val="24"/>
          <w:szCs w:val="24"/>
        </w:rPr>
        <w:t>150,0 тыс.рублей;</w:t>
      </w:r>
      <w:r w:rsidRPr="00240BA8">
        <w:rPr>
          <w:rFonts w:ascii="Times New Roman" w:hAnsi="Times New Roman" w:cs="Times New Roman"/>
          <w:sz w:val="24"/>
          <w:szCs w:val="24"/>
        </w:rPr>
        <w:t xml:space="preserve"> </w:t>
      </w:r>
      <w:r w:rsidR="007128A8" w:rsidRPr="00240BA8">
        <w:rPr>
          <w:rFonts w:ascii="Times New Roman" w:eastAsia="Times New Roman" w:hAnsi="Times New Roman" w:cs="Times New Roman"/>
          <w:color w:val="000000"/>
          <w:sz w:val="24"/>
          <w:szCs w:val="24"/>
          <w:lang w:eastAsia="ru-RU"/>
        </w:rPr>
        <w:t>По сравнению с первоначальным планом на 20</w:t>
      </w:r>
      <w:r w:rsidR="00B34269" w:rsidRPr="00240BA8">
        <w:rPr>
          <w:rFonts w:ascii="Times New Roman" w:eastAsia="Times New Roman" w:hAnsi="Times New Roman" w:cs="Times New Roman"/>
          <w:color w:val="000000"/>
          <w:sz w:val="24"/>
          <w:szCs w:val="24"/>
          <w:lang w:eastAsia="ru-RU"/>
        </w:rPr>
        <w:t>20</w:t>
      </w:r>
      <w:r w:rsidR="007128A8" w:rsidRPr="00240BA8">
        <w:rPr>
          <w:rFonts w:ascii="Times New Roman" w:eastAsia="Times New Roman" w:hAnsi="Times New Roman" w:cs="Times New Roman"/>
          <w:color w:val="000000"/>
          <w:sz w:val="24"/>
          <w:szCs w:val="24"/>
          <w:lang w:eastAsia="ru-RU"/>
        </w:rPr>
        <w:t xml:space="preserve"> год в </w:t>
      </w:r>
      <w:r w:rsidR="00353D9F" w:rsidRPr="00240BA8">
        <w:rPr>
          <w:rFonts w:ascii="Times New Roman" w:eastAsia="Times New Roman" w:hAnsi="Times New Roman" w:cs="Times New Roman"/>
          <w:color w:val="000000"/>
          <w:sz w:val="24"/>
          <w:szCs w:val="24"/>
          <w:lang w:eastAsia="ru-RU"/>
        </w:rPr>
        <w:t>2021</w:t>
      </w:r>
      <w:r w:rsidR="007128A8" w:rsidRPr="00240BA8">
        <w:rPr>
          <w:rFonts w:ascii="Times New Roman" w:eastAsia="Times New Roman" w:hAnsi="Times New Roman" w:cs="Times New Roman"/>
          <w:color w:val="000000"/>
          <w:sz w:val="24"/>
          <w:szCs w:val="24"/>
          <w:lang w:eastAsia="ru-RU"/>
        </w:rPr>
        <w:t xml:space="preserve"> году по данной</w:t>
      </w:r>
      <w:r w:rsidR="00480BBF"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 xml:space="preserve">отрасли прогнозируется увеличение расходов на </w:t>
      </w:r>
      <w:r w:rsidR="00B34269" w:rsidRPr="00240BA8">
        <w:rPr>
          <w:rFonts w:ascii="Times New Roman" w:eastAsia="Times New Roman" w:hAnsi="Times New Roman" w:cs="Times New Roman"/>
          <w:color w:val="000000"/>
          <w:sz w:val="24"/>
          <w:szCs w:val="24"/>
          <w:lang w:eastAsia="ru-RU"/>
        </w:rPr>
        <w:t>3 465,1</w:t>
      </w:r>
      <w:r w:rsidR="008753A8" w:rsidRPr="00240BA8">
        <w:rPr>
          <w:rFonts w:ascii="Times New Roman" w:eastAsia="Times New Roman" w:hAnsi="Times New Roman" w:cs="Times New Roman"/>
          <w:color w:val="000000"/>
          <w:sz w:val="24"/>
          <w:szCs w:val="24"/>
          <w:lang w:eastAsia="ru-RU"/>
        </w:rPr>
        <w:t xml:space="preserve"> тыс. рублей и на</w:t>
      </w:r>
      <w:r w:rsidR="00C6422B" w:rsidRPr="00240BA8">
        <w:rPr>
          <w:rFonts w:ascii="Times New Roman" w:hAnsi="Times New Roman" w:cs="Times New Roman"/>
          <w:spacing w:val="-6"/>
          <w:sz w:val="24"/>
          <w:szCs w:val="24"/>
        </w:rPr>
        <w:t xml:space="preserve"> мероприятия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w:t>
      </w:r>
      <w:r w:rsidR="00C6422B" w:rsidRPr="00240BA8">
        <w:rPr>
          <w:rFonts w:ascii="Times New Roman" w:hAnsi="Times New Roman" w:cs="Times New Roman"/>
          <w:sz w:val="24"/>
          <w:szCs w:val="24"/>
        </w:rPr>
        <w:t xml:space="preserve"> на 2021 год 28,2 тыс.рублей;</w:t>
      </w:r>
    </w:p>
    <w:p w:rsidR="007128A8" w:rsidRPr="00240BA8" w:rsidRDefault="007128A8" w:rsidP="00480BBF">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По разделу "Жилищно-коммунальное хозяйство" </w:t>
      </w:r>
      <w:r w:rsidR="003E7AB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всего </w:t>
      </w:r>
      <w:r w:rsidR="003E7AB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запланировано</w:t>
      </w:r>
      <w:r w:rsidR="008753A8" w:rsidRPr="00240BA8">
        <w:rPr>
          <w:rFonts w:ascii="Times New Roman" w:eastAsia="Times New Roman" w:hAnsi="Times New Roman" w:cs="Times New Roman"/>
          <w:color w:val="000000"/>
          <w:sz w:val="24"/>
          <w:szCs w:val="24"/>
          <w:lang w:eastAsia="ru-RU"/>
        </w:rPr>
        <w:t xml:space="preserve"> </w:t>
      </w:r>
      <w:r w:rsidR="003E7ABD" w:rsidRPr="00240BA8">
        <w:rPr>
          <w:rFonts w:ascii="Times New Roman" w:eastAsia="Times New Roman" w:hAnsi="Times New Roman" w:cs="Times New Roman"/>
          <w:color w:val="000000"/>
          <w:sz w:val="24"/>
          <w:szCs w:val="24"/>
          <w:lang w:eastAsia="ru-RU"/>
        </w:rPr>
        <w:t>р</w:t>
      </w:r>
      <w:r w:rsidRPr="00240BA8">
        <w:rPr>
          <w:rFonts w:ascii="Times New Roman" w:eastAsia="Times New Roman" w:hAnsi="Times New Roman" w:cs="Times New Roman"/>
          <w:color w:val="000000"/>
          <w:sz w:val="24"/>
          <w:szCs w:val="24"/>
          <w:lang w:eastAsia="ru-RU"/>
        </w:rPr>
        <w:t>асходов</w:t>
      </w:r>
      <w:r w:rsidR="003E7AB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в объеме </w:t>
      </w:r>
      <w:r w:rsidR="003E7ABD" w:rsidRPr="00240BA8">
        <w:rPr>
          <w:rFonts w:ascii="Times New Roman" w:eastAsia="Times New Roman" w:hAnsi="Times New Roman" w:cs="Times New Roman"/>
          <w:color w:val="000000"/>
          <w:sz w:val="24"/>
          <w:szCs w:val="24"/>
          <w:lang w:eastAsia="ru-RU"/>
        </w:rPr>
        <w:t>85,0</w:t>
      </w:r>
      <w:r w:rsidRPr="00240BA8">
        <w:rPr>
          <w:rFonts w:ascii="Times New Roman" w:eastAsia="Times New Roman" w:hAnsi="Times New Roman" w:cs="Times New Roman"/>
          <w:color w:val="000000"/>
          <w:sz w:val="24"/>
          <w:szCs w:val="24"/>
          <w:lang w:eastAsia="ru-RU"/>
        </w:rPr>
        <w:t xml:space="preserve">тыс. рублей, </w:t>
      </w:r>
      <w:r w:rsidR="008753A8" w:rsidRPr="00240BA8">
        <w:rPr>
          <w:rFonts w:ascii="Times New Roman" w:eastAsia="Times New Roman" w:hAnsi="Times New Roman" w:cs="Times New Roman"/>
          <w:color w:val="000000"/>
          <w:sz w:val="24"/>
          <w:szCs w:val="24"/>
          <w:lang w:eastAsia="ru-RU"/>
        </w:rPr>
        <w:t>( взносы на капитальный ремонт)</w:t>
      </w:r>
    </w:p>
    <w:p w:rsidR="0089613F" w:rsidRPr="00240BA8" w:rsidRDefault="007128A8" w:rsidP="003E7AB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разделу "Социальная политика" расходы предусматриваются в объеме</w:t>
      </w:r>
      <w:r w:rsidR="008753A8" w:rsidRPr="00240BA8">
        <w:rPr>
          <w:rFonts w:ascii="Times New Roman" w:eastAsia="Times New Roman" w:hAnsi="Times New Roman" w:cs="Times New Roman"/>
          <w:color w:val="000000"/>
          <w:sz w:val="24"/>
          <w:szCs w:val="24"/>
          <w:lang w:eastAsia="ru-RU"/>
        </w:rPr>
        <w:t xml:space="preserve"> </w:t>
      </w:r>
      <w:r w:rsidR="003E7ABD" w:rsidRPr="00240BA8">
        <w:rPr>
          <w:rFonts w:ascii="Times New Roman" w:eastAsia="Times New Roman" w:hAnsi="Times New Roman" w:cs="Times New Roman"/>
          <w:color w:val="000000"/>
          <w:sz w:val="24"/>
          <w:szCs w:val="24"/>
          <w:lang w:eastAsia="ru-RU"/>
        </w:rPr>
        <w:t>4 098,1</w:t>
      </w:r>
      <w:r w:rsidRPr="00240BA8">
        <w:rPr>
          <w:rFonts w:ascii="Times New Roman" w:eastAsia="Times New Roman" w:hAnsi="Times New Roman" w:cs="Times New Roman"/>
          <w:color w:val="000000"/>
          <w:sz w:val="24"/>
          <w:szCs w:val="24"/>
          <w:lang w:eastAsia="ru-RU"/>
        </w:rPr>
        <w:t xml:space="preserve"> тыс. рублей, в том числе на исполнение публичных нормативных</w:t>
      </w:r>
      <w:r w:rsidR="00A409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обязательств в сумме </w:t>
      </w:r>
      <w:r w:rsidR="00A40969" w:rsidRPr="00240BA8">
        <w:rPr>
          <w:rFonts w:ascii="Times New Roman" w:eastAsia="Times New Roman" w:hAnsi="Times New Roman" w:cs="Times New Roman"/>
          <w:color w:val="000000"/>
          <w:sz w:val="24"/>
          <w:szCs w:val="24"/>
          <w:lang w:eastAsia="ru-RU"/>
        </w:rPr>
        <w:t>2 574,4</w:t>
      </w:r>
      <w:r w:rsidRPr="00240BA8">
        <w:rPr>
          <w:rFonts w:ascii="Times New Roman" w:eastAsia="Times New Roman" w:hAnsi="Times New Roman" w:cs="Times New Roman"/>
          <w:color w:val="FF0000"/>
          <w:sz w:val="24"/>
          <w:szCs w:val="24"/>
          <w:lang w:eastAsia="ru-RU"/>
        </w:rPr>
        <w:t xml:space="preserve"> </w:t>
      </w:r>
      <w:r w:rsidRPr="00240BA8">
        <w:rPr>
          <w:rFonts w:ascii="Times New Roman" w:eastAsia="Times New Roman" w:hAnsi="Times New Roman" w:cs="Times New Roman"/>
          <w:color w:val="000000"/>
          <w:sz w:val="24"/>
          <w:szCs w:val="24"/>
          <w:lang w:eastAsia="ru-RU"/>
        </w:rPr>
        <w:t>тыс. рублей, из них</w:t>
      </w:r>
      <w:r w:rsidR="0089613F" w:rsidRPr="00240BA8">
        <w:rPr>
          <w:rFonts w:ascii="Times New Roman" w:eastAsia="Times New Roman" w:hAnsi="Times New Roman" w:cs="Times New Roman"/>
          <w:color w:val="000000"/>
          <w:sz w:val="24"/>
          <w:szCs w:val="24"/>
          <w:lang w:eastAsia="ru-RU"/>
        </w:rPr>
        <w:t>:</w:t>
      </w:r>
    </w:p>
    <w:p w:rsidR="00FB395A" w:rsidRPr="00240BA8" w:rsidRDefault="0089613F" w:rsidP="003E7AB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w:t>
      </w:r>
      <w:r w:rsidR="007128A8" w:rsidRPr="00240BA8">
        <w:rPr>
          <w:rFonts w:ascii="Times New Roman" w:eastAsia="Times New Roman" w:hAnsi="Times New Roman" w:cs="Times New Roman"/>
          <w:color w:val="000000"/>
          <w:sz w:val="24"/>
          <w:szCs w:val="24"/>
          <w:lang w:eastAsia="ru-RU"/>
        </w:rPr>
        <w:t xml:space="preserve"> на </w:t>
      </w:r>
      <w:r w:rsidR="00FB395A" w:rsidRPr="00240BA8">
        <w:rPr>
          <w:spacing w:val="-6"/>
          <w:sz w:val="24"/>
          <w:szCs w:val="24"/>
        </w:rPr>
        <w:t xml:space="preserve"> </w:t>
      </w:r>
      <w:r w:rsidR="00FB395A" w:rsidRPr="00240BA8">
        <w:rPr>
          <w:rFonts w:ascii="Times New Roman" w:hAnsi="Times New Roman" w:cs="Times New Roman"/>
          <w:spacing w:val="-6"/>
          <w:sz w:val="24"/>
          <w:szCs w:val="24"/>
        </w:rPr>
        <w:t>расходы по предоставлению гражданам субсидий на оплату жилого помещения и коммунальных услуг  на 2021 год 1</w:t>
      </w:r>
      <w:r w:rsidR="00A40969" w:rsidRPr="00240BA8">
        <w:rPr>
          <w:rFonts w:ascii="Times New Roman" w:hAnsi="Times New Roman" w:cs="Times New Roman"/>
          <w:spacing w:val="-6"/>
          <w:sz w:val="24"/>
          <w:szCs w:val="24"/>
        </w:rPr>
        <w:t xml:space="preserve"> </w:t>
      </w:r>
      <w:r w:rsidR="00FB395A" w:rsidRPr="00240BA8">
        <w:rPr>
          <w:rFonts w:ascii="Times New Roman" w:hAnsi="Times New Roman" w:cs="Times New Roman"/>
          <w:spacing w:val="-6"/>
          <w:sz w:val="24"/>
          <w:szCs w:val="24"/>
        </w:rPr>
        <w:t>337,5 тыс.рублей;</w:t>
      </w:r>
    </w:p>
    <w:p w:rsidR="00FB395A" w:rsidRPr="00240BA8" w:rsidRDefault="00FB395A" w:rsidP="003E7ABD">
      <w:pPr>
        <w:spacing w:after="0" w:line="240" w:lineRule="auto"/>
        <w:jc w:val="both"/>
        <w:rPr>
          <w:rFonts w:ascii="Times New Roman" w:eastAsia="Times New Roman" w:hAnsi="Times New Roman" w:cs="Times New Roman"/>
          <w:color w:val="000000"/>
          <w:sz w:val="24"/>
          <w:szCs w:val="24"/>
          <w:lang w:eastAsia="ru-RU"/>
        </w:rPr>
      </w:pPr>
      <w:r w:rsidRPr="00240BA8">
        <w:rPr>
          <w:spacing w:val="-6"/>
          <w:sz w:val="24"/>
          <w:szCs w:val="24"/>
        </w:rPr>
        <w:t xml:space="preserve">-  </w:t>
      </w:r>
      <w:r w:rsidRPr="00240BA8">
        <w:rPr>
          <w:rFonts w:ascii="Times New Roman" w:hAnsi="Times New Roman" w:cs="Times New Roman"/>
          <w:spacing w:val="-6"/>
          <w:sz w:val="24"/>
          <w:szCs w:val="24"/>
        </w:rPr>
        <w:t>на ежемесячную доплату к трудовой  пенсии, лицам замещавшим выборные муниципальные должности и должности муниципальной службы в органах местного самоуправления</w:t>
      </w:r>
      <w:r w:rsidR="00AF6079" w:rsidRPr="00240BA8">
        <w:rPr>
          <w:rFonts w:ascii="Times New Roman" w:hAnsi="Times New Roman" w:cs="Times New Roman"/>
          <w:spacing w:val="-6"/>
          <w:sz w:val="24"/>
          <w:szCs w:val="24"/>
        </w:rPr>
        <w:t xml:space="preserve"> </w:t>
      </w:r>
      <w:r w:rsidRPr="00240BA8">
        <w:rPr>
          <w:rFonts w:ascii="Times New Roman" w:hAnsi="Times New Roman" w:cs="Times New Roman"/>
          <w:spacing w:val="-6"/>
          <w:sz w:val="24"/>
          <w:szCs w:val="24"/>
        </w:rPr>
        <w:t xml:space="preserve"> Питерского муниципального района» на 2021 год</w:t>
      </w:r>
      <w:r w:rsidR="00AF6079" w:rsidRPr="00240BA8">
        <w:rPr>
          <w:rFonts w:ascii="Times New Roman" w:hAnsi="Times New Roman" w:cs="Times New Roman"/>
          <w:spacing w:val="-6"/>
          <w:sz w:val="24"/>
          <w:szCs w:val="24"/>
        </w:rPr>
        <w:t xml:space="preserve">  </w:t>
      </w:r>
      <w:r w:rsidRPr="00240BA8">
        <w:rPr>
          <w:rFonts w:ascii="Times New Roman" w:hAnsi="Times New Roman" w:cs="Times New Roman"/>
          <w:spacing w:val="-6"/>
          <w:sz w:val="24"/>
          <w:szCs w:val="24"/>
        </w:rPr>
        <w:t>1</w:t>
      </w:r>
      <w:r w:rsidR="00AF6079" w:rsidRPr="00240BA8">
        <w:rPr>
          <w:rFonts w:ascii="Times New Roman" w:hAnsi="Times New Roman" w:cs="Times New Roman"/>
          <w:spacing w:val="-6"/>
          <w:sz w:val="24"/>
          <w:szCs w:val="24"/>
        </w:rPr>
        <w:t xml:space="preserve"> </w:t>
      </w:r>
      <w:r w:rsidRPr="00240BA8">
        <w:rPr>
          <w:rFonts w:ascii="Times New Roman" w:hAnsi="Times New Roman" w:cs="Times New Roman"/>
          <w:spacing w:val="-6"/>
          <w:sz w:val="24"/>
          <w:szCs w:val="24"/>
        </w:rPr>
        <w:t>092,4 тыс.рублей</w:t>
      </w:r>
    </w:p>
    <w:p w:rsidR="003E7ABD" w:rsidRPr="00240BA8" w:rsidRDefault="003E7ABD" w:rsidP="00FB395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w:t>
      </w:r>
      <w:r w:rsidR="00FB395A" w:rsidRPr="00240BA8">
        <w:rPr>
          <w:rFonts w:ascii="Times New Roman" w:eastAsia="Times New Roman" w:hAnsi="Times New Roman" w:cs="Times New Roman"/>
          <w:color w:val="000000"/>
          <w:sz w:val="24"/>
          <w:szCs w:val="24"/>
          <w:lang w:eastAsia="ru-RU"/>
        </w:rPr>
        <w:t xml:space="preserve"> на ежемесячную денежную выплату на оплату жилого помещения и коммунальных услуг </w:t>
      </w:r>
      <w:r w:rsidR="00FB395A" w:rsidRPr="00240BA8">
        <w:rPr>
          <w:rFonts w:ascii="Times New Roman" w:hAnsi="Times New Roman" w:cs="Times New Roman"/>
          <w:sz w:val="24"/>
          <w:szCs w:val="24"/>
        </w:rPr>
        <w:t>гражданам, перешедшим на пенсию из числа медицинских и фармацевтических работников муниципальных учреждений</w:t>
      </w:r>
      <w:r w:rsidR="00CC15B5" w:rsidRPr="00240BA8">
        <w:rPr>
          <w:rFonts w:ascii="Times New Roman" w:hAnsi="Times New Roman" w:cs="Times New Roman"/>
          <w:sz w:val="24"/>
          <w:szCs w:val="24"/>
        </w:rPr>
        <w:t xml:space="preserve"> на 2021 год 144,5 тыс.рублей;</w:t>
      </w:r>
      <w:r w:rsidR="00FB395A" w:rsidRPr="00240BA8">
        <w:rPr>
          <w:rFonts w:ascii="Times New Roman" w:hAnsi="Times New Roman" w:cs="Times New Roman"/>
          <w:sz w:val="24"/>
          <w:szCs w:val="24"/>
        </w:rPr>
        <w:t xml:space="preserve"> </w:t>
      </w:r>
    </w:p>
    <w:p w:rsidR="007128A8" w:rsidRPr="00240BA8" w:rsidRDefault="00581395" w:rsidP="00FB395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w:t>
      </w:r>
      <w:r w:rsidR="007128A8" w:rsidRPr="00240BA8">
        <w:rPr>
          <w:rFonts w:ascii="Times New Roman" w:eastAsia="Times New Roman" w:hAnsi="Times New Roman" w:cs="Times New Roman"/>
          <w:color w:val="000000"/>
          <w:sz w:val="24"/>
          <w:szCs w:val="24"/>
          <w:lang w:eastAsia="ru-RU"/>
        </w:rPr>
        <w:t>на</w:t>
      </w:r>
      <w:r w:rsidR="003E7ABD"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компенсацию</w:t>
      </w:r>
      <w:r w:rsidR="00FB395A"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родительской платы за присмотр и уход за детьми в образовательных</w:t>
      </w:r>
      <w:r w:rsidR="00FB395A"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организациях, реализующих основную</w:t>
      </w:r>
      <w:r w:rsidR="00FB395A"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общеобразовательную программу</w:t>
      </w:r>
      <w:r w:rsidR="00FB395A" w:rsidRPr="00240BA8">
        <w:rPr>
          <w:rFonts w:ascii="Times New Roman" w:eastAsia="Times New Roman" w:hAnsi="Times New Roman" w:cs="Times New Roman"/>
          <w:color w:val="000000"/>
          <w:sz w:val="24"/>
          <w:szCs w:val="24"/>
          <w:lang w:eastAsia="ru-RU"/>
        </w:rPr>
        <w:t xml:space="preserve"> </w:t>
      </w:r>
      <w:r w:rsidR="007128A8" w:rsidRPr="00240BA8">
        <w:rPr>
          <w:rFonts w:ascii="Times New Roman" w:eastAsia="Times New Roman" w:hAnsi="Times New Roman" w:cs="Times New Roman"/>
          <w:color w:val="000000"/>
          <w:sz w:val="24"/>
          <w:szCs w:val="24"/>
          <w:lang w:eastAsia="ru-RU"/>
        </w:rPr>
        <w:t xml:space="preserve">дошкольного образования предусмотрено </w:t>
      </w:r>
      <w:r w:rsidR="00CC15B5" w:rsidRPr="00240BA8">
        <w:rPr>
          <w:rFonts w:ascii="Times New Roman" w:eastAsia="Times New Roman" w:hAnsi="Times New Roman" w:cs="Times New Roman"/>
          <w:color w:val="000000"/>
          <w:sz w:val="24"/>
          <w:szCs w:val="24"/>
          <w:lang w:eastAsia="ru-RU"/>
        </w:rPr>
        <w:t>1 373,7</w:t>
      </w:r>
      <w:r w:rsidR="007128A8" w:rsidRPr="00240BA8">
        <w:rPr>
          <w:rFonts w:ascii="Times New Roman" w:eastAsia="Times New Roman" w:hAnsi="Times New Roman" w:cs="Times New Roman"/>
          <w:color w:val="000000"/>
          <w:sz w:val="24"/>
          <w:szCs w:val="24"/>
          <w:lang w:eastAsia="ru-RU"/>
        </w:rPr>
        <w:t xml:space="preserve"> тыс. рублей.</w:t>
      </w:r>
    </w:p>
    <w:p w:rsidR="00581395" w:rsidRPr="00240BA8" w:rsidRDefault="00581395" w:rsidP="00FB395A">
      <w:pPr>
        <w:spacing w:after="0" w:line="240" w:lineRule="auto"/>
        <w:jc w:val="both"/>
        <w:rPr>
          <w:rFonts w:ascii="Times New Roman" w:hAnsi="Times New Roman" w:cs="Times New Roman"/>
          <w:sz w:val="24"/>
          <w:szCs w:val="24"/>
        </w:rPr>
      </w:pPr>
      <w:r w:rsidRPr="00240BA8">
        <w:rPr>
          <w:sz w:val="24"/>
          <w:szCs w:val="24"/>
        </w:rPr>
        <w:t xml:space="preserve">- </w:t>
      </w:r>
      <w:r w:rsidRPr="00240BA8">
        <w:rPr>
          <w:rFonts w:ascii="Times New Roman" w:hAnsi="Times New Roman" w:cs="Times New Roman"/>
          <w:sz w:val="24"/>
          <w:szCs w:val="24"/>
        </w:rPr>
        <w:t>на «Организацию и проведение ежегодных торжественных мероприятий, государственных праздников и траурных церемоний» на 2021 год 50,0 тыс.рублей;</w:t>
      </w:r>
    </w:p>
    <w:p w:rsidR="00F10838" w:rsidRPr="00240BA8" w:rsidRDefault="00F10838" w:rsidP="00FB395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hAnsi="Times New Roman" w:cs="Times New Roman"/>
          <w:spacing w:val="-6"/>
          <w:sz w:val="24"/>
          <w:szCs w:val="24"/>
        </w:rPr>
        <w:t>- «Оказание адресной материальной помощи гражданам»</w:t>
      </w:r>
      <w:r w:rsidRPr="00240BA8">
        <w:rPr>
          <w:rFonts w:ascii="Times New Roman" w:hAnsi="Times New Roman" w:cs="Times New Roman"/>
          <w:spacing w:val="-6"/>
          <w:sz w:val="24"/>
          <w:szCs w:val="24"/>
        </w:rPr>
        <w:tab/>
        <w:t>на 2021 год 100,0 тыс.рублей;</w:t>
      </w:r>
    </w:p>
    <w:p w:rsidR="007128A8" w:rsidRPr="00240BA8" w:rsidRDefault="007128A8" w:rsidP="00FB395A">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сравнению с первоначальным планом на 2</w:t>
      </w:r>
      <w:r w:rsidR="000F2250" w:rsidRPr="00240BA8">
        <w:rPr>
          <w:rFonts w:ascii="Times New Roman" w:eastAsia="Times New Roman" w:hAnsi="Times New Roman" w:cs="Times New Roman"/>
          <w:color w:val="000000"/>
          <w:sz w:val="24"/>
          <w:szCs w:val="24"/>
          <w:lang w:eastAsia="ru-RU"/>
        </w:rPr>
        <w:t>0</w:t>
      </w:r>
      <w:r w:rsidR="00FB395A"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в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 xml:space="preserve"> году по данной</w:t>
      </w:r>
      <w:r w:rsidR="00A409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отрасли прогнозируется у</w:t>
      </w:r>
      <w:r w:rsidR="000F2250" w:rsidRPr="00240BA8">
        <w:rPr>
          <w:rFonts w:ascii="Times New Roman" w:eastAsia="Times New Roman" w:hAnsi="Times New Roman" w:cs="Times New Roman"/>
          <w:color w:val="000000"/>
          <w:sz w:val="24"/>
          <w:szCs w:val="24"/>
          <w:lang w:eastAsia="ru-RU"/>
        </w:rPr>
        <w:t>меньшение</w:t>
      </w:r>
      <w:r w:rsidRPr="00240BA8">
        <w:rPr>
          <w:rFonts w:ascii="Times New Roman" w:eastAsia="Times New Roman" w:hAnsi="Times New Roman" w:cs="Times New Roman"/>
          <w:color w:val="000000"/>
          <w:sz w:val="24"/>
          <w:szCs w:val="24"/>
          <w:lang w:eastAsia="ru-RU"/>
        </w:rPr>
        <w:t xml:space="preserve"> расходов на </w:t>
      </w:r>
      <w:r w:rsidR="000F2250" w:rsidRPr="00240BA8">
        <w:rPr>
          <w:rFonts w:ascii="Times New Roman" w:eastAsia="Times New Roman" w:hAnsi="Times New Roman" w:cs="Times New Roman"/>
          <w:color w:val="000000"/>
          <w:sz w:val="24"/>
          <w:szCs w:val="24"/>
          <w:lang w:eastAsia="ru-RU"/>
        </w:rPr>
        <w:t>1 391,9</w:t>
      </w:r>
      <w:r w:rsidRPr="00240BA8">
        <w:rPr>
          <w:rFonts w:ascii="Times New Roman" w:eastAsia="Times New Roman" w:hAnsi="Times New Roman" w:cs="Times New Roman"/>
          <w:color w:val="000000"/>
          <w:sz w:val="24"/>
          <w:szCs w:val="24"/>
          <w:lang w:eastAsia="ru-RU"/>
        </w:rPr>
        <w:t xml:space="preserve"> тыс. рублей.</w:t>
      </w:r>
    </w:p>
    <w:p w:rsidR="007128A8" w:rsidRPr="00240BA8" w:rsidRDefault="007128A8" w:rsidP="00076A1D">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разделу "Средства массовой информации" запланированы расходы в</w:t>
      </w:r>
      <w:r w:rsidR="00A0651D" w:rsidRPr="00240BA8">
        <w:rPr>
          <w:rFonts w:ascii="Times New Roman" w:eastAsia="Times New Roman" w:hAnsi="Times New Roman" w:cs="Times New Roman"/>
          <w:color w:val="000000"/>
          <w:sz w:val="24"/>
          <w:szCs w:val="24"/>
          <w:lang w:eastAsia="ru-RU"/>
        </w:rPr>
        <w:t xml:space="preserve"> </w:t>
      </w:r>
      <w:r w:rsidR="00076A1D" w:rsidRPr="00240BA8">
        <w:rPr>
          <w:rFonts w:ascii="Times New Roman" w:eastAsia="Times New Roman" w:hAnsi="Times New Roman" w:cs="Times New Roman"/>
          <w:color w:val="000000"/>
          <w:sz w:val="24"/>
          <w:szCs w:val="24"/>
          <w:lang w:eastAsia="ru-RU"/>
        </w:rPr>
        <w:t>о</w:t>
      </w:r>
      <w:r w:rsidRPr="00240BA8">
        <w:rPr>
          <w:rFonts w:ascii="Times New Roman" w:eastAsia="Times New Roman" w:hAnsi="Times New Roman" w:cs="Times New Roman"/>
          <w:color w:val="000000"/>
          <w:sz w:val="24"/>
          <w:szCs w:val="24"/>
          <w:lang w:eastAsia="ru-RU"/>
        </w:rPr>
        <w:t>бъеме</w:t>
      </w:r>
      <w:r w:rsidR="00076A1D" w:rsidRPr="00240BA8">
        <w:rPr>
          <w:rFonts w:ascii="Times New Roman" w:eastAsia="Times New Roman" w:hAnsi="Times New Roman" w:cs="Times New Roman"/>
          <w:color w:val="000000"/>
          <w:sz w:val="24"/>
          <w:szCs w:val="24"/>
          <w:lang w:eastAsia="ru-RU"/>
        </w:rPr>
        <w:t xml:space="preserve">  171,3 </w:t>
      </w:r>
      <w:r w:rsidRPr="00240BA8">
        <w:rPr>
          <w:rFonts w:ascii="Times New Roman" w:eastAsia="Times New Roman" w:hAnsi="Times New Roman" w:cs="Times New Roman"/>
          <w:color w:val="000000"/>
          <w:sz w:val="24"/>
          <w:szCs w:val="24"/>
          <w:lang w:eastAsia="ru-RU"/>
        </w:rPr>
        <w:t>тыс.</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рублей </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на</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предоставление</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субсидии</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на</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обеспечение</w:t>
      </w:r>
      <w:r w:rsidR="00A409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деятельности периодического печатного средства массовой информации </w:t>
      </w:r>
      <w:r w:rsidR="00076A1D" w:rsidRPr="00240BA8">
        <w:rPr>
          <w:rFonts w:ascii="Times New Roman" w:eastAsia="Times New Roman" w:hAnsi="Times New Roman" w:cs="Times New Roman"/>
          <w:color w:val="000000"/>
          <w:sz w:val="24"/>
          <w:szCs w:val="24"/>
          <w:lang w:eastAsia="ru-RU"/>
        </w:rPr>
        <w:t>газета «Искра»</w:t>
      </w:r>
      <w:r w:rsidRPr="00240BA8">
        <w:rPr>
          <w:rFonts w:ascii="Times New Roman" w:eastAsia="Times New Roman" w:hAnsi="Times New Roman" w:cs="Times New Roman"/>
          <w:color w:val="000000"/>
          <w:sz w:val="24"/>
          <w:szCs w:val="24"/>
          <w:lang w:eastAsia="ru-RU"/>
        </w:rPr>
        <w:t>. По данному разделу расходы</w:t>
      </w:r>
      <w:r w:rsidR="00076A1D"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прогнозируются на уровне первоначального плана 20</w:t>
      </w:r>
      <w:r w:rsidR="00076A1D"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года.</w:t>
      </w:r>
    </w:p>
    <w:p w:rsidR="007128A8" w:rsidRPr="00240BA8" w:rsidRDefault="007128A8" w:rsidP="00A40969">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разделу "Обслуживание государственного и муниципального долга"запланировано расходов на обслуживание муниципального долга в объеме</w:t>
      </w:r>
      <w:r w:rsidR="00A409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1</w:t>
      </w:r>
      <w:r w:rsidR="00076A1D" w:rsidRPr="00240BA8">
        <w:rPr>
          <w:rFonts w:ascii="Times New Roman" w:eastAsia="Times New Roman" w:hAnsi="Times New Roman" w:cs="Times New Roman"/>
          <w:color w:val="000000"/>
          <w:sz w:val="24"/>
          <w:szCs w:val="24"/>
          <w:lang w:eastAsia="ru-RU"/>
        </w:rPr>
        <w:t>1,9</w:t>
      </w:r>
      <w:r w:rsidRPr="00240BA8">
        <w:rPr>
          <w:rFonts w:ascii="Times New Roman" w:eastAsia="Times New Roman" w:hAnsi="Times New Roman" w:cs="Times New Roman"/>
          <w:color w:val="000000"/>
          <w:sz w:val="24"/>
          <w:szCs w:val="24"/>
          <w:lang w:eastAsia="ru-RU"/>
        </w:rPr>
        <w:t xml:space="preserve"> тыс. рублей. По сравнению с первоначальным планом на 20</w:t>
      </w:r>
      <w:r w:rsidR="00076A1D" w:rsidRPr="00240BA8">
        <w:rPr>
          <w:rFonts w:ascii="Times New Roman" w:eastAsia="Times New Roman" w:hAnsi="Times New Roman" w:cs="Times New Roman"/>
          <w:color w:val="000000"/>
          <w:sz w:val="24"/>
          <w:szCs w:val="24"/>
          <w:lang w:eastAsia="ru-RU"/>
        </w:rPr>
        <w:t>20</w:t>
      </w:r>
      <w:r w:rsidRPr="00240BA8">
        <w:rPr>
          <w:rFonts w:ascii="Times New Roman" w:eastAsia="Times New Roman" w:hAnsi="Times New Roman" w:cs="Times New Roman"/>
          <w:color w:val="000000"/>
          <w:sz w:val="24"/>
          <w:szCs w:val="24"/>
          <w:lang w:eastAsia="ru-RU"/>
        </w:rPr>
        <w:t xml:space="preserve"> год в </w:t>
      </w:r>
      <w:r w:rsidR="00353D9F" w:rsidRPr="00240BA8">
        <w:rPr>
          <w:rFonts w:ascii="Times New Roman" w:eastAsia="Times New Roman" w:hAnsi="Times New Roman" w:cs="Times New Roman"/>
          <w:color w:val="000000"/>
          <w:sz w:val="24"/>
          <w:szCs w:val="24"/>
          <w:lang w:eastAsia="ru-RU"/>
        </w:rPr>
        <w:t>2021</w:t>
      </w:r>
      <w:r w:rsidRPr="00240BA8">
        <w:rPr>
          <w:rFonts w:ascii="Times New Roman" w:eastAsia="Times New Roman" w:hAnsi="Times New Roman" w:cs="Times New Roman"/>
          <w:color w:val="000000"/>
          <w:sz w:val="24"/>
          <w:szCs w:val="24"/>
          <w:lang w:eastAsia="ru-RU"/>
        </w:rPr>
        <w:t>году уменьшение расходов по данному разделу составит 2</w:t>
      </w:r>
      <w:r w:rsidR="00076A1D" w:rsidRPr="00240BA8">
        <w:rPr>
          <w:rFonts w:ascii="Times New Roman" w:eastAsia="Times New Roman" w:hAnsi="Times New Roman" w:cs="Times New Roman"/>
          <w:color w:val="000000"/>
          <w:sz w:val="24"/>
          <w:szCs w:val="24"/>
          <w:lang w:eastAsia="ru-RU"/>
        </w:rPr>
        <w:t>,2</w:t>
      </w:r>
      <w:r w:rsidRPr="00240BA8">
        <w:rPr>
          <w:rFonts w:ascii="Times New Roman" w:eastAsia="Times New Roman" w:hAnsi="Times New Roman" w:cs="Times New Roman"/>
          <w:color w:val="000000"/>
          <w:sz w:val="24"/>
          <w:szCs w:val="24"/>
          <w:lang w:eastAsia="ru-RU"/>
        </w:rPr>
        <w:t xml:space="preserve"> тыс. рублей.</w:t>
      </w:r>
    </w:p>
    <w:p w:rsidR="007128A8" w:rsidRPr="00240BA8" w:rsidRDefault="007128A8" w:rsidP="007128A8">
      <w:pPr>
        <w:spacing w:after="0" w:line="240" w:lineRule="auto"/>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По разделу "Межбюджетные трансферты" всего запланировано расходов в</w:t>
      </w:r>
      <w:r w:rsidR="00A40969"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объеме </w:t>
      </w:r>
      <w:r w:rsidR="00A40969" w:rsidRPr="00240BA8">
        <w:rPr>
          <w:rFonts w:ascii="Times New Roman" w:eastAsia="Times New Roman" w:hAnsi="Times New Roman" w:cs="Times New Roman"/>
          <w:color w:val="000000"/>
          <w:sz w:val="24"/>
          <w:szCs w:val="24"/>
          <w:lang w:eastAsia="ru-RU"/>
        </w:rPr>
        <w:t>2</w:t>
      </w:r>
      <w:r w:rsidR="00076A1D" w:rsidRPr="00240BA8">
        <w:rPr>
          <w:rFonts w:ascii="Times New Roman" w:eastAsia="Times New Roman" w:hAnsi="Times New Roman" w:cs="Times New Roman"/>
          <w:color w:val="000000"/>
          <w:sz w:val="24"/>
          <w:szCs w:val="24"/>
          <w:lang w:eastAsia="ru-RU"/>
        </w:rPr>
        <w:t> 737,5</w:t>
      </w:r>
      <w:r w:rsidRPr="00240BA8">
        <w:rPr>
          <w:rFonts w:ascii="Times New Roman" w:eastAsia="Times New Roman" w:hAnsi="Times New Roman" w:cs="Times New Roman"/>
          <w:color w:val="000000"/>
          <w:sz w:val="24"/>
          <w:szCs w:val="24"/>
          <w:lang w:eastAsia="ru-RU"/>
        </w:rPr>
        <w:t xml:space="preserve"> тыс. рублей, в том числе:</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за счет субвенции областного бюджета на предоставление дотации</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поселениям запланировано </w:t>
      </w:r>
      <w:r w:rsidR="00436AF7" w:rsidRPr="00240BA8">
        <w:rPr>
          <w:rFonts w:ascii="Times New Roman" w:eastAsia="Times New Roman" w:hAnsi="Times New Roman" w:cs="Times New Roman"/>
          <w:color w:val="000000"/>
          <w:sz w:val="24"/>
          <w:szCs w:val="24"/>
          <w:lang w:eastAsia="ru-RU"/>
        </w:rPr>
        <w:t xml:space="preserve"> 821,3 тыс. рублей;</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дотации на выравнивание уровня бюджетной обеспеченности поселений из</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районного фонда финансовой поддержки </w:t>
      </w:r>
      <w:r w:rsidR="00857C90" w:rsidRPr="00240BA8">
        <w:rPr>
          <w:rFonts w:ascii="Times New Roman" w:eastAsia="Times New Roman" w:hAnsi="Times New Roman" w:cs="Times New Roman"/>
          <w:color w:val="000000"/>
          <w:sz w:val="24"/>
          <w:szCs w:val="24"/>
          <w:lang w:eastAsia="ru-RU"/>
        </w:rPr>
        <w:t>1 916,2</w:t>
      </w:r>
      <w:r w:rsidRPr="00240BA8">
        <w:rPr>
          <w:rFonts w:ascii="Times New Roman" w:eastAsia="Times New Roman" w:hAnsi="Times New Roman" w:cs="Times New Roman"/>
          <w:color w:val="000000"/>
          <w:sz w:val="24"/>
          <w:szCs w:val="24"/>
          <w:lang w:eastAsia="ru-RU"/>
        </w:rPr>
        <w:t xml:space="preserve"> тыс. рублей, в том числе:</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w:t>
      </w:r>
      <w:r w:rsidR="00857C90" w:rsidRPr="00240BA8">
        <w:rPr>
          <w:rFonts w:ascii="Times New Roman" w:eastAsia="Times New Roman" w:hAnsi="Times New Roman" w:cs="Times New Roman"/>
          <w:color w:val="000000"/>
          <w:sz w:val="24"/>
          <w:szCs w:val="24"/>
          <w:lang w:eastAsia="ru-RU"/>
        </w:rPr>
        <w:t>Агафонов</w:t>
      </w:r>
      <w:r w:rsidRPr="00240BA8">
        <w:rPr>
          <w:rFonts w:ascii="Times New Roman" w:eastAsia="Times New Roman" w:hAnsi="Times New Roman" w:cs="Times New Roman"/>
          <w:color w:val="000000"/>
          <w:sz w:val="24"/>
          <w:szCs w:val="24"/>
          <w:lang w:eastAsia="ru-RU"/>
        </w:rPr>
        <w:t xml:space="preserve">ское муниципальное образование – </w:t>
      </w:r>
      <w:r w:rsidR="00857C90" w:rsidRPr="00240BA8">
        <w:rPr>
          <w:rFonts w:ascii="Times New Roman" w:eastAsia="Times New Roman" w:hAnsi="Times New Roman" w:cs="Times New Roman"/>
          <w:color w:val="000000"/>
          <w:sz w:val="24"/>
          <w:szCs w:val="24"/>
          <w:lang w:eastAsia="ru-RU"/>
        </w:rPr>
        <w:t xml:space="preserve"> </w:t>
      </w:r>
      <w:r w:rsidR="00B26C4F" w:rsidRPr="00240BA8">
        <w:rPr>
          <w:rFonts w:ascii="Times New Roman" w:eastAsia="Times New Roman" w:hAnsi="Times New Roman" w:cs="Times New Roman"/>
          <w:color w:val="000000"/>
          <w:sz w:val="24"/>
          <w:szCs w:val="24"/>
          <w:lang w:eastAsia="ru-RU"/>
        </w:rPr>
        <w:t xml:space="preserve">   </w:t>
      </w:r>
      <w:r w:rsidR="00857C90" w:rsidRPr="00240BA8">
        <w:rPr>
          <w:rFonts w:ascii="Times New Roman" w:eastAsia="Times New Roman" w:hAnsi="Times New Roman" w:cs="Times New Roman"/>
          <w:color w:val="000000"/>
          <w:sz w:val="24"/>
          <w:szCs w:val="24"/>
          <w:lang w:eastAsia="ru-RU"/>
        </w:rPr>
        <w:t>757,8</w:t>
      </w:r>
      <w:r w:rsidRPr="00240BA8">
        <w:rPr>
          <w:rFonts w:ascii="Times New Roman" w:eastAsia="Times New Roman" w:hAnsi="Times New Roman" w:cs="Times New Roman"/>
          <w:color w:val="000000"/>
          <w:sz w:val="24"/>
          <w:szCs w:val="24"/>
          <w:lang w:eastAsia="ru-RU"/>
        </w:rPr>
        <w:t xml:space="preserve"> тыс. рублей;</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w:t>
      </w:r>
      <w:r w:rsidR="00857C90" w:rsidRPr="00240BA8">
        <w:rPr>
          <w:rFonts w:ascii="Times New Roman" w:eastAsia="Times New Roman" w:hAnsi="Times New Roman" w:cs="Times New Roman"/>
          <w:color w:val="000000"/>
          <w:sz w:val="24"/>
          <w:szCs w:val="24"/>
          <w:lang w:eastAsia="ru-RU"/>
        </w:rPr>
        <w:t>Алексашкинское</w:t>
      </w:r>
      <w:r w:rsidRPr="00240BA8">
        <w:rPr>
          <w:rFonts w:ascii="Times New Roman" w:eastAsia="Times New Roman" w:hAnsi="Times New Roman" w:cs="Times New Roman"/>
          <w:color w:val="000000"/>
          <w:sz w:val="24"/>
          <w:szCs w:val="24"/>
          <w:lang w:eastAsia="ru-RU"/>
        </w:rPr>
        <w:t xml:space="preserve"> муниципальное образование – </w:t>
      </w:r>
      <w:r w:rsidR="00B26C4F" w:rsidRPr="00240BA8">
        <w:rPr>
          <w:rFonts w:ascii="Times New Roman" w:eastAsia="Times New Roman" w:hAnsi="Times New Roman" w:cs="Times New Roman"/>
          <w:color w:val="000000"/>
          <w:sz w:val="24"/>
          <w:szCs w:val="24"/>
          <w:lang w:eastAsia="ru-RU"/>
        </w:rPr>
        <w:t xml:space="preserve"> </w:t>
      </w:r>
      <w:r w:rsidR="00857C90" w:rsidRPr="00240BA8">
        <w:rPr>
          <w:rFonts w:ascii="Times New Roman" w:eastAsia="Times New Roman" w:hAnsi="Times New Roman" w:cs="Times New Roman"/>
          <w:color w:val="000000"/>
          <w:sz w:val="24"/>
          <w:szCs w:val="24"/>
          <w:lang w:eastAsia="ru-RU"/>
        </w:rPr>
        <w:t>47,8</w:t>
      </w:r>
      <w:r w:rsidRPr="00240BA8">
        <w:rPr>
          <w:rFonts w:ascii="Times New Roman" w:eastAsia="Times New Roman" w:hAnsi="Times New Roman" w:cs="Times New Roman"/>
          <w:color w:val="000000"/>
          <w:sz w:val="24"/>
          <w:szCs w:val="24"/>
          <w:lang w:eastAsia="ru-RU"/>
        </w:rPr>
        <w:t xml:space="preserve"> тыс. рублей;</w:t>
      </w:r>
    </w:p>
    <w:p w:rsidR="007128A8" w:rsidRPr="00240BA8" w:rsidRDefault="007128A8"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w:t>
      </w:r>
      <w:r w:rsidR="00857C90" w:rsidRPr="00240BA8">
        <w:rPr>
          <w:rFonts w:ascii="Times New Roman" w:eastAsia="Times New Roman" w:hAnsi="Times New Roman" w:cs="Times New Roman"/>
          <w:color w:val="000000"/>
          <w:sz w:val="24"/>
          <w:szCs w:val="24"/>
          <w:lang w:eastAsia="ru-RU"/>
        </w:rPr>
        <w:t>Малоузенское</w:t>
      </w:r>
      <w:r w:rsidRPr="00240BA8">
        <w:rPr>
          <w:rFonts w:ascii="Times New Roman" w:eastAsia="Times New Roman" w:hAnsi="Times New Roman" w:cs="Times New Roman"/>
          <w:color w:val="000000"/>
          <w:sz w:val="24"/>
          <w:szCs w:val="24"/>
          <w:lang w:eastAsia="ru-RU"/>
        </w:rPr>
        <w:t xml:space="preserve"> муниципальное образование – </w:t>
      </w:r>
      <w:r w:rsidR="00857C90" w:rsidRPr="00240BA8">
        <w:rPr>
          <w:rFonts w:ascii="Times New Roman" w:eastAsia="Times New Roman" w:hAnsi="Times New Roman" w:cs="Times New Roman"/>
          <w:color w:val="000000"/>
          <w:sz w:val="24"/>
          <w:szCs w:val="24"/>
          <w:lang w:eastAsia="ru-RU"/>
        </w:rPr>
        <w:t xml:space="preserve"> </w:t>
      </w:r>
      <w:r w:rsidR="00B26C4F" w:rsidRPr="00240BA8">
        <w:rPr>
          <w:rFonts w:ascii="Times New Roman" w:eastAsia="Times New Roman" w:hAnsi="Times New Roman" w:cs="Times New Roman"/>
          <w:color w:val="000000"/>
          <w:sz w:val="24"/>
          <w:szCs w:val="24"/>
          <w:lang w:eastAsia="ru-RU"/>
        </w:rPr>
        <w:t xml:space="preserve">    </w:t>
      </w:r>
      <w:r w:rsidR="00857C90" w:rsidRPr="00240BA8">
        <w:rPr>
          <w:rFonts w:ascii="Times New Roman" w:eastAsia="Times New Roman" w:hAnsi="Times New Roman" w:cs="Times New Roman"/>
          <w:color w:val="000000"/>
          <w:sz w:val="24"/>
          <w:szCs w:val="24"/>
          <w:lang w:eastAsia="ru-RU"/>
        </w:rPr>
        <w:t>500,1</w:t>
      </w:r>
      <w:r w:rsidRPr="00240BA8">
        <w:rPr>
          <w:rFonts w:ascii="Times New Roman" w:eastAsia="Times New Roman" w:hAnsi="Times New Roman" w:cs="Times New Roman"/>
          <w:color w:val="000000"/>
          <w:sz w:val="24"/>
          <w:szCs w:val="24"/>
          <w:lang w:eastAsia="ru-RU"/>
        </w:rPr>
        <w:t xml:space="preserve"> тыс. рублей,</w:t>
      </w:r>
    </w:p>
    <w:p w:rsidR="00857C90" w:rsidRPr="00240BA8" w:rsidRDefault="00857C90"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lastRenderedPageBreak/>
        <w:t xml:space="preserve"> - Нивское муниципальное образование          -  </w:t>
      </w:r>
      <w:r w:rsidR="00B26C4F"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388,7 тыс.рублей;</w:t>
      </w:r>
    </w:p>
    <w:p w:rsidR="00857C90" w:rsidRPr="00240BA8" w:rsidRDefault="00857C90" w:rsidP="00857C90">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 xml:space="preserve">- Орошаемое муниципальное образование      - </w:t>
      </w:r>
      <w:r w:rsidR="00B26C4F"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221,8 тыс.рублей.</w:t>
      </w:r>
    </w:p>
    <w:p w:rsidR="004124EC" w:rsidRPr="00240BA8" w:rsidRDefault="004124EC" w:rsidP="00857C90">
      <w:pPr>
        <w:spacing w:after="0" w:line="240" w:lineRule="auto"/>
        <w:jc w:val="both"/>
        <w:rPr>
          <w:rFonts w:ascii="Times New Roman" w:eastAsia="Times New Roman" w:hAnsi="Times New Roman" w:cs="Times New Roman"/>
          <w:color w:val="000000"/>
          <w:sz w:val="24"/>
          <w:szCs w:val="24"/>
          <w:lang w:eastAsia="ru-RU"/>
        </w:rPr>
      </w:pPr>
    </w:p>
    <w:p w:rsidR="00AA689A" w:rsidRPr="00240BA8" w:rsidRDefault="00AA689A" w:rsidP="00857C90">
      <w:pPr>
        <w:spacing w:after="0" w:line="240" w:lineRule="auto"/>
        <w:jc w:val="both"/>
        <w:rPr>
          <w:rFonts w:ascii="Times New Roman" w:eastAsia="Times New Roman" w:hAnsi="Times New Roman" w:cs="Times New Roman"/>
          <w:color w:val="000000"/>
          <w:sz w:val="24"/>
          <w:szCs w:val="24"/>
          <w:lang w:eastAsia="ru-RU"/>
        </w:rPr>
      </w:pPr>
    </w:p>
    <w:p w:rsidR="00AA689A" w:rsidRPr="00240BA8" w:rsidRDefault="00AA689A" w:rsidP="00857C90">
      <w:pPr>
        <w:spacing w:after="0" w:line="240" w:lineRule="auto"/>
        <w:jc w:val="both"/>
        <w:rPr>
          <w:rFonts w:ascii="Times New Roman" w:eastAsia="Times New Roman" w:hAnsi="Times New Roman" w:cs="Times New Roman"/>
          <w:color w:val="000000"/>
          <w:sz w:val="24"/>
          <w:szCs w:val="24"/>
          <w:lang w:eastAsia="ru-RU"/>
        </w:rPr>
      </w:pPr>
    </w:p>
    <w:p w:rsidR="00AA689A" w:rsidRPr="00240BA8" w:rsidRDefault="00AA689A" w:rsidP="00857C90">
      <w:pPr>
        <w:spacing w:after="0" w:line="240" w:lineRule="auto"/>
        <w:jc w:val="both"/>
        <w:rPr>
          <w:rFonts w:ascii="Times New Roman" w:eastAsia="Times New Roman" w:hAnsi="Times New Roman" w:cs="Times New Roman"/>
          <w:color w:val="000000"/>
          <w:sz w:val="24"/>
          <w:szCs w:val="24"/>
          <w:lang w:eastAsia="ru-RU"/>
        </w:rPr>
      </w:pPr>
    </w:p>
    <w:p w:rsidR="00AA689A" w:rsidRPr="00240BA8" w:rsidRDefault="00AA689A" w:rsidP="00857C90">
      <w:pPr>
        <w:spacing w:after="0" w:line="240" w:lineRule="auto"/>
        <w:jc w:val="both"/>
        <w:rPr>
          <w:rFonts w:ascii="Times New Roman" w:eastAsia="Times New Roman" w:hAnsi="Times New Roman" w:cs="Times New Roman"/>
          <w:color w:val="000000"/>
          <w:sz w:val="24"/>
          <w:szCs w:val="24"/>
          <w:lang w:eastAsia="ru-RU"/>
        </w:rPr>
      </w:pPr>
    </w:p>
    <w:p w:rsidR="00573466" w:rsidRPr="00240BA8" w:rsidRDefault="004124EC" w:rsidP="004124EC">
      <w:pPr>
        <w:spacing w:after="0" w:line="240" w:lineRule="auto"/>
        <w:jc w:val="both"/>
        <w:rPr>
          <w:rFonts w:ascii="Times New Roman" w:eastAsia="Times New Roman" w:hAnsi="Times New Roman" w:cs="Times New Roman"/>
          <w:color w:val="000000"/>
          <w:sz w:val="24"/>
          <w:szCs w:val="24"/>
          <w:lang w:eastAsia="ru-RU"/>
        </w:rPr>
      </w:pPr>
      <w:r w:rsidRPr="00240BA8">
        <w:rPr>
          <w:rFonts w:ascii="Times New Roman" w:eastAsia="Times New Roman" w:hAnsi="Times New Roman" w:cs="Times New Roman"/>
          <w:color w:val="000000"/>
          <w:sz w:val="24"/>
          <w:szCs w:val="24"/>
          <w:lang w:eastAsia="ru-RU"/>
        </w:rPr>
        <w:t>Начальник финансового</w:t>
      </w:r>
    </w:p>
    <w:p w:rsidR="00E376FE" w:rsidRPr="00240BA8" w:rsidRDefault="004124EC" w:rsidP="004124EC">
      <w:pPr>
        <w:spacing w:after="0" w:line="240" w:lineRule="auto"/>
        <w:jc w:val="both"/>
        <w:rPr>
          <w:rFonts w:ascii="Times New Roman" w:hAnsi="Times New Roman" w:cs="Times New Roman"/>
          <w:sz w:val="28"/>
          <w:szCs w:val="28"/>
        </w:rPr>
      </w:pPr>
      <w:r w:rsidRPr="00240BA8">
        <w:rPr>
          <w:rFonts w:ascii="Times New Roman" w:eastAsia="Times New Roman" w:hAnsi="Times New Roman" w:cs="Times New Roman"/>
          <w:color w:val="000000"/>
          <w:sz w:val="24"/>
          <w:szCs w:val="24"/>
          <w:lang w:eastAsia="ru-RU"/>
        </w:rPr>
        <w:t xml:space="preserve"> </w:t>
      </w:r>
      <w:r w:rsidR="00A0651D" w:rsidRPr="00240BA8">
        <w:rPr>
          <w:rFonts w:ascii="Times New Roman" w:eastAsia="Times New Roman" w:hAnsi="Times New Roman" w:cs="Times New Roman"/>
          <w:color w:val="000000"/>
          <w:sz w:val="24"/>
          <w:szCs w:val="24"/>
          <w:lang w:eastAsia="ru-RU"/>
        </w:rPr>
        <w:t>у</w:t>
      </w:r>
      <w:r w:rsidRPr="00240BA8">
        <w:rPr>
          <w:rFonts w:ascii="Times New Roman" w:eastAsia="Times New Roman" w:hAnsi="Times New Roman" w:cs="Times New Roman"/>
          <w:color w:val="000000"/>
          <w:sz w:val="24"/>
          <w:szCs w:val="24"/>
          <w:lang w:eastAsia="ru-RU"/>
        </w:rPr>
        <w:t>правления</w:t>
      </w:r>
      <w:r w:rsidR="00A0651D" w:rsidRPr="00240BA8">
        <w:rPr>
          <w:rFonts w:ascii="Times New Roman" w:eastAsia="Times New Roman" w:hAnsi="Times New Roman" w:cs="Times New Roman"/>
          <w:color w:val="000000"/>
          <w:sz w:val="24"/>
          <w:szCs w:val="24"/>
          <w:lang w:eastAsia="ru-RU"/>
        </w:rPr>
        <w:t>:</w:t>
      </w:r>
      <w:r w:rsidRPr="00240BA8">
        <w:rPr>
          <w:rFonts w:ascii="Times New Roman" w:eastAsia="Times New Roman" w:hAnsi="Times New Roman" w:cs="Times New Roman"/>
          <w:color w:val="000000"/>
          <w:sz w:val="24"/>
          <w:szCs w:val="24"/>
          <w:lang w:eastAsia="ru-RU"/>
        </w:rPr>
        <w:t xml:space="preserve">         </w:t>
      </w:r>
      <w:r w:rsidR="00573466" w:rsidRPr="00240BA8">
        <w:rPr>
          <w:rFonts w:ascii="Times New Roman" w:eastAsia="Times New Roman" w:hAnsi="Times New Roman" w:cs="Times New Roman"/>
          <w:color w:val="000000"/>
          <w:sz w:val="24"/>
          <w:szCs w:val="24"/>
          <w:lang w:eastAsia="ru-RU"/>
        </w:rPr>
        <w:t xml:space="preserve">                                          </w:t>
      </w:r>
      <w:r w:rsidRPr="00240BA8">
        <w:rPr>
          <w:rFonts w:ascii="Times New Roman" w:eastAsia="Times New Roman" w:hAnsi="Times New Roman" w:cs="Times New Roman"/>
          <w:color w:val="000000"/>
          <w:sz w:val="24"/>
          <w:szCs w:val="24"/>
          <w:lang w:eastAsia="ru-RU"/>
        </w:rPr>
        <w:t xml:space="preserve">           Авдошина Н.Н</w:t>
      </w:r>
      <w:r w:rsidRPr="00240BA8">
        <w:rPr>
          <w:rFonts w:ascii="Times New Roman" w:eastAsia="Times New Roman" w:hAnsi="Times New Roman" w:cs="Times New Roman"/>
          <w:color w:val="000000"/>
          <w:sz w:val="28"/>
          <w:szCs w:val="28"/>
          <w:lang w:eastAsia="ru-RU"/>
        </w:rPr>
        <w:t>.</w:t>
      </w:r>
    </w:p>
    <w:sectPr w:rsidR="00E376FE" w:rsidRPr="00240BA8" w:rsidSect="00CE296C">
      <w:headerReference w:type="even" r:id="rId8"/>
      <w:headerReference w:type="default" r:id="rId9"/>
      <w:footerReference w:type="even" r:id="rId10"/>
      <w:footerReference w:type="default" r:id="rId11"/>
      <w:headerReference w:type="first" r:id="rId12"/>
      <w:footerReference w:type="first" r:id="rId13"/>
      <w:pgSz w:w="11906" w:h="16838"/>
      <w:pgMar w:top="28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5E2" w:rsidRDefault="002505E2" w:rsidP="007128A8">
      <w:pPr>
        <w:spacing w:after="0" w:line="240" w:lineRule="auto"/>
      </w:pPr>
      <w:r>
        <w:separator/>
      </w:r>
    </w:p>
  </w:endnote>
  <w:endnote w:type="continuationSeparator" w:id="1">
    <w:p w:rsidR="002505E2" w:rsidRDefault="002505E2" w:rsidP="00712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AC" w:rsidRDefault="00464AA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AC" w:rsidRDefault="00464AA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AC" w:rsidRDefault="00464AA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5E2" w:rsidRDefault="002505E2" w:rsidP="007128A8">
      <w:pPr>
        <w:spacing w:after="0" w:line="240" w:lineRule="auto"/>
      </w:pPr>
      <w:r>
        <w:separator/>
      </w:r>
    </w:p>
  </w:footnote>
  <w:footnote w:type="continuationSeparator" w:id="1">
    <w:p w:rsidR="002505E2" w:rsidRDefault="002505E2" w:rsidP="00712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AC" w:rsidRDefault="00464AA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AC" w:rsidRDefault="00464AA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AC" w:rsidRDefault="00464AA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5210D"/>
    <w:multiLevelType w:val="multilevel"/>
    <w:tmpl w:val="53F8D1D8"/>
    <w:lvl w:ilvl="0">
      <w:start w:val="2"/>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nsid w:val="275C3D4D"/>
    <w:multiLevelType w:val="multilevel"/>
    <w:tmpl w:val="7D0E126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128A8"/>
    <w:rsid w:val="00005ACA"/>
    <w:rsid w:val="000079DA"/>
    <w:rsid w:val="000177F9"/>
    <w:rsid w:val="000222A1"/>
    <w:rsid w:val="00036154"/>
    <w:rsid w:val="0004742D"/>
    <w:rsid w:val="00051955"/>
    <w:rsid w:val="00062E7F"/>
    <w:rsid w:val="00064037"/>
    <w:rsid w:val="00074F6C"/>
    <w:rsid w:val="00076A1D"/>
    <w:rsid w:val="000817F7"/>
    <w:rsid w:val="00084C8F"/>
    <w:rsid w:val="00087619"/>
    <w:rsid w:val="00093BAE"/>
    <w:rsid w:val="00097B40"/>
    <w:rsid w:val="000C1CC8"/>
    <w:rsid w:val="000C70E5"/>
    <w:rsid w:val="000D15E2"/>
    <w:rsid w:val="000D17CE"/>
    <w:rsid w:val="000D6171"/>
    <w:rsid w:val="000E199B"/>
    <w:rsid w:val="000E23B9"/>
    <w:rsid w:val="000F0188"/>
    <w:rsid w:val="000F2250"/>
    <w:rsid w:val="000F651B"/>
    <w:rsid w:val="00104CA2"/>
    <w:rsid w:val="00115D0F"/>
    <w:rsid w:val="0012605F"/>
    <w:rsid w:val="00131BD6"/>
    <w:rsid w:val="00143684"/>
    <w:rsid w:val="001611E8"/>
    <w:rsid w:val="00162842"/>
    <w:rsid w:val="00165BCC"/>
    <w:rsid w:val="00166FB9"/>
    <w:rsid w:val="00176E1D"/>
    <w:rsid w:val="00177B59"/>
    <w:rsid w:val="00180FEB"/>
    <w:rsid w:val="00187826"/>
    <w:rsid w:val="001919A0"/>
    <w:rsid w:val="001933E4"/>
    <w:rsid w:val="0019533B"/>
    <w:rsid w:val="001A10D6"/>
    <w:rsid w:val="001A3C52"/>
    <w:rsid w:val="001A64EE"/>
    <w:rsid w:val="001A7BF4"/>
    <w:rsid w:val="001B3988"/>
    <w:rsid w:val="001B7374"/>
    <w:rsid w:val="001C3F7B"/>
    <w:rsid w:val="001C5C97"/>
    <w:rsid w:val="001D432D"/>
    <w:rsid w:val="001D4493"/>
    <w:rsid w:val="001D4622"/>
    <w:rsid w:val="001D4DF0"/>
    <w:rsid w:val="001D709A"/>
    <w:rsid w:val="001E1397"/>
    <w:rsid w:val="001E2612"/>
    <w:rsid w:val="001E2C1E"/>
    <w:rsid w:val="001E5BCC"/>
    <w:rsid w:val="001F68EE"/>
    <w:rsid w:val="0020055F"/>
    <w:rsid w:val="00210FF8"/>
    <w:rsid w:val="0022751F"/>
    <w:rsid w:val="00234D40"/>
    <w:rsid w:val="00240BA8"/>
    <w:rsid w:val="00241113"/>
    <w:rsid w:val="002505E2"/>
    <w:rsid w:val="00254027"/>
    <w:rsid w:val="00256D78"/>
    <w:rsid w:val="00257946"/>
    <w:rsid w:val="0027284E"/>
    <w:rsid w:val="002743B2"/>
    <w:rsid w:val="0027493E"/>
    <w:rsid w:val="002766C1"/>
    <w:rsid w:val="00281EE9"/>
    <w:rsid w:val="002830E7"/>
    <w:rsid w:val="002905D0"/>
    <w:rsid w:val="00296DEC"/>
    <w:rsid w:val="002A732F"/>
    <w:rsid w:val="002C035D"/>
    <w:rsid w:val="002C154E"/>
    <w:rsid w:val="002C5B11"/>
    <w:rsid w:val="002D0C3C"/>
    <w:rsid w:val="002E421C"/>
    <w:rsid w:val="002F33F2"/>
    <w:rsid w:val="002F50FE"/>
    <w:rsid w:val="00305305"/>
    <w:rsid w:val="0031346B"/>
    <w:rsid w:val="00316347"/>
    <w:rsid w:val="00324F71"/>
    <w:rsid w:val="00325397"/>
    <w:rsid w:val="003301DE"/>
    <w:rsid w:val="00347640"/>
    <w:rsid w:val="00353858"/>
    <w:rsid w:val="00353B17"/>
    <w:rsid w:val="00353D9F"/>
    <w:rsid w:val="00384378"/>
    <w:rsid w:val="00384FF6"/>
    <w:rsid w:val="00391063"/>
    <w:rsid w:val="00392D5D"/>
    <w:rsid w:val="003937C3"/>
    <w:rsid w:val="00394D3A"/>
    <w:rsid w:val="003A2887"/>
    <w:rsid w:val="003B00BB"/>
    <w:rsid w:val="003B1919"/>
    <w:rsid w:val="003B2E18"/>
    <w:rsid w:val="003B4291"/>
    <w:rsid w:val="003B4854"/>
    <w:rsid w:val="003C334D"/>
    <w:rsid w:val="003E4E3E"/>
    <w:rsid w:val="003E5DF9"/>
    <w:rsid w:val="003E7ABD"/>
    <w:rsid w:val="003F20EC"/>
    <w:rsid w:val="004124EC"/>
    <w:rsid w:val="0041391A"/>
    <w:rsid w:val="00422A44"/>
    <w:rsid w:val="00423B1E"/>
    <w:rsid w:val="004276E0"/>
    <w:rsid w:val="00436AF7"/>
    <w:rsid w:val="00444EA7"/>
    <w:rsid w:val="004560CC"/>
    <w:rsid w:val="004632AD"/>
    <w:rsid w:val="0046407B"/>
    <w:rsid w:val="00464AAC"/>
    <w:rsid w:val="00480BBF"/>
    <w:rsid w:val="00485636"/>
    <w:rsid w:val="00494A1E"/>
    <w:rsid w:val="004A5F82"/>
    <w:rsid w:val="004B3581"/>
    <w:rsid w:val="004B62BE"/>
    <w:rsid w:val="004C27B8"/>
    <w:rsid w:val="004C3A8A"/>
    <w:rsid w:val="004E2C01"/>
    <w:rsid w:val="004F5E12"/>
    <w:rsid w:val="004F60BF"/>
    <w:rsid w:val="00506627"/>
    <w:rsid w:val="00506C39"/>
    <w:rsid w:val="00512AA7"/>
    <w:rsid w:val="00521605"/>
    <w:rsid w:val="00530A8C"/>
    <w:rsid w:val="00536F1D"/>
    <w:rsid w:val="00537EDB"/>
    <w:rsid w:val="00547DB8"/>
    <w:rsid w:val="00550802"/>
    <w:rsid w:val="0056001B"/>
    <w:rsid w:val="005600EE"/>
    <w:rsid w:val="00560185"/>
    <w:rsid w:val="00561330"/>
    <w:rsid w:val="00573466"/>
    <w:rsid w:val="00577C60"/>
    <w:rsid w:val="00581395"/>
    <w:rsid w:val="005819A5"/>
    <w:rsid w:val="00590398"/>
    <w:rsid w:val="005933C6"/>
    <w:rsid w:val="00596801"/>
    <w:rsid w:val="005A20D4"/>
    <w:rsid w:val="005A2F8A"/>
    <w:rsid w:val="005C08DD"/>
    <w:rsid w:val="005E0515"/>
    <w:rsid w:val="005E5565"/>
    <w:rsid w:val="00601961"/>
    <w:rsid w:val="0062526A"/>
    <w:rsid w:val="00632308"/>
    <w:rsid w:val="00642215"/>
    <w:rsid w:val="00647436"/>
    <w:rsid w:val="00657F38"/>
    <w:rsid w:val="00660067"/>
    <w:rsid w:val="006669C5"/>
    <w:rsid w:val="00685AE7"/>
    <w:rsid w:val="006904B1"/>
    <w:rsid w:val="00697DA9"/>
    <w:rsid w:val="006A3ADB"/>
    <w:rsid w:val="006A4CF8"/>
    <w:rsid w:val="006B4B84"/>
    <w:rsid w:val="006C085D"/>
    <w:rsid w:val="006C1992"/>
    <w:rsid w:val="006C5B40"/>
    <w:rsid w:val="006E3CEC"/>
    <w:rsid w:val="006E4105"/>
    <w:rsid w:val="006E5300"/>
    <w:rsid w:val="006E72E5"/>
    <w:rsid w:val="006F4569"/>
    <w:rsid w:val="00704ED9"/>
    <w:rsid w:val="00705409"/>
    <w:rsid w:val="007102E6"/>
    <w:rsid w:val="007128A8"/>
    <w:rsid w:val="00725AC4"/>
    <w:rsid w:val="0073017D"/>
    <w:rsid w:val="00733471"/>
    <w:rsid w:val="00735629"/>
    <w:rsid w:val="00741822"/>
    <w:rsid w:val="0075036C"/>
    <w:rsid w:val="007513F8"/>
    <w:rsid w:val="00753969"/>
    <w:rsid w:val="0075679C"/>
    <w:rsid w:val="00760ADB"/>
    <w:rsid w:val="00762661"/>
    <w:rsid w:val="00762713"/>
    <w:rsid w:val="00764E15"/>
    <w:rsid w:val="00770341"/>
    <w:rsid w:val="007720FF"/>
    <w:rsid w:val="00782C7F"/>
    <w:rsid w:val="00785D74"/>
    <w:rsid w:val="007A4BBA"/>
    <w:rsid w:val="007A6678"/>
    <w:rsid w:val="007B035E"/>
    <w:rsid w:val="007B6AD9"/>
    <w:rsid w:val="007B6D91"/>
    <w:rsid w:val="007C01DA"/>
    <w:rsid w:val="007C05A4"/>
    <w:rsid w:val="007C739C"/>
    <w:rsid w:val="007D5EFD"/>
    <w:rsid w:val="007E0355"/>
    <w:rsid w:val="007E1FF9"/>
    <w:rsid w:val="00805571"/>
    <w:rsid w:val="00806C26"/>
    <w:rsid w:val="00825091"/>
    <w:rsid w:val="00827FAD"/>
    <w:rsid w:val="00843A22"/>
    <w:rsid w:val="00857C90"/>
    <w:rsid w:val="008613BA"/>
    <w:rsid w:val="00865B02"/>
    <w:rsid w:val="00870EEC"/>
    <w:rsid w:val="00871A94"/>
    <w:rsid w:val="008753A8"/>
    <w:rsid w:val="00875A60"/>
    <w:rsid w:val="008764D9"/>
    <w:rsid w:val="008874B7"/>
    <w:rsid w:val="0089159E"/>
    <w:rsid w:val="0089613F"/>
    <w:rsid w:val="008A0468"/>
    <w:rsid w:val="008A485E"/>
    <w:rsid w:val="008A4F59"/>
    <w:rsid w:val="008B564B"/>
    <w:rsid w:val="008D7AE4"/>
    <w:rsid w:val="008D7CBC"/>
    <w:rsid w:val="008E1039"/>
    <w:rsid w:val="008E6E9B"/>
    <w:rsid w:val="008F2472"/>
    <w:rsid w:val="008F50E2"/>
    <w:rsid w:val="008F63F5"/>
    <w:rsid w:val="00903D99"/>
    <w:rsid w:val="00907A9D"/>
    <w:rsid w:val="00907FCE"/>
    <w:rsid w:val="00934F99"/>
    <w:rsid w:val="0094251E"/>
    <w:rsid w:val="00943562"/>
    <w:rsid w:val="00947F2A"/>
    <w:rsid w:val="009507B5"/>
    <w:rsid w:val="0097558D"/>
    <w:rsid w:val="00982977"/>
    <w:rsid w:val="00985440"/>
    <w:rsid w:val="00986387"/>
    <w:rsid w:val="009941A6"/>
    <w:rsid w:val="009A52AE"/>
    <w:rsid w:val="009A660B"/>
    <w:rsid w:val="009B4E79"/>
    <w:rsid w:val="009B65C3"/>
    <w:rsid w:val="009B6FE9"/>
    <w:rsid w:val="009D4B7F"/>
    <w:rsid w:val="009E26A2"/>
    <w:rsid w:val="009E3609"/>
    <w:rsid w:val="00A04E8C"/>
    <w:rsid w:val="00A0651D"/>
    <w:rsid w:val="00A07E9D"/>
    <w:rsid w:val="00A12A36"/>
    <w:rsid w:val="00A13F09"/>
    <w:rsid w:val="00A140E4"/>
    <w:rsid w:val="00A225C7"/>
    <w:rsid w:val="00A24D3B"/>
    <w:rsid w:val="00A26A1A"/>
    <w:rsid w:val="00A40969"/>
    <w:rsid w:val="00A51742"/>
    <w:rsid w:val="00A53878"/>
    <w:rsid w:val="00A53E0A"/>
    <w:rsid w:val="00A83411"/>
    <w:rsid w:val="00A8518A"/>
    <w:rsid w:val="00A94F75"/>
    <w:rsid w:val="00AA21E6"/>
    <w:rsid w:val="00AA5700"/>
    <w:rsid w:val="00AA689A"/>
    <w:rsid w:val="00AB2339"/>
    <w:rsid w:val="00AB2D9C"/>
    <w:rsid w:val="00AB3469"/>
    <w:rsid w:val="00AD7A56"/>
    <w:rsid w:val="00AE63D4"/>
    <w:rsid w:val="00AE673A"/>
    <w:rsid w:val="00AF3351"/>
    <w:rsid w:val="00AF6079"/>
    <w:rsid w:val="00B003B5"/>
    <w:rsid w:val="00B0111A"/>
    <w:rsid w:val="00B04907"/>
    <w:rsid w:val="00B14987"/>
    <w:rsid w:val="00B16C90"/>
    <w:rsid w:val="00B23233"/>
    <w:rsid w:val="00B26183"/>
    <w:rsid w:val="00B26C4F"/>
    <w:rsid w:val="00B34269"/>
    <w:rsid w:val="00B412D2"/>
    <w:rsid w:val="00B44716"/>
    <w:rsid w:val="00B50194"/>
    <w:rsid w:val="00B53862"/>
    <w:rsid w:val="00B70521"/>
    <w:rsid w:val="00B7249F"/>
    <w:rsid w:val="00BA1482"/>
    <w:rsid w:val="00BA477B"/>
    <w:rsid w:val="00BB5328"/>
    <w:rsid w:val="00BC144E"/>
    <w:rsid w:val="00BD55D4"/>
    <w:rsid w:val="00BE21A9"/>
    <w:rsid w:val="00BE22D0"/>
    <w:rsid w:val="00BF0F7E"/>
    <w:rsid w:val="00BF2F25"/>
    <w:rsid w:val="00BF52BF"/>
    <w:rsid w:val="00C066E9"/>
    <w:rsid w:val="00C140FC"/>
    <w:rsid w:val="00C1607E"/>
    <w:rsid w:val="00C16E6B"/>
    <w:rsid w:val="00C201B3"/>
    <w:rsid w:val="00C21CF1"/>
    <w:rsid w:val="00C22EE4"/>
    <w:rsid w:val="00C2300C"/>
    <w:rsid w:val="00C25594"/>
    <w:rsid w:val="00C273D1"/>
    <w:rsid w:val="00C336B8"/>
    <w:rsid w:val="00C40AA0"/>
    <w:rsid w:val="00C41588"/>
    <w:rsid w:val="00C5524D"/>
    <w:rsid w:val="00C562EE"/>
    <w:rsid w:val="00C60804"/>
    <w:rsid w:val="00C6300E"/>
    <w:rsid w:val="00C6422B"/>
    <w:rsid w:val="00C67DB9"/>
    <w:rsid w:val="00C70304"/>
    <w:rsid w:val="00C74730"/>
    <w:rsid w:val="00C7552A"/>
    <w:rsid w:val="00C8228E"/>
    <w:rsid w:val="00C83B64"/>
    <w:rsid w:val="00CA452F"/>
    <w:rsid w:val="00CB36D2"/>
    <w:rsid w:val="00CC0964"/>
    <w:rsid w:val="00CC1207"/>
    <w:rsid w:val="00CC15B5"/>
    <w:rsid w:val="00CC32E2"/>
    <w:rsid w:val="00CC3359"/>
    <w:rsid w:val="00CD332F"/>
    <w:rsid w:val="00CD40CE"/>
    <w:rsid w:val="00CE296C"/>
    <w:rsid w:val="00CE33AA"/>
    <w:rsid w:val="00CE51AA"/>
    <w:rsid w:val="00D16D98"/>
    <w:rsid w:val="00D24130"/>
    <w:rsid w:val="00D31F5D"/>
    <w:rsid w:val="00D44303"/>
    <w:rsid w:val="00D45046"/>
    <w:rsid w:val="00D45941"/>
    <w:rsid w:val="00D50719"/>
    <w:rsid w:val="00D717CF"/>
    <w:rsid w:val="00D724B1"/>
    <w:rsid w:val="00D9454D"/>
    <w:rsid w:val="00D95868"/>
    <w:rsid w:val="00D97AAB"/>
    <w:rsid w:val="00DA3379"/>
    <w:rsid w:val="00DB0654"/>
    <w:rsid w:val="00DB2882"/>
    <w:rsid w:val="00DC3D31"/>
    <w:rsid w:val="00DC3D95"/>
    <w:rsid w:val="00DD24F2"/>
    <w:rsid w:val="00DD3F98"/>
    <w:rsid w:val="00DD70FF"/>
    <w:rsid w:val="00DE0B53"/>
    <w:rsid w:val="00DF03A1"/>
    <w:rsid w:val="00DF0488"/>
    <w:rsid w:val="00DF1DAA"/>
    <w:rsid w:val="00DF22AB"/>
    <w:rsid w:val="00DF5BB3"/>
    <w:rsid w:val="00DF67E3"/>
    <w:rsid w:val="00E01FC1"/>
    <w:rsid w:val="00E27AE4"/>
    <w:rsid w:val="00E376FE"/>
    <w:rsid w:val="00E439E1"/>
    <w:rsid w:val="00E44C2A"/>
    <w:rsid w:val="00E53054"/>
    <w:rsid w:val="00E548BE"/>
    <w:rsid w:val="00E55B97"/>
    <w:rsid w:val="00E57A2E"/>
    <w:rsid w:val="00E57E21"/>
    <w:rsid w:val="00E62FE4"/>
    <w:rsid w:val="00E66953"/>
    <w:rsid w:val="00E72364"/>
    <w:rsid w:val="00E9027A"/>
    <w:rsid w:val="00EA1345"/>
    <w:rsid w:val="00EA2EE2"/>
    <w:rsid w:val="00EA7FC2"/>
    <w:rsid w:val="00EB0228"/>
    <w:rsid w:val="00EB34D1"/>
    <w:rsid w:val="00EB70C0"/>
    <w:rsid w:val="00EC0944"/>
    <w:rsid w:val="00EC2F7C"/>
    <w:rsid w:val="00EC7702"/>
    <w:rsid w:val="00EE0501"/>
    <w:rsid w:val="00EE65B0"/>
    <w:rsid w:val="00F06327"/>
    <w:rsid w:val="00F06DB6"/>
    <w:rsid w:val="00F07067"/>
    <w:rsid w:val="00F0777D"/>
    <w:rsid w:val="00F10838"/>
    <w:rsid w:val="00F11879"/>
    <w:rsid w:val="00F25CDE"/>
    <w:rsid w:val="00F3737A"/>
    <w:rsid w:val="00F44AA7"/>
    <w:rsid w:val="00F44C16"/>
    <w:rsid w:val="00F57567"/>
    <w:rsid w:val="00F6094A"/>
    <w:rsid w:val="00F6375F"/>
    <w:rsid w:val="00F64B93"/>
    <w:rsid w:val="00F670A6"/>
    <w:rsid w:val="00F737C2"/>
    <w:rsid w:val="00F82A83"/>
    <w:rsid w:val="00F91EE4"/>
    <w:rsid w:val="00F944CF"/>
    <w:rsid w:val="00F95F1C"/>
    <w:rsid w:val="00FA2E5D"/>
    <w:rsid w:val="00FA38AD"/>
    <w:rsid w:val="00FA6E80"/>
    <w:rsid w:val="00FA704A"/>
    <w:rsid w:val="00FB395A"/>
    <w:rsid w:val="00FB76BB"/>
    <w:rsid w:val="00FC65D7"/>
    <w:rsid w:val="00FC73A0"/>
    <w:rsid w:val="00FC7CD7"/>
    <w:rsid w:val="00FD3360"/>
    <w:rsid w:val="00FD79C2"/>
    <w:rsid w:val="00FE038A"/>
    <w:rsid w:val="00FE78BE"/>
    <w:rsid w:val="00FF3115"/>
    <w:rsid w:val="00FF330C"/>
    <w:rsid w:val="00FF3D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128A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128A8"/>
  </w:style>
  <w:style w:type="paragraph" w:styleId="a5">
    <w:name w:val="footer"/>
    <w:basedOn w:val="a"/>
    <w:link w:val="a6"/>
    <w:uiPriority w:val="99"/>
    <w:semiHidden/>
    <w:unhideWhenUsed/>
    <w:rsid w:val="007128A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128A8"/>
  </w:style>
  <w:style w:type="paragraph" w:styleId="a7">
    <w:name w:val="Body Text"/>
    <w:basedOn w:val="a"/>
    <w:link w:val="a8"/>
    <w:rsid w:val="001E2C1E"/>
    <w:pPr>
      <w:spacing w:after="0" w:line="240" w:lineRule="auto"/>
      <w:jc w:val="center"/>
    </w:pPr>
    <w:rPr>
      <w:rFonts w:ascii="Times New Roman" w:eastAsia="Times New Roman" w:hAnsi="Times New Roman" w:cs="Times New Roman"/>
      <w:b/>
      <w:bCs/>
      <w:sz w:val="28"/>
      <w:szCs w:val="24"/>
      <w:lang w:eastAsia="ru-RU"/>
    </w:rPr>
  </w:style>
  <w:style w:type="character" w:customStyle="1" w:styleId="a8">
    <w:name w:val="Основной текст Знак"/>
    <w:basedOn w:val="a0"/>
    <w:link w:val="a7"/>
    <w:rsid w:val="001E2C1E"/>
    <w:rPr>
      <w:rFonts w:ascii="Times New Roman" w:eastAsia="Times New Roman" w:hAnsi="Times New Roman" w:cs="Times New Roman"/>
      <w:b/>
      <w:bCs/>
      <w:sz w:val="28"/>
      <w:szCs w:val="24"/>
      <w:lang w:eastAsia="ru-RU"/>
    </w:rPr>
  </w:style>
  <w:style w:type="paragraph" w:customStyle="1" w:styleId="ConsPlusCell">
    <w:name w:val="ConsPlusCell"/>
    <w:rsid w:val="00D9454D"/>
    <w:pPr>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7627821">
      <w:bodyDiv w:val="1"/>
      <w:marLeft w:val="0"/>
      <w:marRight w:val="0"/>
      <w:marTop w:val="0"/>
      <w:marBottom w:val="0"/>
      <w:divBdr>
        <w:top w:val="none" w:sz="0" w:space="0" w:color="auto"/>
        <w:left w:val="none" w:sz="0" w:space="0" w:color="auto"/>
        <w:bottom w:val="none" w:sz="0" w:space="0" w:color="auto"/>
        <w:right w:val="none" w:sz="0" w:space="0" w:color="auto"/>
      </w:divBdr>
    </w:div>
    <w:div w:id="96029593">
      <w:bodyDiv w:val="1"/>
      <w:marLeft w:val="0"/>
      <w:marRight w:val="0"/>
      <w:marTop w:val="0"/>
      <w:marBottom w:val="0"/>
      <w:divBdr>
        <w:top w:val="none" w:sz="0" w:space="0" w:color="auto"/>
        <w:left w:val="none" w:sz="0" w:space="0" w:color="auto"/>
        <w:bottom w:val="none" w:sz="0" w:space="0" w:color="auto"/>
        <w:right w:val="none" w:sz="0" w:space="0" w:color="auto"/>
      </w:divBdr>
    </w:div>
    <w:div w:id="97527194">
      <w:bodyDiv w:val="1"/>
      <w:marLeft w:val="0"/>
      <w:marRight w:val="0"/>
      <w:marTop w:val="0"/>
      <w:marBottom w:val="0"/>
      <w:divBdr>
        <w:top w:val="none" w:sz="0" w:space="0" w:color="auto"/>
        <w:left w:val="none" w:sz="0" w:space="0" w:color="auto"/>
        <w:bottom w:val="none" w:sz="0" w:space="0" w:color="auto"/>
        <w:right w:val="none" w:sz="0" w:space="0" w:color="auto"/>
      </w:divBdr>
    </w:div>
    <w:div w:id="112331483">
      <w:bodyDiv w:val="1"/>
      <w:marLeft w:val="0"/>
      <w:marRight w:val="0"/>
      <w:marTop w:val="0"/>
      <w:marBottom w:val="0"/>
      <w:divBdr>
        <w:top w:val="none" w:sz="0" w:space="0" w:color="auto"/>
        <w:left w:val="none" w:sz="0" w:space="0" w:color="auto"/>
        <w:bottom w:val="none" w:sz="0" w:space="0" w:color="auto"/>
        <w:right w:val="none" w:sz="0" w:space="0" w:color="auto"/>
      </w:divBdr>
    </w:div>
    <w:div w:id="139617051">
      <w:bodyDiv w:val="1"/>
      <w:marLeft w:val="0"/>
      <w:marRight w:val="0"/>
      <w:marTop w:val="0"/>
      <w:marBottom w:val="0"/>
      <w:divBdr>
        <w:top w:val="none" w:sz="0" w:space="0" w:color="auto"/>
        <w:left w:val="none" w:sz="0" w:space="0" w:color="auto"/>
        <w:bottom w:val="none" w:sz="0" w:space="0" w:color="auto"/>
        <w:right w:val="none" w:sz="0" w:space="0" w:color="auto"/>
      </w:divBdr>
    </w:div>
    <w:div w:id="240408406">
      <w:bodyDiv w:val="1"/>
      <w:marLeft w:val="0"/>
      <w:marRight w:val="0"/>
      <w:marTop w:val="0"/>
      <w:marBottom w:val="0"/>
      <w:divBdr>
        <w:top w:val="none" w:sz="0" w:space="0" w:color="auto"/>
        <w:left w:val="none" w:sz="0" w:space="0" w:color="auto"/>
        <w:bottom w:val="none" w:sz="0" w:space="0" w:color="auto"/>
        <w:right w:val="none" w:sz="0" w:space="0" w:color="auto"/>
      </w:divBdr>
    </w:div>
    <w:div w:id="311184037">
      <w:bodyDiv w:val="1"/>
      <w:marLeft w:val="0"/>
      <w:marRight w:val="0"/>
      <w:marTop w:val="0"/>
      <w:marBottom w:val="0"/>
      <w:divBdr>
        <w:top w:val="none" w:sz="0" w:space="0" w:color="auto"/>
        <w:left w:val="none" w:sz="0" w:space="0" w:color="auto"/>
        <w:bottom w:val="none" w:sz="0" w:space="0" w:color="auto"/>
        <w:right w:val="none" w:sz="0" w:space="0" w:color="auto"/>
      </w:divBdr>
    </w:div>
    <w:div w:id="583419558">
      <w:bodyDiv w:val="1"/>
      <w:marLeft w:val="0"/>
      <w:marRight w:val="0"/>
      <w:marTop w:val="0"/>
      <w:marBottom w:val="0"/>
      <w:divBdr>
        <w:top w:val="none" w:sz="0" w:space="0" w:color="auto"/>
        <w:left w:val="none" w:sz="0" w:space="0" w:color="auto"/>
        <w:bottom w:val="none" w:sz="0" w:space="0" w:color="auto"/>
        <w:right w:val="none" w:sz="0" w:space="0" w:color="auto"/>
      </w:divBdr>
    </w:div>
    <w:div w:id="601034085">
      <w:bodyDiv w:val="1"/>
      <w:marLeft w:val="0"/>
      <w:marRight w:val="0"/>
      <w:marTop w:val="0"/>
      <w:marBottom w:val="0"/>
      <w:divBdr>
        <w:top w:val="none" w:sz="0" w:space="0" w:color="auto"/>
        <w:left w:val="none" w:sz="0" w:space="0" w:color="auto"/>
        <w:bottom w:val="none" w:sz="0" w:space="0" w:color="auto"/>
        <w:right w:val="none" w:sz="0" w:space="0" w:color="auto"/>
      </w:divBdr>
    </w:div>
    <w:div w:id="769667155">
      <w:bodyDiv w:val="1"/>
      <w:marLeft w:val="0"/>
      <w:marRight w:val="0"/>
      <w:marTop w:val="0"/>
      <w:marBottom w:val="0"/>
      <w:divBdr>
        <w:top w:val="none" w:sz="0" w:space="0" w:color="auto"/>
        <w:left w:val="none" w:sz="0" w:space="0" w:color="auto"/>
        <w:bottom w:val="none" w:sz="0" w:space="0" w:color="auto"/>
        <w:right w:val="none" w:sz="0" w:space="0" w:color="auto"/>
      </w:divBdr>
    </w:div>
    <w:div w:id="836192274">
      <w:bodyDiv w:val="1"/>
      <w:marLeft w:val="0"/>
      <w:marRight w:val="0"/>
      <w:marTop w:val="0"/>
      <w:marBottom w:val="0"/>
      <w:divBdr>
        <w:top w:val="none" w:sz="0" w:space="0" w:color="auto"/>
        <w:left w:val="none" w:sz="0" w:space="0" w:color="auto"/>
        <w:bottom w:val="none" w:sz="0" w:space="0" w:color="auto"/>
        <w:right w:val="none" w:sz="0" w:space="0" w:color="auto"/>
      </w:divBdr>
    </w:div>
    <w:div w:id="1114638503">
      <w:bodyDiv w:val="1"/>
      <w:marLeft w:val="0"/>
      <w:marRight w:val="0"/>
      <w:marTop w:val="0"/>
      <w:marBottom w:val="0"/>
      <w:divBdr>
        <w:top w:val="none" w:sz="0" w:space="0" w:color="auto"/>
        <w:left w:val="none" w:sz="0" w:space="0" w:color="auto"/>
        <w:bottom w:val="none" w:sz="0" w:space="0" w:color="auto"/>
        <w:right w:val="none" w:sz="0" w:space="0" w:color="auto"/>
      </w:divBdr>
    </w:div>
    <w:div w:id="1372415563">
      <w:bodyDiv w:val="1"/>
      <w:marLeft w:val="0"/>
      <w:marRight w:val="0"/>
      <w:marTop w:val="0"/>
      <w:marBottom w:val="0"/>
      <w:divBdr>
        <w:top w:val="none" w:sz="0" w:space="0" w:color="auto"/>
        <w:left w:val="none" w:sz="0" w:space="0" w:color="auto"/>
        <w:bottom w:val="none" w:sz="0" w:space="0" w:color="auto"/>
        <w:right w:val="none" w:sz="0" w:space="0" w:color="auto"/>
      </w:divBdr>
    </w:div>
    <w:div w:id="1451507503">
      <w:bodyDiv w:val="1"/>
      <w:marLeft w:val="0"/>
      <w:marRight w:val="0"/>
      <w:marTop w:val="0"/>
      <w:marBottom w:val="0"/>
      <w:divBdr>
        <w:top w:val="none" w:sz="0" w:space="0" w:color="auto"/>
        <w:left w:val="none" w:sz="0" w:space="0" w:color="auto"/>
        <w:bottom w:val="none" w:sz="0" w:space="0" w:color="auto"/>
        <w:right w:val="none" w:sz="0" w:space="0" w:color="auto"/>
      </w:divBdr>
    </w:div>
    <w:div w:id="1469667318">
      <w:bodyDiv w:val="1"/>
      <w:marLeft w:val="0"/>
      <w:marRight w:val="0"/>
      <w:marTop w:val="0"/>
      <w:marBottom w:val="0"/>
      <w:divBdr>
        <w:top w:val="none" w:sz="0" w:space="0" w:color="auto"/>
        <w:left w:val="none" w:sz="0" w:space="0" w:color="auto"/>
        <w:bottom w:val="none" w:sz="0" w:space="0" w:color="auto"/>
        <w:right w:val="none" w:sz="0" w:space="0" w:color="auto"/>
      </w:divBdr>
    </w:div>
    <w:div w:id="1536887101">
      <w:bodyDiv w:val="1"/>
      <w:marLeft w:val="0"/>
      <w:marRight w:val="0"/>
      <w:marTop w:val="0"/>
      <w:marBottom w:val="0"/>
      <w:divBdr>
        <w:top w:val="none" w:sz="0" w:space="0" w:color="auto"/>
        <w:left w:val="none" w:sz="0" w:space="0" w:color="auto"/>
        <w:bottom w:val="none" w:sz="0" w:space="0" w:color="auto"/>
        <w:right w:val="none" w:sz="0" w:space="0" w:color="auto"/>
      </w:divBdr>
    </w:div>
    <w:div w:id="1572615109">
      <w:bodyDiv w:val="1"/>
      <w:marLeft w:val="0"/>
      <w:marRight w:val="0"/>
      <w:marTop w:val="0"/>
      <w:marBottom w:val="0"/>
      <w:divBdr>
        <w:top w:val="none" w:sz="0" w:space="0" w:color="auto"/>
        <w:left w:val="none" w:sz="0" w:space="0" w:color="auto"/>
        <w:bottom w:val="none" w:sz="0" w:space="0" w:color="auto"/>
        <w:right w:val="none" w:sz="0" w:space="0" w:color="auto"/>
      </w:divBdr>
    </w:div>
    <w:div w:id="1642422955">
      <w:bodyDiv w:val="1"/>
      <w:marLeft w:val="0"/>
      <w:marRight w:val="0"/>
      <w:marTop w:val="0"/>
      <w:marBottom w:val="0"/>
      <w:divBdr>
        <w:top w:val="none" w:sz="0" w:space="0" w:color="auto"/>
        <w:left w:val="none" w:sz="0" w:space="0" w:color="auto"/>
        <w:bottom w:val="none" w:sz="0" w:space="0" w:color="auto"/>
        <w:right w:val="none" w:sz="0" w:space="0" w:color="auto"/>
      </w:divBdr>
    </w:div>
    <w:div w:id="1646204263">
      <w:bodyDiv w:val="1"/>
      <w:marLeft w:val="0"/>
      <w:marRight w:val="0"/>
      <w:marTop w:val="0"/>
      <w:marBottom w:val="0"/>
      <w:divBdr>
        <w:top w:val="none" w:sz="0" w:space="0" w:color="auto"/>
        <w:left w:val="none" w:sz="0" w:space="0" w:color="auto"/>
        <w:bottom w:val="none" w:sz="0" w:space="0" w:color="auto"/>
        <w:right w:val="none" w:sz="0" w:space="0" w:color="auto"/>
      </w:divBdr>
    </w:div>
    <w:div w:id="1714965624">
      <w:bodyDiv w:val="1"/>
      <w:marLeft w:val="0"/>
      <w:marRight w:val="0"/>
      <w:marTop w:val="0"/>
      <w:marBottom w:val="0"/>
      <w:divBdr>
        <w:top w:val="none" w:sz="0" w:space="0" w:color="auto"/>
        <w:left w:val="none" w:sz="0" w:space="0" w:color="auto"/>
        <w:bottom w:val="none" w:sz="0" w:space="0" w:color="auto"/>
        <w:right w:val="none" w:sz="0" w:space="0" w:color="auto"/>
      </w:divBdr>
    </w:div>
    <w:div w:id="1744568785">
      <w:bodyDiv w:val="1"/>
      <w:marLeft w:val="0"/>
      <w:marRight w:val="0"/>
      <w:marTop w:val="0"/>
      <w:marBottom w:val="0"/>
      <w:divBdr>
        <w:top w:val="none" w:sz="0" w:space="0" w:color="auto"/>
        <w:left w:val="none" w:sz="0" w:space="0" w:color="auto"/>
        <w:bottom w:val="none" w:sz="0" w:space="0" w:color="auto"/>
        <w:right w:val="none" w:sz="0" w:space="0" w:color="auto"/>
      </w:divBdr>
    </w:div>
    <w:div w:id="1772165491">
      <w:bodyDiv w:val="1"/>
      <w:marLeft w:val="0"/>
      <w:marRight w:val="0"/>
      <w:marTop w:val="0"/>
      <w:marBottom w:val="0"/>
      <w:divBdr>
        <w:top w:val="none" w:sz="0" w:space="0" w:color="auto"/>
        <w:left w:val="none" w:sz="0" w:space="0" w:color="auto"/>
        <w:bottom w:val="none" w:sz="0" w:space="0" w:color="auto"/>
        <w:right w:val="none" w:sz="0" w:space="0" w:color="auto"/>
      </w:divBdr>
    </w:div>
    <w:div w:id="1816482052">
      <w:bodyDiv w:val="1"/>
      <w:marLeft w:val="0"/>
      <w:marRight w:val="0"/>
      <w:marTop w:val="0"/>
      <w:marBottom w:val="0"/>
      <w:divBdr>
        <w:top w:val="none" w:sz="0" w:space="0" w:color="auto"/>
        <w:left w:val="none" w:sz="0" w:space="0" w:color="auto"/>
        <w:bottom w:val="none" w:sz="0" w:space="0" w:color="auto"/>
        <w:right w:val="none" w:sz="0" w:space="0" w:color="auto"/>
      </w:divBdr>
    </w:div>
    <w:div w:id="1832939935">
      <w:bodyDiv w:val="1"/>
      <w:marLeft w:val="0"/>
      <w:marRight w:val="0"/>
      <w:marTop w:val="0"/>
      <w:marBottom w:val="0"/>
      <w:divBdr>
        <w:top w:val="none" w:sz="0" w:space="0" w:color="auto"/>
        <w:left w:val="none" w:sz="0" w:space="0" w:color="auto"/>
        <w:bottom w:val="none" w:sz="0" w:space="0" w:color="auto"/>
        <w:right w:val="none" w:sz="0" w:space="0" w:color="auto"/>
      </w:divBdr>
    </w:div>
    <w:div w:id="1835102995">
      <w:bodyDiv w:val="1"/>
      <w:marLeft w:val="0"/>
      <w:marRight w:val="0"/>
      <w:marTop w:val="0"/>
      <w:marBottom w:val="0"/>
      <w:divBdr>
        <w:top w:val="none" w:sz="0" w:space="0" w:color="auto"/>
        <w:left w:val="none" w:sz="0" w:space="0" w:color="auto"/>
        <w:bottom w:val="none" w:sz="0" w:space="0" w:color="auto"/>
        <w:right w:val="none" w:sz="0" w:space="0" w:color="auto"/>
      </w:divBdr>
    </w:div>
    <w:div w:id="195266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66E8-7F32-4434-8065-0F63C0978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8</Pages>
  <Words>3886</Words>
  <Characters>22152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25987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258</cp:revision>
  <dcterms:created xsi:type="dcterms:W3CDTF">2020-11-09T12:01:00Z</dcterms:created>
  <dcterms:modified xsi:type="dcterms:W3CDTF">2020-11-27T04:50:00Z</dcterms:modified>
</cp:coreProperties>
</file>