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  <w:r w:rsidRPr="00346507">
        <w:rPr>
          <w:b w:val="0"/>
          <w:i/>
          <w:szCs w:val="28"/>
        </w:rPr>
        <w:t>Приложение №</w:t>
      </w:r>
      <w:r w:rsidR="00105E11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AD745E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AD745E">
        <w:rPr>
          <w:b w:val="0"/>
          <w:i/>
          <w:szCs w:val="28"/>
        </w:rPr>
        <w:t xml:space="preserve"> 23 декабря 2019</w:t>
      </w:r>
      <w:r w:rsidR="00DA1F66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AD745E">
        <w:rPr>
          <w:b w:val="0"/>
          <w:i/>
          <w:szCs w:val="28"/>
        </w:rPr>
        <w:t>38-1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E709CC">
              <w:rPr>
                <w:color w:val="000000"/>
              </w:rPr>
              <w:lastRenderedPageBreak/>
              <w:t>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</w:t>
            </w:r>
            <w:r w:rsidRPr="007950F0">
              <w:rPr>
                <w:color w:val="000000"/>
              </w:rPr>
              <w:lastRenderedPageBreak/>
              <w:t>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</w:t>
            </w:r>
            <w:proofErr w:type="gramStart"/>
            <w:r w:rsidRPr="00117791">
              <w:t>,п</w:t>
            </w:r>
            <w:proofErr w:type="gramEnd"/>
            <w:r w:rsidRPr="00117791">
              <w:t>оступающие в счет погашения задолженности,</w:t>
            </w:r>
            <w:r>
              <w:t xml:space="preserve"> </w:t>
            </w:r>
            <w:r w:rsidRPr="00117791">
              <w:t>образовавшейся до 1 января 2020 года,</w:t>
            </w:r>
            <w:r>
              <w:t xml:space="preserve"> </w:t>
            </w:r>
            <w:r w:rsidRPr="00117791">
              <w:t>подлежащие зачислению в бюджет муниципального образования по нормативам,</w:t>
            </w:r>
            <w:r>
              <w:t xml:space="preserve"> </w:t>
            </w:r>
            <w:r w:rsidRPr="00117791">
              <w:t>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</w:t>
            </w:r>
            <w:r w:rsidRPr="00E709CC">
              <w:rPr>
                <w:color w:val="00000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lastRenderedPageBreak/>
              <w:t>2 08 05000 05 0000 180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 xml:space="preserve">в бюджеты муниципальных районов) </w:t>
            </w:r>
            <w:r w:rsidRPr="00E709CC">
              <w:lastRenderedPageBreak/>
              <w:t>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2 08 05000 10 0000 180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 xml:space="preserve">*Главным администратором может осуществляться администрирование поступлений по всем  статьям, подстатьям, подвидам данного вида доходов.  </w:t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36080D" w:rsidRDefault="0036080D" w:rsidP="0036080D"/>
    <w:p w:rsidR="00510208" w:rsidRDefault="00510208"/>
    <w:sectPr w:rsidR="00510208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1A24"/>
    <w:rsid w:val="0008745B"/>
    <w:rsid w:val="000D3212"/>
    <w:rsid w:val="00105E11"/>
    <w:rsid w:val="00117791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C3B3A"/>
    <w:rsid w:val="002C5A73"/>
    <w:rsid w:val="00305594"/>
    <w:rsid w:val="00325425"/>
    <w:rsid w:val="00333E12"/>
    <w:rsid w:val="00346507"/>
    <w:rsid w:val="0036080D"/>
    <w:rsid w:val="003723C2"/>
    <w:rsid w:val="003C5D06"/>
    <w:rsid w:val="003F304F"/>
    <w:rsid w:val="003F39C7"/>
    <w:rsid w:val="00407A70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510208"/>
    <w:rsid w:val="005167E3"/>
    <w:rsid w:val="005212FF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81159"/>
    <w:rsid w:val="00682BA9"/>
    <w:rsid w:val="00693A44"/>
    <w:rsid w:val="006D4827"/>
    <w:rsid w:val="006E7297"/>
    <w:rsid w:val="006F4DC4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83A4F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B10D9D"/>
    <w:rsid w:val="00B44488"/>
    <w:rsid w:val="00B63FAD"/>
    <w:rsid w:val="00B82522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411DD"/>
    <w:rsid w:val="00F45781"/>
    <w:rsid w:val="00F6375B"/>
    <w:rsid w:val="00F65F98"/>
    <w:rsid w:val="00F70CAF"/>
    <w:rsid w:val="00F8507C"/>
    <w:rsid w:val="00F86D0D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49</cp:revision>
  <dcterms:created xsi:type="dcterms:W3CDTF">2015-11-24T07:14:00Z</dcterms:created>
  <dcterms:modified xsi:type="dcterms:W3CDTF">2019-12-23T10:19:00Z</dcterms:modified>
</cp:coreProperties>
</file>