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6DE" w:rsidRDefault="00B266DE" w:rsidP="00781CE5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6B589C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B266DE" w:rsidRDefault="00B266DE" w:rsidP="00781CE5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</w:t>
      </w:r>
    </w:p>
    <w:p w:rsidR="00B266DE" w:rsidRPr="00AA3834" w:rsidRDefault="00B266DE" w:rsidP="00781CE5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>района Саратовской области</w:t>
      </w:r>
    </w:p>
    <w:p w:rsidR="00B266DE" w:rsidRPr="00AA3834" w:rsidRDefault="00B266DE" w:rsidP="00781CE5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30 мая 2022 года №</w:t>
      </w:r>
      <w:r w:rsidR="00847773">
        <w:rPr>
          <w:b w:val="0"/>
          <w:i/>
          <w:szCs w:val="28"/>
        </w:rPr>
        <w:t>61-2</w:t>
      </w:r>
      <w:r>
        <w:rPr>
          <w:b w:val="0"/>
          <w:i/>
          <w:szCs w:val="28"/>
        </w:rPr>
        <w:t xml:space="preserve">   </w:t>
      </w:r>
    </w:p>
    <w:p w:rsidR="00B266DE" w:rsidRDefault="00B266DE" w:rsidP="00B266DE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B266DE" w:rsidRDefault="00B266DE" w:rsidP="00B266DE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Питерского муниципального</w:t>
      </w:r>
    </w:p>
    <w:p w:rsidR="00B266DE" w:rsidRPr="00AA3834" w:rsidRDefault="00B266DE" w:rsidP="00B266DE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района Саратовской области</w:t>
      </w:r>
    </w:p>
    <w:p w:rsidR="00B266DE" w:rsidRDefault="00B266DE" w:rsidP="00B266DE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D84602" w:rsidRDefault="00D84602" w:rsidP="00D846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D84602" w:rsidRPr="00F73E86" w:rsidRDefault="00D84602" w:rsidP="00D846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BF0185" w:rsidRDefault="00BF0185"/>
    <w:p w:rsidR="005D0972" w:rsidRDefault="00D84602" w:rsidP="00D84602">
      <w:pPr>
        <w:spacing w:after="0"/>
        <w:jc w:val="right"/>
      </w:pPr>
      <w:r>
        <w:rPr>
          <w:rFonts w:ascii="Times New Roman" w:eastAsia="Times New Roman" w:hAnsi="Times New Roman" w:cs="Times New Roman"/>
          <w:lang w:eastAsia="ru-RU"/>
        </w:rPr>
        <w:t>(тыс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ублей)</w:t>
      </w:r>
    </w:p>
    <w:tbl>
      <w:tblPr>
        <w:tblW w:w="14574" w:type="dxa"/>
        <w:tblLayout w:type="fixed"/>
        <w:tblLook w:val="04A0"/>
      </w:tblPr>
      <w:tblGrid>
        <w:gridCol w:w="3960"/>
        <w:gridCol w:w="271"/>
        <w:gridCol w:w="271"/>
        <w:gridCol w:w="271"/>
        <w:gridCol w:w="271"/>
        <w:gridCol w:w="271"/>
        <w:gridCol w:w="271"/>
        <w:gridCol w:w="271"/>
        <w:gridCol w:w="597"/>
        <w:gridCol w:w="623"/>
        <w:gridCol w:w="870"/>
        <w:gridCol w:w="1687"/>
        <w:gridCol w:w="860"/>
        <w:gridCol w:w="1360"/>
        <w:gridCol w:w="1360"/>
        <w:gridCol w:w="1360"/>
      </w:tblGrid>
      <w:tr w:rsidR="005D0972" w:rsidRPr="005D0972" w:rsidTr="008C49FE">
        <w:trPr>
          <w:trHeight w:val="255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D8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5D0972" w:rsidRPr="005D0972" w:rsidTr="008C49FE">
        <w:trPr>
          <w:trHeight w:val="255"/>
        </w:trPr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</w:tr>
      <w:tr w:rsidR="005D0972" w:rsidRPr="005D0972" w:rsidTr="008C49FE">
        <w:trPr>
          <w:trHeight w:val="255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66 105,6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31 418,9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33 223,1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4 321,6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4 321,6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4 321,6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4 321,6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3 926,9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3 926,9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3 926,9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3 926,9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294,7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294,7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294,7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294,7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61 744,0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28 690,5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30 347,5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48 945,7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16 153,9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культурно-досугового</w:t>
            </w:r>
            <w:proofErr w:type="spell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."</w:t>
            </w:r>
            <w:proofErr w:type="gram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4 037,5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культурно-досугового</w:t>
            </w:r>
            <w:proofErr w:type="spell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типа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3 037,5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28 754,3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"Дома культуры"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84 1 00 00000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22 911,2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22 826,7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22 826,7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22 826,7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22 826,7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84 1 05 00000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84 1 11 00000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84 2 00 00000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5 843,1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5 721,1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2 A2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12 798,3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9 300,0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9 790,1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12 260,5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11 683,4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11 429,1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11 429,1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577,1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577,1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577,1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537,8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523,4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42 615,0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35 647,9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34 507,1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22 582,2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15 739,1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17 294,3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1 541,3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7A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18 7</w:t>
            </w:r>
            <w:r w:rsidR="007A07F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13 014,4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14 357,9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7A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1 8</w:t>
            </w:r>
            <w:r w:rsidR="007A07F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7A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1 8</w:t>
            </w:r>
            <w:r w:rsidR="007A07F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545,0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933,0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оказание информационно-статистических услуг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16 875,6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16 875,6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14 356,8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9 644,0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10 928,1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12 768,8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12 768,8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8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500,7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500,7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500,7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5D0972" w:rsidRPr="005D0972" w:rsidTr="008C49FE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5D0972" w:rsidRPr="005D0972" w:rsidTr="008C49FE">
        <w:trPr>
          <w:trHeight w:val="22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288,3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245,2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80 3 00 00000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2 170,5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1 600,0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64 0 00 00000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71 0 00 00000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D0972" w:rsidRPr="005D0972" w:rsidTr="008C49FE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1 995,5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1 925,0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1 768,9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1 768,9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1 489,9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1 489,9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1 489,9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1 414,5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1 337,4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1 337,4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14 478,5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15 635,3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12 775,9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14 015,6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14 015,6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13 485,6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14 702,4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11 793,0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5 8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5 8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5 8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5 8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контроль, </w:t>
            </w: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экспертиза сметной документации"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D5256C" w:rsidP="007A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A07F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D5256C" w:rsidP="007A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A07F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D5256C" w:rsidP="007A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A07F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D5256C" w:rsidP="007A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A07F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82,2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82 2 00 00000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7A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82 2 02 00000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7A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7A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7A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7A07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82 3 00 00000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82 3 03 00000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88 0 00 00000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7A07F1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5D0972"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65 0 00 00000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2 805,6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2 476,2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2 565,6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1 668,6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76 0 00 00000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77 1 00 00000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1 173,8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1 002,8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14 307,7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7 823,6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8 193,0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6 343,5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3 735,0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3 984,3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6 343,5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3 735,0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3 984,3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765,3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399,2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412,5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765,3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399,2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412,5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D34ACE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D34AC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D34AC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D34ACE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D34ACE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D34ACE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5 578,2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3 335,8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3 571,8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5 578,2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3 335,8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3 571,8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5 223,9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3 332,3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3 568,2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5 085,6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5 085,6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  долга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273,8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345,5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255,5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273,8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345,5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255,5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273,8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335,4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362,7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362,7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362,7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448,3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образования Питерского муниципального района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6900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281</w:t>
            </w:r>
            <w:r w:rsidR="006900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680,6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271 787,9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268 559,9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6900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90009">
              <w:rPr>
                <w:rFonts w:ascii="Times New Roman" w:eastAsia="Times New Roman" w:hAnsi="Times New Roman" w:cs="Times New Roman"/>
                <w:lang w:eastAsia="ru-RU"/>
              </w:rPr>
              <w:t>80 174,8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270 302,1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267 074,1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1E4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82 </w:t>
            </w:r>
            <w:r w:rsidR="001E4B5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69000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1E4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82 </w:t>
            </w:r>
            <w:r w:rsidR="001E4B5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69000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1E4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82 </w:t>
            </w:r>
            <w:r w:rsidR="001E4B5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69000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29 366,0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29 366,0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29 366,0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29 366,0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46 797,9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83 1 06 00000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1 437,6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1 437,6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1 437,6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1 437,6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90009" w:rsidRPr="005D0972" w:rsidTr="00000EB3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009" w:rsidRPr="00720B7C" w:rsidRDefault="00690009" w:rsidP="0038185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1E4B5E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0009">
              <w:rPr>
                <w:rFonts w:ascii="Times New Roman" w:hAnsi="Times New Roman" w:cs="Times New Roman"/>
              </w:rPr>
              <w:t>6</w:t>
            </w:r>
            <w:r w:rsidR="00690009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90009" w:rsidRPr="005D0972" w:rsidTr="00000EB3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009" w:rsidRPr="00720B7C" w:rsidRDefault="00690009" w:rsidP="0038185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1E4B5E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0009">
              <w:rPr>
                <w:rFonts w:ascii="Times New Roman" w:hAnsi="Times New Roman" w:cs="Times New Roman"/>
              </w:rPr>
              <w:t>6</w:t>
            </w:r>
            <w:r w:rsidR="00690009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90009" w:rsidRPr="005D0972" w:rsidTr="00000EB3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009" w:rsidRPr="00720B7C" w:rsidRDefault="00690009" w:rsidP="0038185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1E4B5E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0009">
              <w:rPr>
                <w:rFonts w:ascii="Times New Roman" w:hAnsi="Times New Roman" w:cs="Times New Roman"/>
              </w:rPr>
              <w:t>6</w:t>
            </w:r>
            <w:r w:rsidR="00690009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90009" w:rsidRPr="005D0972" w:rsidTr="00000EB3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009" w:rsidRPr="00720B7C" w:rsidRDefault="00690009" w:rsidP="0038185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1E4B5E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0009">
              <w:rPr>
                <w:rFonts w:ascii="Times New Roman" w:hAnsi="Times New Roman" w:cs="Times New Roman"/>
              </w:rPr>
              <w:t>6</w:t>
            </w:r>
            <w:r w:rsidR="00690009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4 123,7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1E4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179 </w:t>
            </w:r>
            <w:r w:rsidR="001E4B5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36,3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67 0 00 00000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67 0 01 00000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1E4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179 </w:t>
            </w:r>
            <w:r w:rsidR="001E4B5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1E4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179 </w:t>
            </w:r>
            <w:r w:rsidR="001E4B5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190 905,0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185 735,8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12 627,9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12 627,9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12 627,9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12 627,9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136 680,7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5D0972" w:rsidRPr="005D0972" w:rsidTr="008C49FE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83 2 08 00000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237,0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2 061,9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10 191,5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9 792,5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690009" w:rsidRPr="005D0972" w:rsidTr="00674943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009" w:rsidRPr="00720B7C" w:rsidRDefault="00690009" w:rsidP="0038185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1E4B5E" w:rsidP="0038185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0009">
              <w:rPr>
                <w:rFonts w:ascii="Times New Roman" w:hAnsi="Times New Roman" w:cs="Times New Roman"/>
              </w:rPr>
              <w:t>0</w:t>
            </w:r>
            <w:r w:rsidR="00690009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90009" w:rsidRPr="005D0972" w:rsidTr="00674943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009" w:rsidRPr="00720B7C" w:rsidRDefault="00690009" w:rsidP="0038185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1E4B5E" w:rsidP="0038185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0009">
              <w:rPr>
                <w:rFonts w:ascii="Times New Roman" w:hAnsi="Times New Roman" w:cs="Times New Roman"/>
              </w:rPr>
              <w:t>0</w:t>
            </w:r>
            <w:r w:rsidR="00690009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90009" w:rsidRPr="005D0972" w:rsidTr="00674943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009" w:rsidRPr="00720B7C" w:rsidRDefault="00690009" w:rsidP="0038185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1E4B5E" w:rsidP="0038185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0009">
              <w:rPr>
                <w:rFonts w:ascii="Times New Roman" w:hAnsi="Times New Roman" w:cs="Times New Roman"/>
              </w:rPr>
              <w:t>0</w:t>
            </w:r>
            <w:r w:rsidR="00690009"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90009" w:rsidRPr="005D0972" w:rsidTr="00674943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009" w:rsidRPr="00720B7C" w:rsidRDefault="00690009" w:rsidP="0038185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1E4B5E" w:rsidP="0038185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90009">
              <w:rPr>
                <w:rFonts w:ascii="Times New Roman" w:hAnsi="Times New Roman" w:cs="Times New Roman"/>
              </w:rPr>
              <w:t>00</w:t>
            </w:r>
            <w:r w:rsidR="00690009" w:rsidRPr="00720B7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0009" w:rsidRPr="00720B7C" w:rsidRDefault="00690009" w:rsidP="0038185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9 571,8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15 894,3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16 828,9</w:t>
            </w:r>
          </w:p>
        </w:tc>
      </w:tr>
      <w:tr w:rsidR="005D0972" w:rsidRPr="005D0972" w:rsidTr="008C49FE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proofErr w:type="gram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517,2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5D0972" w:rsidRPr="005D0972" w:rsidTr="008C49FE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13 179,6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6 949,4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8C4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</w:t>
            </w:r>
            <w:bookmarkStart w:id="0" w:name="_GoBack"/>
            <w:bookmarkEnd w:id="0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6 891,6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1 248,2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91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5 643,4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5 643,4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5 162,0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5 162,0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5 162,0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5 162,0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142,4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339,0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"Молодежная политика"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83 4 00 00000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10 739,3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7 203,0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7 546,3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8 716,9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6 306,3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6 609,2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8 321,4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6 303,8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6 606,6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7 569,9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7 569,9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751,5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751,5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390,7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387,5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387,5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954,3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954,3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954,3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2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993,5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5D0972" w:rsidRPr="005D0972" w:rsidTr="008C49FE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5D0972" w:rsidRPr="005D0972" w:rsidTr="008C49FE">
        <w:trPr>
          <w:trHeight w:val="15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5D0972" w:rsidRPr="005D0972" w:rsidTr="008C49FE">
        <w:trPr>
          <w:trHeight w:val="31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83 3 09 00000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1 505,8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1 505,8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5D0972" w:rsidRPr="005D0972" w:rsidTr="008C49FE">
        <w:trPr>
          <w:trHeight w:val="25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13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5D0972" w:rsidRPr="005D0972" w:rsidTr="008C49FE">
        <w:trPr>
          <w:trHeight w:val="114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5D0972" w:rsidRPr="005D0972" w:rsidTr="008C49FE">
        <w:trPr>
          <w:trHeight w:val="465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5D0972" w:rsidRPr="005D0972" w:rsidTr="008C49FE">
        <w:trPr>
          <w:trHeight w:val="69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972" w:rsidRPr="005D0972" w:rsidRDefault="005D097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D84602" w:rsidRPr="005D0972" w:rsidTr="008C49FE">
        <w:trPr>
          <w:trHeight w:val="450"/>
        </w:trPr>
        <w:tc>
          <w:tcPr>
            <w:tcW w:w="58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602" w:rsidRPr="00D84602" w:rsidRDefault="00D8460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602" w:rsidRPr="005D0972" w:rsidRDefault="00D84602" w:rsidP="005D09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602" w:rsidRPr="005D0972" w:rsidRDefault="00D8460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602" w:rsidRPr="005D0972" w:rsidRDefault="00D8460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602" w:rsidRPr="005D0972" w:rsidRDefault="00D8460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602" w:rsidRPr="005D0972" w:rsidRDefault="00D84602" w:rsidP="005D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602" w:rsidRPr="005D0972" w:rsidRDefault="00D84602" w:rsidP="00741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405 </w:t>
            </w:r>
            <w:r w:rsidR="00741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505</w:t>
            </w: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602" w:rsidRPr="005D0972" w:rsidRDefault="00D8460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347 272,2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602" w:rsidRPr="005D0972" w:rsidRDefault="00D84602" w:rsidP="005D0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9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345 119,6</w:t>
            </w:r>
            <w:r w:rsidR="00020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5D0972" w:rsidRDefault="005D0972"/>
    <w:p w:rsidR="00D84602" w:rsidRDefault="00D84602"/>
    <w:p w:rsidR="00D84602" w:rsidRPr="000611B6" w:rsidRDefault="00D84602" w:rsidP="00D846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11B6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D84602" w:rsidRPr="000611B6" w:rsidRDefault="00D84602" w:rsidP="00D846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11B6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                                                                      В.П. Андреев</w:t>
      </w:r>
    </w:p>
    <w:p w:rsidR="00D84602" w:rsidRDefault="00D84602" w:rsidP="00D846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84602" w:rsidRPr="000611B6" w:rsidRDefault="00D84602" w:rsidP="00D846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11B6">
        <w:rPr>
          <w:rFonts w:ascii="Times New Roman" w:hAnsi="Times New Roman" w:cs="Times New Roman"/>
          <w:color w:val="000000"/>
          <w:sz w:val="24"/>
          <w:szCs w:val="24"/>
        </w:rPr>
        <w:t>Глава Питерского муниципального района                                                                                                           А.А. Рябов</w:t>
      </w:r>
    </w:p>
    <w:p w:rsidR="00D84602" w:rsidRDefault="00D84602"/>
    <w:sectPr w:rsidR="00D84602" w:rsidSect="005D09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E097B"/>
    <w:rsid w:val="000206F9"/>
    <w:rsid w:val="001E4B5E"/>
    <w:rsid w:val="00272A5B"/>
    <w:rsid w:val="00284066"/>
    <w:rsid w:val="005D0972"/>
    <w:rsid w:val="006055A5"/>
    <w:rsid w:val="00690009"/>
    <w:rsid w:val="006B589C"/>
    <w:rsid w:val="00741539"/>
    <w:rsid w:val="00781CE5"/>
    <w:rsid w:val="007A07F1"/>
    <w:rsid w:val="007E097B"/>
    <w:rsid w:val="00847773"/>
    <w:rsid w:val="008C49FE"/>
    <w:rsid w:val="00995FA4"/>
    <w:rsid w:val="00A57860"/>
    <w:rsid w:val="00B266DE"/>
    <w:rsid w:val="00B33880"/>
    <w:rsid w:val="00B95C60"/>
    <w:rsid w:val="00BC0375"/>
    <w:rsid w:val="00BF0185"/>
    <w:rsid w:val="00D34ACE"/>
    <w:rsid w:val="00D5256C"/>
    <w:rsid w:val="00D84602"/>
    <w:rsid w:val="00F121B6"/>
    <w:rsid w:val="00F71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C9"/>
  </w:style>
  <w:style w:type="paragraph" w:styleId="1">
    <w:name w:val="heading 1"/>
    <w:basedOn w:val="a"/>
    <w:next w:val="a"/>
    <w:link w:val="10"/>
    <w:qFormat/>
    <w:rsid w:val="00B266D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097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D0972"/>
    <w:rPr>
      <w:color w:val="954F72"/>
      <w:u w:val="single"/>
    </w:rPr>
  </w:style>
  <w:style w:type="paragraph" w:customStyle="1" w:styleId="xl64">
    <w:name w:val="xl64"/>
    <w:basedOn w:val="a"/>
    <w:rsid w:val="005D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D09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D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D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D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D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D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D09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D09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D09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5D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D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D09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D09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5D09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5D0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5D09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D09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D097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D097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D09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D09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D09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D09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D097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D09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D097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D097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D097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5D097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B266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48</Pages>
  <Words>12710</Words>
  <Characters>72452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16</cp:revision>
  <dcterms:created xsi:type="dcterms:W3CDTF">2022-05-13T13:58:00Z</dcterms:created>
  <dcterms:modified xsi:type="dcterms:W3CDTF">2022-05-30T10:58:00Z</dcterms:modified>
</cp:coreProperties>
</file>