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9648D">
        <w:rPr>
          <w:rFonts w:ascii="Times New Roman CYR" w:hAnsi="Times New Roman CYR" w:cs="Times New Roman CYR"/>
          <w:sz w:val="28"/>
          <w:szCs w:val="28"/>
        </w:rPr>
        <w:t>14</w:t>
      </w:r>
      <w:r w:rsidR="00B8790F">
        <w:rPr>
          <w:rFonts w:ascii="Times New Roman CYR" w:hAnsi="Times New Roman CYR" w:cs="Times New Roman CYR"/>
          <w:sz w:val="28"/>
          <w:szCs w:val="28"/>
        </w:rPr>
        <w:t xml:space="preserve"> </w:t>
      </w:r>
      <w:r w:rsidR="00DC5448">
        <w:rPr>
          <w:rFonts w:ascii="Times New Roman CYR" w:hAnsi="Times New Roman CYR" w:cs="Times New Roman CYR"/>
          <w:sz w:val="28"/>
          <w:szCs w:val="28"/>
        </w:rPr>
        <w:t>янва</w:t>
      </w:r>
      <w:r w:rsidR="00B920DA">
        <w:rPr>
          <w:rFonts w:ascii="Times New Roman CYR" w:hAnsi="Times New Roman CYR" w:cs="Times New Roman CYR"/>
          <w:sz w:val="28"/>
          <w:szCs w:val="28"/>
        </w:rPr>
        <w:t>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39648D">
        <w:rPr>
          <w:rFonts w:ascii="Times New Roman CYR" w:hAnsi="Times New Roman CYR" w:cs="Times New Roman CYR"/>
          <w:sz w:val="28"/>
          <w:szCs w:val="28"/>
        </w:rPr>
        <w:t>10</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39648D" w:rsidRPr="0039648D" w:rsidRDefault="0039648D" w:rsidP="0039648D">
      <w:pPr>
        <w:autoSpaceDE w:val="0"/>
        <w:autoSpaceDN w:val="0"/>
        <w:adjustRightInd w:val="0"/>
        <w:spacing w:after="0" w:line="240" w:lineRule="auto"/>
        <w:ind w:right="5810"/>
        <w:jc w:val="both"/>
        <w:rPr>
          <w:rFonts w:ascii="Times New Roman" w:hAnsi="Times New Roman"/>
          <w:bCs/>
          <w:sz w:val="28"/>
          <w:szCs w:val="28"/>
        </w:rPr>
      </w:pPr>
      <w:r w:rsidRPr="0039648D">
        <w:rPr>
          <w:rFonts w:ascii="Times New Roman" w:hAnsi="Times New Roman"/>
          <w:bCs/>
          <w:sz w:val="28"/>
          <w:szCs w:val="28"/>
        </w:rPr>
        <w:t>Об утверждении муниципальной  программы</w:t>
      </w:r>
      <w:r>
        <w:rPr>
          <w:rFonts w:ascii="Times New Roman" w:hAnsi="Times New Roman"/>
          <w:bCs/>
          <w:sz w:val="28"/>
          <w:szCs w:val="28"/>
        </w:rPr>
        <w:t xml:space="preserve"> </w:t>
      </w:r>
      <w:r w:rsidRPr="0039648D">
        <w:rPr>
          <w:rFonts w:ascii="Times New Roman" w:hAnsi="Times New Roman"/>
          <w:bCs/>
          <w:sz w:val="28"/>
          <w:szCs w:val="28"/>
        </w:rPr>
        <w:t>«Обеспечение з</w:t>
      </w:r>
      <w:r w:rsidRPr="0039648D">
        <w:rPr>
          <w:rFonts w:ascii="Times New Roman" w:hAnsi="Times New Roman"/>
          <w:sz w:val="28"/>
          <w:szCs w:val="28"/>
        </w:rPr>
        <w:t>ащиты прав потребителей в Питерском</w:t>
      </w:r>
      <w:r>
        <w:rPr>
          <w:rFonts w:ascii="Times New Roman" w:hAnsi="Times New Roman"/>
          <w:bCs/>
          <w:sz w:val="28"/>
          <w:szCs w:val="28"/>
        </w:rPr>
        <w:t xml:space="preserve"> </w:t>
      </w:r>
      <w:r w:rsidRPr="0039648D">
        <w:rPr>
          <w:rFonts w:ascii="Times New Roman" w:hAnsi="Times New Roman"/>
          <w:sz w:val="28"/>
          <w:szCs w:val="28"/>
        </w:rPr>
        <w:t>муниципальном районе на 2019 - 2021 годы»</w:t>
      </w:r>
    </w:p>
    <w:p w:rsidR="0039648D" w:rsidRDefault="0039648D" w:rsidP="0039648D">
      <w:pPr>
        <w:jc w:val="both"/>
      </w:pPr>
    </w:p>
    <w:p w:rsidR="0039648D" w:rsidRPr="0039648D" w:rsidRDefault="0039648D" w:rsidP="009B769C">
      <w:pPr>
        <w:pStyle w:val="ac"/>
        <w:ind w:firstLine="709"/>
        <w:jc w:val="both"/>
        <w:rPr>
          <w:rStyle w:val="FontStyle15"/>
          <w:b w:val="0"/>
          <w:bCs w:val="0"/>
          <w:spacing w:val="0"/>
          <w:sz w:val="28"/>
          <w:szCs w:val="28"/>
        </w:rPr>
      </w:pPr>
      <w:r w:rsidRPr="00093F2E">
        <w:rPr>
          <w:rFonts w:ascii="Times New Roman" w:hAnsi="Times New Roman"/>
          <w:sz w:val="28"/>
          <w:szCs w:val="28"/>
        </w:rPr>
        <w:t>В соответствии с Федеральным законом от</w:t>
      </w:r>
      <w:r>
        <w:rPr>
          <w:rFonts w:ascii="Times New Roman" w:hAnsi="Times New Roman"/>
          <w:sz w:val="28"/>
          <w:szCs w:val="28"/>
        </w:rPr>
        <w:t xml:space="preserve"> </w:t>
      </w:r>
      <w:r w:rsidRPr="00093F2E">
        <w:rPr>
          <w:rFonts w:ascii="Times New Roman" w:hAnsi="Times New Roman"/>
          <w:sz w:val="28"/>
          <w:szCs w:val="28"/>
        </w:rPr>
        <w:t xml:space="preserve">6 октября 2003 года №131- ФЗ «Об общих принципах организации местного самоуправления в Российской Федерации», Законом Российской Федерации от 7 февраля 1992 года №2300-1 «О защите прав потребителей», постановлением Правительства Саратовской области от 19 июля 2016 года №378-П «О Комплексной программе «Обеспечение защиты прав потребителей в Саратовской области» на 2016-2020 годы», </w:t>
      </w:r>
      <w:r>
        <w:rPr>
          <w:rFonts w:ascii="Times New Roman" w:hAnsi="Times New Roman"/>
          <w:sz w:val="28"/>
          <w:szCs w:val="28"/>
        </w:rPr>
        <w:t>руководствуясь Уставом</w:t>
      </w:r>
      <w:r w:rsidRPr="00093F2E">
        <w:rPr>
          <w:rFonts w:ascii="Times New Roman" w:hAnsi="Times New Roman"/>
          <w:sz w:val="28"/>
          <w:szCs w:val="28"/>
        </w:rPr>
        <w:t xml:space="preserve"> Питерского муниципального района Саратовской области</w:t>
      </w:r>
      <w:r>
        <w:rPr>
          <w:rFonts w:ascii="Times New Roman" w:hAnsi="Times New Roman"/>
          <w:sz w:val="28"/>
          <w:szCs w:val="28"/>
        </w:rPr>
        <w:t>,</w:t>
      </w:r>
      <w:r w:rsidR="00E63BE3">
        <w:rPr>
          <w:rFonts w:ascii="Times New Roman" w:hAnsi="Times New Roman"/>
          <w:sz w:val="28"/>
          <w:szCs w:val="28"/>
        </w:rPr>
        <w:t xml:space="preserve"> </w:t>
      </w:r>
      <w:r w:rsidRPr="00093F2E">
        <w:rPr>
          <w:rFonts w:ascii="Times New Roman" w:hAnsi="Times New Roman"/>
          <w:sz w:val="28"/>
          <w:szCs w:val="28"/>
        </w:rPr>
        <w:t>администрация</w:t>
      </w:r>
      <w:r>
        <w:rPr>
          <w:rFonts w:ascii="Times New Roman" w:hAnsi="Times New Roman"/>
          <w:sz w:val="28"/>
          <w:szCs w:val="28"/>
        </w:rPr>
        <w:t xml:space="preserve"> муниципального</w:t>
      </w:r>
      <w:r w:rsidRPr="00093F2E">
        <w:rPr>
          <w:rFonts w:ascii="Times New Roman" w:hAnsi="Times New Roman"/>
          <w:sz w:val="28"/>
          <w:szCs w:val="28"/>
        </w:rPr>
        <w:t xml:space="preserve"> района</w:t>
      </w:r>
    </w:p>
    <w:p w:rsidR="0039648D" w:rsidRPr="0039648D" w:rsidRDefault="0039648D" w:rsidP="009B769C">
      <w:pPr>
        <w:pStyle w:val="ac"/>
        <w:ind w:firstLine="709"/>
        <w:rPr>
          <w:rStyle w:val="FontStyle15"/>
          <w:b w:val="0"/>
          <w:bCs w:val="0"/>
          <w:sz w:val="28"/>
          <w:szCs w:val="28"/>
        </w:rPr>
      </w:pPr>
      <w:r w:rsidRPr="0039648D">
        <w:rPr>
          <w:rStyle w:val="FontStyle15"/>
          <w:b w:val="0"/>
          <w:sz w:val="28"/>
          <w:szCs w:val="28"/>
        </w:rPr>
        <w:t>ПОСТАНОВЛЯЕТ:</w:t>
      </w:r>
    </w:p>
    <w:p w:rsidR="0039648D" w:rsidRDefault="0039648D" w:rsidP="009B769C">
      <w:pPr>
        <w:pStyle w:val="ac"/>
        <w:ind w:firstLine="709"/>
        <w:jc w:val="both"/>
        <w:rPr>
          <w:rFonts w:ascii="Times New Roman" w:hAnsi="Times New Roman"/>
          <w:sz w:val="28"/>
          <w:szCs w:val="28"/>
        </w:rPr>
      </w:pPr>
      <w:r w:rsidRPr="0096345F">
        <w:rPr>
          <w:rFonts w:ascii="Times New Roman" w:hAnsi="Times New Roman"/>
          <w:sz w:val="28"/>
          <w:szCs w:val="28"/>
        </w:rPr>
        <w:t>1.</w:t>
      </w:r>
      <w:r>
        <w:rPr>
          <w:rFonts w:ascii="Times New Roman" w:hAnsi="Times New Roman"/>
          <w:sz w:val="28"/>
          <w:szCs w:val="28"/>
        </w:rPr>
        <w:t xml:space="preserve"> </w:t>
      </w:r>
      <w:r w:rsidRPr="0096345F">
        <w:rPr>
          <w:rFonts w:ascii="Times New Roman" w:hAnsi="Times New Roman"/>
          <w:sz w:val="28"/>
          <w:szCs w:val="28"/>
        </w:rPr>
        <w:t xml:space="preserve">Утвердить </w:t>
      </w:r>
      <w:r>
        <w:rPr>
          <w:rFonts w:ascii="Times New Roman" w:hAnsi="Times New Roman"/>
          <w:sz w:val="28"/>
          <w:szCs w:val="28"/>
        </w:rPr>
        <w:t>муниципальную</w:t>
      </w:r>
      <w:r w:rsidRPr="0096345F">
        <w:rPr>
          <w:rFonts w:ascii="Times New Roman" w:hAnsi="Times New Roman"/>
          <w:sz w:val="28"/>
          <w:szCs w:val="28"/>
        </w:rPr>
        <w:t xml:space="preserve"> программу «Обеспечение защит</w:t>
      </w:r>
      <w:r>
        <w:rPr>
          <w:rFonts w:ascii="Times New Roman" w:hAnsi="Times New Roman"/>
          <w:sz w:val="28"/>
          <w:szCs w:val="28"/>
        </w:rPr>
        <w:t>ы прав потребителей в Питерском муниципальном районе на 2019-2021</w:t>
      </w:r>
      <w:r w:rsidRPr="0096345F">
        <w:rPr>
          <w:rFonts w:ascii="Times New Roman" w:hAnsi="Times New Roman"/>
          <w:sz w:val="28"/>
          <w:szCs w:val="28"/>
        </w:rPr>
        <w:t xml:space="preserve"> годы» согласно приложению.</w:t>
      </w:r>
    </w:p>
    <w:p w:rsidR="0039648D" w:rsidRDefault="0039648D" w:rsidP="009B769C">
      <w:pPr>
        <w:pStyle w:val="ac"/>
        <w:ind w:firstLine="709"/>
        <w:jc w:val="both"/>
        <w:rPr>
          <w:rFonts w:ascii="Times New Roman" w:hAnsi="Times New Roman"/>
          <w:sz w:val="28"/>
          <w:szCs w:val="28"/>
        </w:rPr>
      </w:pPr>
      <w:r w:rsidRPr="0096345F">
        <w:rPr>
          <w:rFonts w:ascii="Times New Roman" w:hAnsi="Times New Roman"/>
          <w:sz w:val="28"/>
          <w:szCs w:val="28"/>
        </w:rPr>
        <w:t xml:space="preserve">2. </w:t>
      </w:r>
      <w:r>
        <w:rPr>
          <w:rFonts w:ascii="Times New Roman" w:hAnsi="Times New Roman"/>
          <w:sz w:val="28"/>
          <w:szCs w:val="28"/>
        </w:rPr>
        <w:t>Н</w:t>
      </w:r>
      <w:r w:rsidRPr="0096345F">
        <w:rPr>
          <w:rFonts w:ascii="Times New Roman" w:hAnsi="Times New Roman"/>
          <w:sz w:val="28"/>
          <w:szCs w:val="28"/>
        </w:rPr>
        <w:t>астоящее постанов</w:t>
      </w:r>
      <w:r>
        <w:rPr>
          <w:rFonts w:ascii="Times New Roman" w:hAnsi="Times New Roman"/>
          <w:sz w:val="28"/>
          <w:szCs w:val="28"/>
        </w:rPr>
        <w:t>ление подлежит опубликованию</w:t>
      </w:r>
      <w:r w:rsidRPr="0096345F">
        <w:rPr>
          <w:rFonts w:ascii="Times New Roman" w:hAnsi="Times New Roman"/>
          <w:sz w:val="28"/>
          <w:szCs w:val="28"/>
        </w:rPr>
        <w:t xml:space="preserve"> на официальном сайте админист</w:t>
      </w:r>
      <w:r>
        <w:rPr>
          <w:rFonts w:ascii="Times New Roman" w:hAnsi="Times New Roman"/>
          <w:sz w:val="28"/>
          <w:szCs w:val="28"/>
        </w:rPr>
        <w:t xml:space="preserve">рации Питерского </w:t>
      </w:r>
      <w:r w:rsidRPr="0096345F">
        <w:rPr>
          <w:rFonts w:ascii="Times New Roman" w:hAnsi="Times New Roman"/>
          <w:sz w:val="28"/>
          <w:szCs w:val="28"/>
        </w:rPr>
        <w:t>муниципального района Сарато</w:t>
      </w:r>
      <w:r>
        <w:rPr>
          <w:rFonts w:ascii="Times New Roman" w:hAnsi="Times New Roman"/>
          <w:sz w:val="28"/>
          <w:szCs w:val="28"/>
        </w:rPr>
        <w:t xml:space="preserve">вской области в </w:t>
      </w:r>
      <w:r w:rsidRPr="0039648D">
        <w:rPr>
          <w:rFonts w:ascii="Times New Roman" w:hAnsi="Times New Roman"/>
          <w:sz w:val="28"/>
          <w:szCs w:val="28"/>
        </w:rPr>
        <w:t>информационно-телекоммуникационной</w:t>
      </w:r>
      <w:r>
        <w:rPr>
          <w:rFonts w:ascii="Times New Roman" w:hAnsi="Times New Roman"/>
          <w:sz w:val="28"/>
          <w:szCs w:val="28"/>
        </w:rPr>
        <w:t xml:space="preserve"> сети Интернет по адресу: </w:t>
      </w:r>
      <w:hyperlink r:id="rId8" w:history="1">
        <w:r w:rsidR="003E5B73" w:rsidRPr="003E5B73">
          <w:rPr>
            <w:rStyle w:val="ab"/>
            <w:rFonts w:ascii="Times New Roman" w:hAnsi="Times New Roman"/>
            <w:color w:val="000000" w:themeColor="text1"/>
            <w:sz w:val="28"/>
            <w:szCs w:val="28"/>
            <w:u w:val="none"/>
            <w:lang w:val="en-US"/>
          </w:rPr>
          <w:t>http</w:t>
        </w:r>
        <w:r w:rsidR="003E5B73" w:rsidRPr="003E5B73">
          <w:rPr>
            <w:rStyle w:val="ab"/>
            <w:rFonts w:ascii="Times New Roman" w:hAnsi="Times New Roman"/>
            <w:color w:val="000000" w:themeColor="text1"/>
            <w:sz w:val="28"/>
            <w:szCs w:val="28"/>
            <w:u w:val="none"/>
          </w:rPr>
          <w:t>://питерка.рф/</w:t>
        </w:r>
      </w:hyperlink>
      <w:r>
        <w:rPr>
          <w:rFonts w:ascii="Times New Roman" w:hAnsi="Times New Roman"/>
          <w:sz w:val="28"/>
          <w:szCs w:val="28"/>
        </w:rPr>
        <w:t>.</w:t>
      </w:r>
    </w:p>
    <w:p w:rsidR="00231885" w:rsidRDefault="0039648D" w:rsidP="009B769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sz w:val="28"/>
          <w:szCs w:val="28"/>
        </w:rPr>
        <w:t>3</w:t>
      </w:r>
      <w:r w:rsidRPr="0096345F">
        <w:rPr>
          <w:rFonts w:ascii="Times New Roman" w:hAnsi="Times New Roman"/>
          <w:sz w:val="28"/>
          <w:szCs w:val="28"/>
        </w:rPr>
        <w:t>. Контроль</w:t>
      </w:r>
      <w:r>
        <w:rPr>
          <w:rFonts w:ascii="Times New Roman" w:hAnsi="Times New Roman"/>
          <w:sz w:val="28"/>
          <w:szCs w:val="28"/>
        </w:rPr>
        <w:t xml:space="preserve"> за </w:t>
      </w:r>
      <w:r w:rsidRPr="0096345F">
        <w:rPr>
          <w:rFonts w:ascii="Times New Roman" w:hAnsi="Times New Roman"/>
          <w:sz w:val="28"/>
          <w:szCs w:val="28"/>
        </w:rPr>
        <w:t xml:space="preserve">исполнением настоящего постановления возложить на </w:t>
      </w:r>
      <w:r>
        <w:rPr>
          <w:rFonts w:ascii="Times New Roman" w:hAnsi="Times New Roman"/>
          <w:sz w:val="28"/>
          <w:szCs w:val="28"/>
        </w:rPr>
        <w:t>председателя комитета по экономике, управлению имуществом и закупкам администрации Питерского муниципального района Захарову Н.В.</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sidR="003E5B73">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015710" w:rsidRDefault="00015710"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015710" w:rsidRPr="00322747" w:rsidRDefault="00015710" w:rsidP="00684B40">
      <w:pPr>
        <w:pStyle w:val="ac"/>
        <w:ind w:left="5387"/>
        <w:jc w:val="both"/>
        <w:rPr>
          <w:rFonts w:ascii="Times New Roman" w:hAnsi="Times New Roman"/>
          <w:sz w:val="28"/>
          <w:szCs w:val="28"/>
        </w:rPr>
      </w:pPr>
      <w:r w:rsidRPr="00322747">
        <w:rPr>
          <w:rFonts w:ascii="Times New Roman" w:hAnsi="Times New Roman"/>
          <w:sz w:val="28"/>
          <w:szCs w:val="28"/>
        </w:rPr>
        <w:lastRenderedPageBreak/>
        <w:t>Приложение</w:t>
      </w:r>
      <w:r>
        <w:rPr>
          <w:rFonts w:ascii="Times New Roman" w:hAnsi="Times New Roman"/>
          <w:sz w:val="28"/>
          <w:szCs w:val="28"/>
        </w:rPr>
        <w:t xml:space="preserve"> </w:t>
      </w:r>
      <w:r w:rsidRPr="00322747">
        <w:rPr>
          <w:rFonts w:ascii="Times New Roman" w:hAnsi="Times New Roman"/>
          <w:sz w:val="28"/>
          <w:szCs w:val="28"/>
        </w:rPr>
        <w:t>к постановлению администрации</w:t>
      </w:r>
      <w:r>
        <w:rPr>
          <w:rFonts w:ascii="Times New Roman" w:hAnsi="Times New Roman"/>
          <w:sz w:val="28"/>
          <w:szCs w:val="28"/>
        </w:rPr>
        <w:t xml:space="preserve"> </w:t>
      </w:r>
      <w:r w:rsidRPr="00322747">
        <w:rPr>
          <w:rFonts w:ascii="Times New Roman" w:hAnsi="Times New Roman"/>
          <w:sz w:val="28"/>
          <w:szCs w:val="28"/>
        </w:rPr>
        <w:t>муниципального района</w:t>
      </w:r>
      <w:r w:rsidR="00684B40">
        <w:rPr>
          <w:rFonts w:ascii="Times New Roman" w:hAnsi="Times New Roman"/>
          <w:sz w:val="28"/>
          <w:szCs w:val="28"/>
        </w:rPr>
        <w:t xml:space="preserve"> о</w:t>
      </w:r>
      <w:r w:rsidRPr="00322747">
        <w:rPr>
          <w:rFonts w:ascii="Times New Roman" w:hAnsi="Times New Roman"/>
          <w:sz w:val="28"/>
          <w:szCs w:val="28"/>
        </w:rPr>
        <w:t>т</w:t>
      </w:r>
      <w:r w:rsidR="00684B40">
        <w:rPr>
          <w:rFonts w:ascii="Times New Roman" w:hAnsi="Times New Roman"/>
          <w:sz w:val="28"/>
          <w:szCs w:val="28"/>
        </w:rPr>
        <w:t xml:space="preserve"> 14 января </w:t>
      </w:r>
      <w:r w:rsidRPr="00322747">
        <w:rPr>
          <w:rFonts w:ascii="Times New Roman" w:hAnsi="Times New Roman"/>
          <w:sz w:val="28"/>
          <w:szCs w:val="28"/>
        </w:rPr>
        <w:t>201</w:t>
      </w:r>
      <w:r w:rsidR="00684B40">
        <w:rPr>
          <w:rFonts w:ascii="Times New Roman" w:hAnsi="Times New Roman"/>
          <w:sz w:val="28"/>
          <w:szCs w:val="28"/>
        </w:rPr>
        <w:t>9 года №10</w:t>
      </w:r>
      <w:r w:rsidRPr="00322747">
        <w:rPr>
          <w:rFonts w:ascii="Times New Roman" w:hAnsi="Times New Roman"/>
          <w:sz w:val="28"/>
          <w:szCs w:val="28"/>
        </w:rPr>
        <w:t xml:space="preserve"> </w:t>
      </w:r>
    </w:p>
    <w:p w:rsidR="00015710" w:rsidRDefault="00015710" w:rsidP="00684B40">
      <w:pPr>
        <w:pStyle w:val="ac"/>
        <w:rPr>
          <w:rFonts w:ascii="Times New Roman" w:hAnsi="Times New Roman"/>
          <w:sz w:val="28"/>
          <w:szCs w:val="28"/>
        </w:rPr>
      </w:pPr>
    </w:p>
    <w:p w:rsidR="00015710" w:rsidRPr="003C4CB8" w:rsidRDefault="00684B40" w:rsidP="00015710">
      <w:pPr>
        <w:pStyle w:val="ac"/>
        <w:jc w:val="center"/>
        <w:rPr>
          <w:rFonts w:ascii="Times New Roman" w:hAnsi="Times New Roman"/>
          <w:b/>
          <w:sz w:val="28"/>
          <w:szCs w:val="28"/>
        </w:rPr>
      </w:pPr>
      <w:r>
        <w:rPr>
          <w:rFonts w:ascii="Times New Roman" w:hAnsi="Times New Roman"/>
          <w:b/>
          <w:sz w:val="28"/>
          <w:szCs w:val="28"/>
        </w:rPr>
        <w:t>МУНИЦИПАЛЬНАЯ</w:t>
      </w:r>
      <w:r w:rsidRPr="003C4CB8">
        <w:rPr>
          <w:rFonts w:ascii="Times New Roman" w:hAnsi="Times New Roman"/>
          <w:b/>
          <w:sz w:val="28"/>
          <w:szCs w:val="28"/>
        </w:rPr>
        <w:t xml:space="preserve"> ПРОГРАММА</w:t>
      </w:r>
    </w:p>
    <w:p w:rsidR="00CA79A0" w:rsidRDefault="00015710" w:rsidP="00015710">
      <w:pPr>
        <w:pStyle w:val="ac"/>
        <w:jc w:val="center"/>
        <w:rPr>
          <w:rFonts w:ascii="Times New Roman" w:hAnsi="Times New Roman"/>
          <w:sz w:val="28"/>
          <w:szCs w:val="28"/>
        </w:rPr>
      </w:pPr>
      <w:r w:rsidRPr="00684B40">
        <w:rPr>
          <w:rFonts w:ascii="Times New Roman" w:hAnsi="Times New Roman"/>
          <w:sz w:val="28"/>
          <w:szCs w:val="28"/>
        </w:rPr>
        <w:t xml:space="preserve">«Обеспечение защиты прав потребителей в Питерском </w:t>
      </w:r>
    </w:p>
    <w:p w:rsidR="00015710" w:rsidRPr="00684B40" w:rsidRDefault="00015710" w:rsidP="00015710">
      <w:pPr>
        <w:pStyle w:val="ac"/>
        <w:jc w:val="center"/>
        <w:rPr>
          <w:rFonts w:ascii="Times New Roman" w:hAnsi="Times New Roman"/>
          <w:sz w:val="28"/>
          <w:szCs w:val="28"/>
        </w:rPr>
      </w:pPr>
      <w:r w:rsidRPr="00684B40">
        <w:rPr>
          <w:rFonts w:ascii="Times New Roman" w:hAnsi="Times New Roman"/>
          <w:sz w:val="28"/>
          <w:szCs w:val="28"/>
        </w:rPr>
        <w:t>муниципальном районе на 2019- 2021 годы»</w:t>
      </w:r>
    </w:p>
    <w:p w:rsidR="00015710" w:rsidRPr="003C4CB8" w:rsidRDefault="00015710" w:rsidP="00015710">
      <w:pPr>
        <w:pStyle w:val="ac"/>
        <w:jc w:val="center"/>
        <w:rPr>
          <w:rFonts w:ascii="Times New Roman" w:hAnsi="Times New Roman"/>
          <w:b/>
          <w:sz w:val="28"/>
          <w:szCs w:val="28"/>
        </w:rPr>
      </w:pPr>
    </w:p>
    <w:p w:rsidR="00015710" w:rsidRDefault="00015710" w:rsidP="00015710">
      <w:pPr>
        <w:pStyle w:val="ac"/>
        <w:jc w:val="center"/>
        <w:rPr>
          <w:rFonts w:ascii="Times New Roman" w:hAnsi="Times New Roman"/>
          <w:b/>
          <w:sz w:val="28"/>
          <w:szCs w:val="28"/>
        </w:rPr>
      </w:pPr>
      <w:r w:rsidRPr="003C4CB8">
        <w:rPr>
          <w:rFonts w:ascii="Times New Roman" w:hAnsi="Times New Roman"/>
          <w:b/>
          <w:sz w:val="28"/>
          <w:szCs w:val="28"/>
        </w:rPr>
        <w:t>Паспорт программы</w:t>
      </w:r>
    </w:p>
    <w:p w:rsidR="00015710" w:rsidRDefault="00015710" w:rsidP="00015710">
      <w:pPr>
        <w:pStyle w:val="ac"/>
        <w:jc w:val="center"/>
        <w:rPr>
          <w:rFonts w:ascii="Times New Roman" w:hAnsi="Times New Roman"/>
          <w:b/>
          <w:sz w:val="28"/>
          <w:szCs w:val="28"/>
        </w:rPr>
      </w:pPr>
    </w:p>
    <w:tbl>
      <w:tblPr>
        <w:tblStyle w:val="ad"/>
        <w:tblW w:w="0" w:type="auto"/>
        <w:tblLook w:val="04A0"/>
      </w:tblPr>
      <w:tblGrid>
        <w:gridCol w:w="3510"/>
        <w:gridCol w:w="6627"/>
      </w:tblGrid>
      <w:tr w:rsidR="00015710" w:rsidRPr="00895422"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Наименование</w:t>
            </w:r>
            <w:r w:rsidR="0047437F">
              <w:rPr>
                <w:rFonts w:ascii="Times New Roman" w:hAnsi="Times New Roman"/>
                <w:sz w:val="28"/>
                <w:szCs w:val="28"/>
              </w:rPr>
              <w:t xml:space="preserve"> </w:t>
            </w:r>
            <w:r w:rsidRPr="00CA79A0">
              <w:rPr>
                <w:rFonts w:ascii="Times New Roman" w:hAnsi="Times New Roman"/>
                <w:sz w:val="28"/>
                <w:szCs w:val="28"/>
              </w:rPr>
              <w:t xml:space="preserve">Программы </w:t>
            </w:r>
          </w:p>
        </w:tc>
        <w:tc>
          <w:tcPr>
            <w:tcW w:w="6627" w:type="dxa"/>
          </w:tcPr>
          <w:p w:rsidR="00015710" w:rsidRPr="00CA79A0" w:rsidRDefault="00015710" w:rsidP="00CA79A0">
            <w:pPr>
              <w:pStyle w:val="ac"/>
              <w:jc w:val="both"/>
              <w:rPr>
                <w:rFonts w:ascii="Times New Roman" w:hAnsi="Times New Roman"/>
                <w:b/>
                <w:sz w:val="28"/>
                <w:szCs w:val="28"/>
              </w:rPr>
            </w:pPr>
            <w:r w:rsidRPr="00CA79A0">
              <w:rPr>
                <w:rFonts w:ascii="Times New Roman" w:hAnsi="Times New Roman"/>
                <w:sz w:val="28"/>
                <w:szCs w:val="28"/>
              </w:rPr>
              <w:t>Муниципальная программа «Обеспечение защиты прав потребителей в Питерском муниципальном районе на 2019-2021 годы»</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Основание для разработки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Закон Российской Федерации от 7 февраля 1992 года №2300-1 «О защите прав потребителей», постановление Правительства Саратовской области от 19 июля 2016 года №378-П «О Комплексной программе «Обеспечение защиты прав потребителей в Саратовской области» на 2016-2020 годы»</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Заказчик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Администрация Питерского муниципального района Саратовской области (далее по тексту – администрация района)</w:t>
            </w:r>
          </w:p>
        </w:tc>
      </w:tr>
      <w:tr w:rsidR="00015710" w:rsidRPr="00A67C31" w:rsidTr="0047437F">
        <w:tc>
          <w:tcPr>
            <w:tcW w:w="3510" w:type="dxa"/>
          </w:tcPr>
          <w:p w:rsidR="00015710" w:rsidRPr="00CA79A0" w:rsidRDefault="0047437F" w:rsidP="00CA79A0">
            <w:pPr>
              <w:pStyle w:val="ac"/>
              <w:jc w:val="both"/>
              <w:rPr>
                <w:rFonts w:ascii="Times New Roman" w:hAnsi="Times New Roman"/>
                <w:sz w:val="28"/>
                <w:szCs w:val="28"/>
              </w:rPr>
            </w:pPr>
            <w:r>
              <w:rPr>
                <w:rFonts w:ascii="Times New Roman" w:hAnsi="Times New Roman"/>
                <w:sz w:val="28"/>
                <w:szCs w:val="28"/>
              </w:rPr>
              <w:t xml:space="preserve">Разработчик </w:t>
            </w:r>
            <w:r w:rsidR="00015710" w:rsidRPr="00CA79A0">
              <w:rPr>
                <w:rFonts w:ascii="Times New Roman" w:hAnsi="Times New Roman"/>
                <w:sz w:val="28"/>
                <w:szCs w:val="28"/>
              </w:rPr>
              <w:t>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(далее по тексту – комитет по экономике)</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Цель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Создание на территории Питерского муниципального района условий для эффективной защиты прав потребителей, установленных законодательством Российской Федерации.</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Задачи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формирование эффективной и доступной системы обеспечения защиты прав потребителей в Питерском муниципальном районе; </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содействие повышению правовой грамотности и информированности населения района в вопросах защиты прав потребителей;</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повышение уровня правовой грамотности хозяйствующих субъектов, осуществляющих деятельность в сфере потребительского рынка района; </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w:t>
            </w:r>
            <w:r w:rsidRPr="00CA79A0">
              <w:rPr>
                <w:rFonts w:ascii="Times New Roman" w:hAnsi="Times New Roman"/>
                <w:sz w:val="28"/>
                <w:szCs w:val="28"/>
              </w:rPr>
              <w:lastRenderedPageBreak/>
              <w:t>фальсифицированных товаров, оказания некачественных услуг населению</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lastRenderedPageBreak/>
              <w:t>Срок реализации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2019-2021 годы</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И</w:t>
            </w:r>
            <w:r w:rsidR="0047437F">
              <w:rPr>
                <w:rFonts w:ascii="Times New Roman" w:hAnsi="Times New Roman"/>
                <w:sz w:val="28"/>
                <w:szCs w:val="28"/>
              </w:rPr>
              <w:t xml:space="preserve">сполнители основных мероприятий </w:t>
            </w:r>
            <w:r w:rsidRPr="00CA79A0">
              <w:rPr>
                <w:rFonts w:ascii="Times New Roman" w:hAnsi="Times New Roman"/>
                <w:sz w:val="28"/>
                <w:szCs w:val="28"/>
              </w:rPr>
              <w:t>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Администрация Питерского  муниципального района Саратовской области, ОГУ «Питерская районная станция по борьбе с болезнями животных» (по согласованию)</w:t>
            </w:r>
          </w:p>
        </w:tc>
      </w:tr>
      <w:tr w:rsidR="00015710" w:rsidRPr="00A67C31" w:rsidTr="0047437F">
        <w:tc>
          <w:tcPr>
            <w:tcW w:w="3510"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Ожидаемые конечные результаты реализации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формирование эффективной и доступной системы обеспечения защиты прав потребителей на территории Питерского муниципального района;</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снижение количества нарушений прав потребителей на рынке товаров, работ, услуг Питерского  муниципального района; </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увеличение доли разрешаемых в досудебном порядке потребительских споров;</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повышение уровня доступности информации о товарах (работах, услугах), необходимой потребителям для реализации их прав, предоставленных действующим законодательством;</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tc>
      </w:tr>
      <w:tr w:rsidR="00015710" w:rsidRPr="00A67C31" w:rsidTr="0047437F">
        <w:tc>
          <w:tcPr>
            <w:tcW w:w="3510" w:type="dxa"/>
          </w:tcPr>
          <w:p w:rsidR="00015710" w:rsidRPr="00CA79A0" w:rsidRDefault="004C796A" w:rsidP="00CA79A0">
            <w:pPr>
              <w:pStyle w:val="ac"/>
              <w:jc w:val="both"/>
              <w:rPr>
                <w:rFonts w:ascii="Times New Roman" w:hAnsi="Times New Roman"/>
                <w:sz w:val="28"/>
                <w:szCs w:val="28"/>
              </w:rPr>
            </w:pPr>
            <w:r>
              <w:rPr>
                <w:rFonts w:ascii="Times New Roman" w:hAnsi="Times New Roman"/>
                <w:sz w:val="28"/>
                <w:szCs w:val="28"/>
              </w:rPr>
              <w:t xml:space="preserve">Оценочные </w:t>
            </w:r>
            <w:r w:rsidR="00015710" w:rsidRPr="00CA79A0">
              <w:rPr>
                <w:rFonts w:ascii="Times New Roman" w:hAnsi="Times New Roman"/>
                <w:sz w:val="28"/>
                <w:szCs w:val="28"/>
              </w:rPr>
              <w:t>показатели Программы</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увеличение количества консультаций, полученных потребителями по вопросам нарушения их прав, на 10 процентов по отношению к показателю 2018 года;</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увеличение количества потребительских споров, урегулированных в досудебном порядке службами по защите прав потребителей, на 9,5 процентов по отношению к показателю 2018 года; </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увеличение количества хозяйствующих субъектов, принявших участие в семинарах-совещаниях по вопросам соблюдения требований законодательства о защите прав потребителей, на 10 процентов по отношению к показателю 2018 года;</w:t>
            </w:r>
          </w:p>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t xml:space="preserve"> - увеличение количества выпущенных в средствах массовой информации материалов (печатных, радио-, видео-, Интернет), касающихся вопросов защиты прав потребителей, на 10 процентов по отношению к показателю 2018 года</w:t>
            </w:r>
          </w:p>
        </w:tc>
      </w:tr>
      <w:tr w:rsidR="00015710" w:rsidRPr="00A67C31" w:rsidTr="0047437F">
        <w:tc>
          <w:tcPr>
            <w:tcW w:w="3510" w:type="dxa"/>
          </w:tcPr>
          <w:p w:rsidR="00015710" w:rsidRPr="00CA79A0" w:rsidRDefault="004C796A" w:rsidP="004C796A">
            <w:pPr>
              <w:pStyle w:val="ac"/>
              <w:jc w:val="both"/>
              <w:rPr>
                <w:rFonts w:ascii="Times New Roman" w:hAnsi="Times New Roman"/>
                <w:sz w:val="28"/>
                <w:szCs w:val="28"/>
              </w:rPr>
            </w:pPr>
            <w:r>
              <w:rPr>
                <w:rFonts w:ascii="Times New Roman" w:hAnsi="Times New Roman"/>
                <w:sz w:val="28"/>
                <w:szCs w:val="28"/>
              </w:rPr>
              <w:t xml:space="preserve">Объем финансового </w:t>
            </w:r>
            <w:r>
              <w:rPr>
                <w:rFonts w:ascii="Times New Roman" w:hAnsi="Times New Roman"/>
                <w:sz w:val="28"/>
                <w:szCs w:val="28"/>
              </w:rPr>
              <w:lastRenderedPageBreak/>
              <w:t xml:space="preserve">обеспечения </w:t>
            </w:r>
            <w:r w:rsidR="0047437F">
              <w:rPr>
                <w:rFonts w:ascii="Times New Roman" w:hAnsi="Times New Roman"/>
                <w:sz w:val="28"/>
                <w:szCs w:val="28"/>
              </w:rPr>
              <w:t xml:space="preserve">муниципальной </w:t>
            </w:r>
            <w:r w:rsidR="00015710" w:rsidRPr="00CA79A0">
              <w:rPr>
                <w:rFonts w:ascii="Times New Roman" w:hAnsi="Times New Roman"/>
                <w:sz w:val="28"/>
                <w:szCs w:val="28"/>
              </w:rPr>
              <w:t>программы, в том числе по годам</w:t>
            </w:r>
          </w:p>
        </w:tc>
        <w:tc>
          <w:tcPr>
            <w:tcW w:w="6627" w:type="dxa"/>
          </w:tcPr>
          <w:p w:rsidR="00015710" w:rsidRPr="00CA79A0" w:rsidRDefault="00015710" w:rsidP="00CA79A0">
            <w:pPr>
              <w:pStyle w:val="ac"/>
              <w:jc w:val="both"/>
              <w:rPr>
                <w:rFonts w:ascii="Times New Roman" w:hAnsi="Times New Roman"/>
                <w:sz w:val="28"/>
                <w:szCs w:val="28"/>
              </w:rPr>
            </w:pPr>
            <w:r w:rsidRPr="00CA79A0">
              <w:rPr>
                <w:rFonts w:ascii="Times New Roman" w:hAnsi="Times New Roman"/>
                <w:sz w:val="28"/>
                <w:szCs w:val="28"/>
              </w:rPr>
              <w:lastRenderedPageBreak/>
              <w:t xml:space="preserve">Муниципальная  программа не требует финансового </w:t>
            </w:r>
            <w:r w:rsidRPr="00CA79A0">
              <w:rPr>
                <w:rFonts w:ascii="Times New Roman" w:hAnsi="Times New Roman"/>
                <w:sz w:val="28"/>
                <w:szCs w:val="28"/>
              </w:rPr>
              <w:lastRenderedPageBreak/>
              <w:t>обеспечения</w:t>
            </w:r>
          </w:p>
        </w:tc>
      </w:tr>
    </w:tbl>
    <w:p w:rsidR="00015710" w:rsidRDefault="00015710" w:rsidP="00015710">
      <w:pPr>
        <w:pStyle w:val="ac"/>
        <w:rPr>
          <w:rFonts w:ascii="Times New Roman" w:hAnsi="Times New Roman"/>
          <w:b/>
          <w:sz w:val="27"/>
          <w:szCs w:val="27"/>
        </w:rPr>
      </w:pPr>
    </w:p>
    <w:p w:rsidR="00015710" w:rsidRPr="004C796A" w:rsidRDefault="00015710" w:rsidP="00015710">
      <w:pPr>
        <w:pStyle w:val="ac"/>
        <w:jc w:val="center"/>
        <w:rPr>
          <w:rFonts w:ascii="Times New Roman" w:hAnsi="Times New Roman"/>
          <w:b/>
          <w:sz w:val="28"/>
          <w:szCs w:val="28"/>
        </w:rPr>
      </w:pPr>
      <w:r w:rsidRPr="004C796A">
        <w:rPr>
          <w:rFonts w:ascii="Times New Roman" w:hAnsi="Times New Roman"/>
          <w:b/>
          <w:sz w:val="28"/>
          <w:szCs w:val="28"/>
        </w:rPr>
        <w:t>1.</w:t>
      </w:r>
      <w:r w:rsidR="004C796A" w:rsidRPr="004C796A">
        <w:rPr>
          <w:rFonts w:ascii="Times New Roman" w:hAnsi="Times New Roman"/>
          <w:b/>
          <w:sz w:val="28"/>
          <w:szCs w:val="28"/>
        </w:rPr>
        <w:t xml:space="preserve"> </w:t>
      </w:r>
      <w:r w:rsidRPr="004C796A">
        <w:rPr>
          <w:rFonts w:ascii="Times New Roman" w:hAnsi="Times New Roman"/>
          <w:b/>
          <w:sz w:val="28"/>
          <w:szCs w:val="28"/>
        </w:rPr>
        <w:t>Характеристика сферы реализации Муниципальной программы</w:t>
      </w:r>
    </w:p>
    <w:p w:rsidR="00015710" w:rsidRDefault="00015710" w:rsidP="00015710">
      <w:pPr>
        <w:pStyle w:val="ac"/>
        <w:jc w:val="center"/>
        <w:rPr>
          <w:rFonts w:ascii="Times New Roman" w:hAnsi="Times New Roman"/>
          <w:b/>
          <w:sz w:val="27"/>
          <w:szCs w:val="27"/>
        </w:rPr>
      </w:pPr>
    </w:p>
    <w:p w:rsidR="00015710" w:rsidRPr="0047437F" w:rsidRDefault="00015710" w:rsidP="007B5D87">
      <w:pPr>
        <w:pStyle w:val="ac"/>
        <w:ind w:firstLine="709"/>
        <w:jc w:val="both"/>
        <w:rPr>
          <w:sz w:val="28"/>
          <w:szCs w:val="28"/>
        </w:rPr>
      </w:pPr>
      <w:r w:rsidRPr="0047437F">
        <w:rPr>
          <w:rFonts w:ascii="Times New Roman" w:hAnsi="Times New Roman"/>
          <w:sz w:val="28"/>
          <w:szCs w:val="28"/>
        </w:rPr>
        <w:t>Одной из основных задач социально-экономического развития Питерского муниципального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 рациональное использование полученных доходов для приобретения товаров, работ и услуг,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   Правовой основой защиты прав потребителей является Закон Российской Федерации от 7 февраля 1992 года №2300-1 «О защите прав потребителей». В настоящее время на практике отработаны схемы его реализации. 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 В целях предупреждения правонарушений на потребительском рынке товаров и услуг проводятся контрольно-надзорные мероприятия, по результатам которых руководителям предприятий выдаются предписания с указанием сроков устранения нарушений, обязательных требований нормативных документов.              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r w:rsidRPr="0047437F">
        <w:rPr>
          <w:sz w:val="28"/>
          <w:szCs w:val="28"/>
        </w:rPr>
        <w:t xml:space="preserve"> </w:t>
      </w:r>
    </w:p>
    <w:p w:rsidR="00015710" w:rsidRPr="0047437F" w:rsidRDefault="00015710" w:rsidP="007B5D87">
      <w:pPr>
        <w:pStyle w:val="ac"/>
        <w:ind w:firstLine="709"/>
        <w:jc w:val="both"/>
        <w:rPr>
          <w:rFonts w:ascii="Times New Roman" w:hAnsi="Times New Roman"/>
          <w:sz w:val="28"/>
          <w:szCs w:val="28"/>
        </w:rPr>
      </w:pPr>
      <w:r w:rsidRPr="0047437F">
        <w:rPr>
          <w:rFonts w:ascii="Times New Roman" w:hAnsi="Times New Roman"/>
          <w:sz w:val="28"/>
          <w:szCs w:val="28"/>
        </w:rPr>
        <w:t>Структура обращений граждан со значительной степенью точности отражает состояние потребительского рынка.</w:t>
      </w:r>
    </w:p>
    <w:p w:rsidR="00015710" w:rsidRPr="0047437F" w:rsidRDefault="00015710" w:rsidP="007B5D87">
      <w:pPr>
        <w:pStyle w:val="ac"/>
        <w:ind w:firstLine="709"/>
        <w:jc w:val="both"/>
        <w:rPr>
          <w:rFonts w:ascii="Times New Roman" w:hAnsi="Times New Roman"/>
          <w:sz w:val="28"/>
          <w:szCs w:val="28"/>
        </w:rPr>
      </w:pPr>
      <w:r w:rsidRPr="0047437F">
        <w:rPr>
          <w:rFonts w:ascii="Times New Roman" w:hAnsi="Times New Roman"/>
          <w:sz w:val="28"/>
          <w:szCs w:val="28"/>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rsidR="00015710" w:rsidRPr="0047437F" w:rsidRDefault="00015710" w:rsidP="007B5D87">
      <w:pPr>
        <w:pStyle w:val="ac"/>
        <w:ind w:firstLine="709"/>
        <w:jc w:val="both"/>
        <w:rPr>
          <w:rFonts w:ascii="Times New Roman" w:hAnsi="Times New Roman"/>
          <w:sz w:val="28"/>
          <w:szCs w:val="28"/>
        </w:rPr>
      </w:pPr>
      <w:r w:rsidRPr="0047437F">
        <w:rPr>
          <w:rFonts w:ascii="Times New Roman" w:hAnsi="Times New Roman"/>
          <w:sz w:val="28"/>
          <w:szCs w:val="28"/>
        </w:rPr>
        <w:t xml:space="preserve">Рынок товаров и услуг не может обеспечить всем потребителям равных возможностей во взаимоотношениях с хозяйствующими субъектами. Появление новых методов продажи товаров посредством сетевых супермаркетов, развитие дистанционного способа продаж, долевого строительства, потребительского кредитования, медицинских и туристических услуг, жилищно-коммунальная </w:t>
      </w:r>
      <w:r w:rsidRPr="0047437F">
        <w:rPr>
          <w:rFonts w:ascii="Times New Roman" w:hAnsi="Times New Roman"/>
          <w:sz w:val="28"/>
          <w:szCs w:val="28"/>
        </w:rPr>
        <w:lastRenderedPageBreak/>
        <w:t xml:space="preserve">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 В числе основных причин обращений граждан является </w:t>
      </w:r>
      <w:r w:rsidR="00387445" w:rsidRPr="0047437F">
        <w:rPr>
          <w:rFonts w:ascii="Times New Roman" w:hAnsi="Times New Roman"/>
          <w:sz w:val="28"/>
          <w:szCs w:val="28"/>
        </w:rPr>
        <w:t>непредставление</w:t>
      </w:r>
      <w:r w:rsidRPr="0047437F">
        <w:rPr>
          <w:rFonts w:ascii="Times New Roman" w:hAnsi="Times New Roman"/>
          <w:sz w:val="28"/>
          <w:szCs w:val="28"/>
        </w:rPr>
        <w:t xml:space="preserve">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 </w:t>
      </w:r>
    </w:p>
    <w:p w:rsidR="00015710" w:rsidRPr="0047437F" w:rsidRDefault="00015710" w:rsidP="00387445">
      <w:pPr>
        <w:pStyle w:val="ac"/>
        <w:ind w:firstLine="709"/>
        <w:jc w:val="both"/>
        <w:rPr>
          <w:rFonts w:ascii="Times New Roman" w:hAnsi="Times New Roman"/>
          <w:sz w:val="28"/>
          <w:szCs w:val="28"/>
        </w:rPr>
      </w:pPr>
      <w:r w:rsidRPr="0047437F">
        <w:rPr>
          <w:rFonts w:ascii="Times New Roman" w:hAnsi="Times New Roman"/>
          <w:sz w:val="28"/>
          <w:szCs w:val="28"/>
        </w:rPr>
        <w:t>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потребительском рынке товаров и услуг (например, в сфере жилищно-коммунального хозяйства), оценка результатов изменения законодательства в сфере защиты прав потребителей, выявления пробелов в нем и подготовка предложений по совершенствованию нормативной базы.</w:t>
      </w:r>
    </w:p>
    <w:p w:rsidR="00015710" w:rsidRPr="0047437F" w:rsidRDefault="00015710" w:rsidP="00387445">
      <w:pPr>
        <w:pStyle w:val="ac"/>
        <w:ind w:firstLine="709"/>
        <w:jc w:val="both"/>
        <w:rPr>
          <w:rFonts w:ascii="Times New Roman" w:hAnsi="Times New Roman"/>
          <w:sz w:val="28"/>
          <w:szCs w:val="28"/>
        </w:rPr>
      </w:pPr>
      <w:r w:rsidRPr="0047437F">
        <w:rPr>
          <w:rFonts w:ascii="Times New Roman" w:hAnsi="Times New Roman"/>
          <w:sz w:val="28"/>
          <w:szCs w:val="28"/>
        </w:rPr>
        <w:t xml:space="preserve">Для повышения эффективности защиты прав потребителей на территории Питерского муниципального района необходим переход на новый уровень защиты прав потребителей, для чего необходимы новые организационные подходы, объединений усилий всех структур оказывающих влияние на эту сферу общественных отношений. </w:t>
      </w:r>
    </w:p>
    <w:p w:rsidR="00015710" w:rsidRPr="0047437F" w:rsidRDefault="00015710" w:rsidP="00387445">
      <w:pPr>
        <w:pStyle w:val="ac"/>
        <w:ind w:firstLine="709"/>
        <w:jc w:val="both"/>
        <w:rPr>
          <w:rFonts w:ascii="Times New Roman" w:hAnsi="Times New Roman"/>
          <w:sz w:val="28"/>
          <w:szCs w:val="28"/>
        </w:rPr>
      </w:pPr>
      <w:r w:rsidRPr="0047437F">
        <w:rPr>
          <w:rFonts w:ascii="Times New Roman" w:hAnsi="Times New Roman"/>
          <w:sz w:val="28"/>
          <w:szCs w:val="28"/>
        </w:rPr>
        <w:t>Реализация мероприятий, предусмотренных настоящей Комплексной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w:t>
      </w:r>
    </w:p>
    <w:p w:rsidR="00015710" w:rsidRPr="0047437F" w:rsidRDefault="00015710" w:rsidP="0047437F">
      <w:pPr>
        <w:pStyle w:val="ac"/>
        <w:jc w:val="both"/>
        <w:rPr>
          <w:rFonts w:ascii="Times New Roman" w:hAnsi="Times New Roman"/>
          <w:sz w:val="28"/>
          <w:szCs w:val="28"/>
        </w:rPr>
      </w:pPr>
    </w:p>
    <w:p w:rsidR="00015710" w:rsidRPr="0047437F" w:rsidRDefault="00015710" w:rsidP="00387445">
      <w:pPr>
        <w:pStyle w:val="ac"/>
        <w:jc w:val="center"/>
        <w:rPr>
          <w:rFonts w:ascii="Times New Roman" w:hAnsi="Times New Roman"/>
          <w:b/>
          <w:sz w:val="28"/>
          <w:szCs w:val="28"/>
        </w:rPr>
      </w:pPr>
      <w:r w:rsidRPr="0047437F">
        <w:rPr>
          <w:rFonts w:ascii="Times New Roman" w:hAnsi="Times New Roman"/>
          <w:b/>
          <w:sz w:val="28"/>
          <w:szCs w:val="28"/>
        </w:rPr>
        <w:t>2.</w:t>
      </w:r>
      <w:r w:rsidR="00387445">
        <w:rPr>
          <w:rFonts w:ascii="Times New Roman" w:hAnsi="Times New Roman"/>
          <w:b/>
          <w:sz w:val="28"/>
          <w:szCs w:val="28"/>
        </w:rPr>
        <w:t xml:space="preserve"> </w:t>
      </w:r>
      <w:r w:rsidRPr="0047437F">
        <w:rPr>
          <w:rFonts w:ascii="Times New Roman" w:hAnsi="Times New Roman"/>
          <w:b/>
          <w:sz w:val="28"/>
          <w:szCs w:val="28"/>
        </w:rPr>
        <w:t>Цель и задачи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Основной целью Муниципальной программы является создание на территории Питерского муниципального района условий для эффективной защиты прав потребителей, установленных законодательством Российской Федерации.</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Для достижения этой цели необходимо решение комплекса задач, основными из которых являются: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формирование эффективной и доступной системы обеспечения защиты прав потребителей в Питерском муниципальном районе;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содействие повышению правовой грамотности и информированности населения района в вопросах защиты прав потребителей;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повышение уровня правовой грамотности хозяйствующих субъектов, осуществляющих деятельность в сфере потребительского рынка района;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реализация комплекса мер по предотвращению поступления на потребительский рынок района товаров и услуг ненадлежащего качества, опасных </w:t>
      </w:r>
      <w:r w:rsidRPr="0047437F">
        <w:rPr>
          <w:rFonts w:ascii="Times New Roman" w:hAnsi="Times New Roman"/>
          <w:sz w:val="28"/>
          <w:szCs w:val="28"/>
        </w:rPr>
        <w:lastRenderedPageBreak/>
        <w:t>для жизни, здоровья и окружающей среды, фальсифицированных товаров, оказания некачественных услуг населению.</w:t>
      </w:r>
    </w:p>
    <w:p w:rsidR="00015710" w:rsidRPr="0047437F" w:rsidRDefault="00015710" w:rsidP="0047437F">
      <w:pPr>
        <w:pStyle w:val="ac"/>
        <w:jc w:val="both"/>
        <w:rPr>
          <w:rFonts w:ascii="Times New Roman" w:hAnsi="Times New Roman"/>
          <w:sz w:val="28"/>
          <w:szCs w:val="28"/>
        </w:rPr>
      </w:pPr>
    </w:p>
    <w:p w:rsidR="00015710" w:rsidRPr="0047437F" w:rsidRDefault="00015710" w:rsidP="004A3824">
      <w:pPr>
        <w:pStyle w:val="ac"/>
        <w:jc w:val="center"/>
        <w:rPr>
          <w:rFonts w:ascii="Times New Roman" w:hAnsi="Times New Roman"/>
          <w:b/>
          <w:sz w:val="28"/>
          <w:szCs w:val="28"/>
        </w:rPr>
      </w:pPr>
      <w:r w:rsidRPr="0047437F">
        <w:rPr>
          <w:rFonts w:ascii="Times New Roman" w:hAnsi="Times New Roman"/>
          <w:b/>
          <w:sz w:val="28"/>
          <w:szCs w:val="28"/>
        </w:rPr>
        <w:t>3.</w:t>
      </w:r>
      <w:r w:rsidR="004A3824">
        <w:rPr>
          <w:rFonts w:ascii="Times New Roman" w:hAnsi="Times New Roman"/>
          <w:b/>
          <w:sz w:val="28"/>
          <w:szCs w:val="28"/>
        </w:rPr>
        <w:t xml:space="preserve"> </w:t>
      </w:r>
      <w:r w:rsidRPr="0047437F">
        <w:rPr>
          <w:rFonts w:ascii="Times New Roman" w:hAnsi="Times New Roman"/>
          <w:b/>
          <w:sz w:val="28"/>
          <w:szCs w:val="28"/>
        </w:rPr>
        <w:t>Целевые показатели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Целевыми показателями, определяющими решение поставленных задач, являются: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увеличение количества консультаций, полученных потребителями по вопросам нарушения их прав, на 10 процентов по отношению к показателю 2018 года;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увеличение количества потребительских споров, урегулированных в досудебном порядке службами по защите прав потребителей, на 9,5 процентов по отношению к показателю 2018 года;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увеличение количества хозяйствующих субъектов, принявших участие в семинарах-совещаниях по вопросам соблюдения требований законодательства о защите прав потребителей, на 10 процентов по отношению к показателю 2018 года;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увеличение количества выпущенных в средствах массовой информации материалов (печатных, радио-, видео-, Интернет), касающихся вопросов защиты прав потребителей, на 10 процентов по отношению к показателю 2018 года (Приложение 1). </w:t>
      </w:r>
    </w:p>
    <w:p w:rsidR="00015710" w:rsidRPr="0047437F" w:rsidRDefault="00015710" w:rsidP="004A3824">
      <w:pPr>
        <w:pStyle w:val="ac"/>
        <w:ind w:firstLine="709"/>
        <w:jc w:val="both"/>
        <w:rPr>
          <w:rFonts w:ascii="Times New Roman" w:hAnsi="Times New Roman"/>
          <w:sz w:val="28"/>
          <w:szCs w:val="28"/>
        </w:rPr>
      </w:pPr>
      <w:r w:rsidRPr="0047437F">
        <w:rPr>
          <w:rFonts w:ascii="Times New Roman" w:hAnsi="Times New Roman"/>
          <w:sz w:val="28"/>
          <w:szCs w:val="28"/>
        </w:rPr>
        <w:t xml:space="preserve">     Повышение уровня информированности населения района, знаний законодательства о защите прав потребителей, прав и обязанностей потребителей и предпринимателей приведет к снижению социальной и психологической напряженности на потребительском рынке Питерского муниципального района.</w:t>
      </w:r>
    </w:p>
    <w:p w:rsidR="00015710" w:rsidRPr="0047437F" w:rsidRDefault="00015710" w:rsidP="0047437F">
      <w:pPr>
        <w:pStyle w:val="ac"/>
        <w:jc w:val="both"/>
        <w:rPr>
          <w:rFonts w:ascii="Times New Roman" w:hAnsi="Times New Roman"/>
          <w:sz w:val="28"/>
          <w:szCs w:val="28"/>
        </w:rPr>
      </w:pPr>
    </w:p>
    <w:p w:rsidR="00015710" w:rsidRPr="0047437F" w:rsidRDefault="00015710" w:rsidP="004A3824">
      <w:pPr>
        <w:pStyle w:val="ac"/>
        <w:jc w:val="center"/>
        <w:rPr>
          <w:rFonts w:ascii="Times New Roman" w:hAnsi="Times New Roman"/>
          <w:b/>
          <w:sz w:val="28"/>
          <w:szCs w:val="28"/>
        </w:rPr>
      </w:pPr>
      <w:r w:rsidRPr="0047437F">
        <w:rPr>
          <w:rFonts w:ascii="Times New Roman" w:hAnsi="Times New Roman"/>
          <w:b/>
          <w:sz w:val="28"/>
          <w:szCs w:val="28"/>
        </w:rPr>
        <w:t>4.</w:t>
      </w:r>
      <w:r w:rsidR="004A3824">
        <w:rPr>
          <w:rFonts w:ascii="Times New Roman" w:hAnsi="Times New Roman"/>
          <w:b/>
          <w:sz w:val="28"/>
          <w:szCs w:val="28"/>
        </w:rPr>
        <w:t xml:space="preserve"> </w:t>
      </w:r>
      <w:r w:rsidRPr="0047437F">
        <w:rPr>
          <w:rFonts w:ascii="Times New Roman" w:hAnsi="Times New Roman"/>
          <w:b/>
          <w:sz w:val="28"/>
          <w:szCs w:val="28"/>
        </w:rPr>
        <w:t>Прогноз конечных результатов Муниципальной программы, сроки и этапы реализации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Основные ожидаемые результаты реализации Муниципальной программы: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 формирование эффективной и доступной системы обеспечения защиты прав потребителей на территории Питерского муниципального района;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 снижение количества нарушений прав потребителей на рынке товаров, работ, услуг Питерского муниципального района;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 увеличение доли разрешаемых в досудебном порядке потребительских споров; - повышение уровня доступности информации о товарах (работах, услугах), необходимой потребителям для реализации их прав, предоставленных действующим законодательством;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 Настоящая программа рассчитана на период с 2019 по 2021 годы.</w:t>
      </w:r>
    </w:p>
    <w:p w:rsidR="00015710" w:rsidRPr="0047437F" w:rsidRDefault="00015710" w:rsidP="0047437F">
      <w:pPr>
        <w:pStyle w:val="ac"/>
        <w:jc w:val="both"/>
        <w:rPr>
          <w:rFonts w:ascii="Times New Roman" w:hAnsi="Times New Roman"/>
          <w:sz w:val="28"/>
          <w:szCs w:val="28"/>
        </w:rPr>
      </w:pPr>
    </w:p>
    <w:p w:rsidR="00015710" w:rsidRPr="0047437F" w:rsidRDefault="00015710" w:rsidP="00FA5E2E">
      <w:pPr>
        <w:pStyle w:val="ac"/>
        <w:jc w:val="center"/>
        <w:rPr>
          <w:rFonts w:ascii="Times New Roman" w:hAnsi="Times New Roman"/>
          <w:b/>
          <w:sz w:val="28"/>
          <w:szCs w:val="28"/>
        </w:rPr>
      </w:pPr>
      <w:r w:rsidRPr="0047437F">
        <w:rPr>
          <w:rFonts w:ascii="Times New Roman" w:hAnsi="Times New Roman"/>
          <w:b/>
          <w:sz w:val="28"/>
          <w:szCs w:val="28"/>
        </w:rPr>
        <w:lastRenderedPageBreak/>
        <w:t>5.</w:t>
      </w:r>
      <w:r w:rsidR="00FA5E2E">
        <w:rPr>
          <w:rFonts w:ascii="Times New Roman" w:hAnsi="Times New Roman"/>
          <w:b/>
          <w:sz w:val="28"/>
          <w:szCs w:val="28"/>
        </w:rPr>
        <w:t xml:space="preserve"> </w:t>
      </w:r>
      <w:r w:rsidRPr="0047437F">
        <w:rPr>
          <w:rFonts w:ascii="Times New Roman" w:hAnsi="Times New Roman"/>
          <w:b/>
          <w:sz w:val="28"/>
          <w:szCs w:val="28"/>
        </w:rPr>
        <w:t>Перечень основных мероприятий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В целях обеспечения решения конкретных задач Муниципальной программы сформирован перечень мероприятий: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1. Рассмотрение обращений граждан и их консультирование по вопросам защиты прав потребителей.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2. Предоставление консультационной поддержки организациям и индивидуальным предпринимателям по вопросам обеспечения защиты прав потребителей.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3. Организация и проведение семинаров-совещаний, круглых столов с участием представителей малого и среднего предпринимательства и населения Питерского муниципального района.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4. Публикация в средствах массовой информации информационно-справочных материалов по вопросам защиты прав потребителей в различных сферах деятельности.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 xml:space="preserve">5. Размещение информации для потребителей на официальном сайте администрации Питерского муниципального района. </w:t>
      </w: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6. Осуществление мониторинга цен и тарифов на жизненно необходимые товары (работы, услуги).</w:t>
      </w:r>
    </w:p>
    <w:p w:rsidR="00015710" w:rsidRPr="0047437F" w:rsidRDefault="00015710" w:rsidP="0047437F">
      <w:pPr>
        <w:pStyle w:val="ac"/>
        <w:jc w:val="both"/>
        <w:rPr>
          <w:rFonts w:ascii="Times New Roman" w:hAnsi="Times New Roman"/>
          <w:sz w:val="28"/>
          <w:szCs w:val="28"/>
        </w:rPr>
      </w:pPr>
    </w:p>
    <w:p w:rsidR="00015710" w:rsidRPr="0047437F" w:rsidRDefault="00015710" w:rsidP="00FA5E2E">
      <w:pPr>
        <w:pStyle w:val="ac"/>
        <w:jc w:val="center"/>
        <w:rPr>
          <w:rFonts w:ascii="Times New Roman" w:hAnsi="Times New Roman"/>
          <w:b/>
          <w:sz w:val="28"/>
          <w:szCs w:val="28"/>
        </w:rPr>
      </w:pPr>
      <w:r w:rsidRPr="0047437F">
        <w:rPr>
          <w:rFonts w:ascii="Times New Roman" w:hAnsi="Times New Roman"/>
          <w:b/>
          <w:sz w:val="28"/>
          <w:szCs w:val="28"/>
        </w:rPr>
        <w:t>6.</w:t>
      </w:r>
      <w:r w:rsidR="00FA5E2E">
        <w:rPr>
          <w:rFonts w:ascii="Times New Roman" w:hAnsi="Times New Roman"/>
          <w:b/>
          <w:sz w:val="28"/>
          <w:szCs w:val="28"/>
        </w:rPr>
        <w:t xml:space="preserve"> </w:t>
      </w:r>
      <w:r w:rsidRPr="0047437F">
        <w:rPr>
          <w:rFonts w:ascii="Times New Roman" w:hAnsi="Times New Roman"/>
          <w:b/>
          <w:sz w:val="28"/>
          <w:szCs w:val="28"/>
        </w:rPr>
        <w:t>Финансовое обеспечение реализации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FA5E2E">
      <w:pPr>
        <w:pStyle w:val="ac"/>
        <w:ind w:firstLine="709"/>
        <w:jc w:val="both"/>
        <w:rPr>
          <w:rFonts w:ascii="Times New Roman" w:hAnsi="Times New Roman"/>
          <w:sz w:val="28"/>
          <w:szCs w:val="28"/>
        </w:rPr>
      </w:pPr>
      <w:r w:rsidRPr="0047437F">
        <w:rPr>
          <w:rFonts w:ascii="Times New Roman" w:hAnsi="Times New Roman"/>
          <w:sz w:val="28"/>
          <w:szCs w:val="28"/>
        </w:rPr>
        <w:t>В Муниципальной программе предусмотрены мероприятия, реализация которых не требует финансового обеспечения.</w:t>
      </w:r>
    </w:p>
    <w:p w:rsidR="00015710" w:rsidRPr="0047437F" w:rsidRDefault="00015710" w:rsidP="0047437F">
      <w:pPr>
        <w:pStyle w:val="ac"/>
        <w:jc w:val="both"/>
        <w:rPr>
          <w:rFonts w:ascii="Times New Roman" w:hAnsi="Times New Roman"/>
          <w:sz w:val="28"/>
          <w:szCs w:val="28"/>
        </w:rPr>
      </w:pPr>
    </w:p>
    <w:p w:rsidR="00015710" w:rsidRPr="0047437F" w:rsidRDefault="00015710" w:rsidP="00FA5E2E">
      <w:pPr>
        <w:pStyle w:val="ac"/>
        <w:jc w:val="center"/>
        <w:rPr>
          <w:rFonts w:ascii="Times New Roman" w:hAnsi="Times New Roman"/>
          <w:b/>
          <w:sz w:val="28"/>
          <w:szCs w:val="28"/>
        </w:rPr>
      </w:pPr>
      <w:r w:rsidRPr="0047437F">
        <w:rPr>
          <w:rFonts w:ascii="Times New Roman" w:hAnsi="Times New Roman"/>
          <w:b/>
          <w:sz w:val="28"/>
          <w:szCs w:val="28"/>
        </w:rPr>
        <w:t>7.</w:t>
      </w:r>
      <w:r w:rsidR="00FA5E2E">
        <w:rPr>
          <w:rFonts w:ascii="Times New Roman" w:hAnsi="Times New Roman"/>
          <w:b/>
          <w:sz w:val="28"/>
          <w:szCs w:val="28"/>
        </w:rPr>
        <w:t xml:space="preserve"> </w:t>
      </w:r>
      <w:r w:rsidRPr="0047437F">
        <w:rPr>
          <w:rFonts w:ascii="Times New Roman" w:hAnsi="Times New Roman"/>
          <w:b/>
          <w:sz w:val="28"/>
          <w:szCs w:val="28"/>
        </w:rPr>
        <w:t>Анализ рисков реализации Муниципальной программы</w:t>
      </w:r>
    </w:p>
    <w:p w:rsidR="00015710" w:rsidRPr="0047437F" w:rsidRDefault="00015710" w:rsidP="0047437F">
      <w:pPr>
        <w:pStyle w:val="ac"/>
        <w:jc w:val="both"/>
        <w:rPr>
          <w:rFonts w:ascii="Times New Roman" w:hAnsi="Times New Roman"/>
          <w:b/>
          <w:sz w:val="28"/>
          <w:szCs w:val="28"/>
        </w:rPr>
      </w:pPr>
    </w:p>
    <w:p w:rsidR="00015710" w:rsidRPr="0047437F" w:rsidRDefault="00015710" w:rsidP="00A4741C">
      <w:pPr>
        <w:pStyle w:val="ac"/>
        <w:ind w:firstLine="709"/>
        <w:jc w:val="both"/>
        <w:rPr>
          <w:rFonts w:ascii="Times New Roman" w:hAnsi="Times New Roman"/>
          <w:sz w:val="28"/>
          <w:szCs w:val="28"/>
        </w:rPr>
      </w:pPr>
      <w:r w:rsidRPr="0047437F">
        <w:rPr>
          <w:rFonts w:ascii="Times New Roman" w:hAnsi="Times New Roman"/>
          <w:sz w:val="28"/>
          <w:szCs w:val="28"/>
        </w:rPr>
        <w:t xml:space="preserve">Риск неуспешной реализации данной Муниципальной программы оценивается как минимальный. Вместе с тем при реализации мероприятий могут возникнуть следующие риски: </w:t>
      </w:r>
    </w:p>
    <w:p w:rsidR="00015710" w:rsidRPr="0047437F" w:rsidRDefault="00015710" w:rsidP="00A4741C">
      <w:pPr>
        <w:pStyle w:val="ac"/>
        <w:numPr>
          <w:ilvl w:val="0"/>
          <w:numId w:val="6"/>
        </w:numPr>
        <w:ind w:left="0" w:firstLine="709"/>
        <w:jc w:val="both"/>
        <w:rPr>
          <w:rFonts w:ascii="Times New Roman" w:hAnsi="Times New Roman"/>
          <w:sz w:val="28"/>
          <w:szCs w:val="28"/>
        </w:rPr>
      </w:pPr>
      <w:r w:rsidRPr="0047437F">
        <w:rPr>
          <w:rFonts w:ascii="Times New Roman" w:hAnsi="Times New Roman"/>
          <w:sz w:val="28"/>
          <w:szCs w:val="28"/>
        </w:rPr>
        <w:t xml:space="preserve">Организационные. </w:t>
      </w:r>
    </w:p>
    <w:p w:rsidR="00015710" w:rsidRPr="0047437F" w:rsidRDefault="00015710" w:rsidP="00A4741C">
      <w:pPr>
        <w:pStyle w:val="ac"/>
        <w:ind w:firstLine="709"/>
        <w:jc w:val="both"/>
        <w:rPr>
          <w:rFonts w:ascii="Times New Roman" w:hAnsi="Times New Roman"/>
          <w:sz w:val="28"/>
          <w:szCs w:val="28"/>
        </w:rPr>
      </w:pPr>
      <w:r w:rsidRPr="0047437F">
        <w:rPr>
          <w:rFonts w:ascii="Times New Roman" w:hAnsi="Times New Roman"/>
          <w:sz w:val="28"/>
          <w:szCs w:val="28"/>
        </w:rPr>
        <w:t xml:space="preserve">Риск принятия в ходе реализации Муниципальной программы неэффективных организационных решений. </w:t>
      </w:r>
    </w:p>
    <w:p w:rsidR="00015710" w:rsidRPr="0047437F" w:rsidRDefault="00015710" w:rsidP="00A4741C">
      <w:pPr>
        <w:pStyle w:val="ac"/>
        <w:ind w:firstLine="709"/>
        <w:jc w:val="both"/>
        <w:rPr>
          <w:rFonts w:ascii="Times New Roman" w:hAnsi="Times New Roman"/>
          <w:sz w:val="28"/>
          <w:szCs w:val="28"/>
        </w:rPr>
      </w:pPr>
      <w:r w:rsidRPr="0047437F">
        <w:rPr>
          <w:rFonts w:ascii="Times New Roman" w:hAnsi="Times New Roman"/>
          <w:sz w:val="28"/>
          <w:szCs w:val="28"/>
        </w:rPr>
        <w:t xml:space="preserve">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такого риска - создание эффективной системы управления мероприятиями программы. </w:t>
      </w:r>
    </w:p>
    <w:p w:rsidR="00015710" w:rsidRPr="0047437F" w:rsidRDefault="00015710" w:rsidP="0047437F">
      <w:pPr>
        <w:pStyle w:val="ac"/>
        <w:numPr>
          <w:ilvl w:val="0"/>
          <w:numId w:val="6"/>
        </w:numPr>
        <w:jc w:val="both"/>
        <w:rPr>
          <w:rFonts w:ascii="Times New Roman" w:hAnsi="Times New Roman"/>
          <w:sz w:val="28"/>
          <w:szCs w:val="28"/>
        </w:rPr>
      </w:pPr>
      <w:r w:rsidRPr="0047437F">
        <w:rPr>
          <w:rFonts w:ascii="Times New Roman" w:hAnsi="Times New Roman"/>
          <w:sz w:val="28"/>
          <w:szCs w:val="28"/>
        </w:rPr>
        <w:t xml:space="preserve">Риски, связанные с человеческим фактором. </w:t>
      </w:r>
    </w:p>
    <w:p w:rsidR="00015710" w:rsidRDefault="00015710" w:rsidP="00A4741C">
      <w:pPr>
        <w:autoSpaceDE w:val="0"/>
        <w:autoSpaceDN w:val="0"/>
        <w:adjustRightInd w:val="0"/>
        <w:spacing w:after="0" w:line="240" w:lineRule="auto"/>
        <w:ind w:right="-2" w:firstLine="709"/>
        <w:jc w:val="both"/>
        <w:rPr>
          <w:rFonts w:ascii="Times New Roman" w:hAnsi="Times New Roman"/>
          <w:sz w:val="28"/>
          <w:szCs w:val="28"/>
        </w:rPr>
      </w:pPr>
      <w:r w:rsidRPr="0047437F">
        <w:rPr>
          <w:rFonts w:ascii="Times New Roman" w:hAnsi="Times New Roman"/>
          <w:sz w:val="28"/>
          <w:szCs w:val="28"/>
        </w:rPr>
        <w:t xml:space="preserve">Риск получения низкого уровня выполнения мероприятий программы, из-за недостаточной квалификации персонала. Механизм минимизации данного риска состоит в повышении уровня знаний специалистов, участвующих в реализации </w:t>
      </w:r>
      <w:r w:rsidR="00A4741C">
        <w:rPr>
          <w:rFonts w:ascii="Times New Roman" w:hAnsi="Times New Roman"/>
          <w:sz w:val="28"/>
          <w:szCs w:val="28"/>
        </w:rPr>
        <w:t>М</w:t>
      </w:r>
      <w:r w:rsidRPr="0047437F">
        <w:rPr>
          <w:rFonts w:ascii="Times New Roman" w:hAnsi="Times New Roman"/>
          <w:sz w:val="28"/>
          <w:szCs w:val="28"/>
        </w:rPr>
        <w:t>униципальной программы.</w:t>
      </w:r>
    </w:p>
    <w:p w:rsidR="000E0537" w:rsidRDefault="000E0537" w:rsidP="00A4741C">
      <w:pPr>
        <w:autoSpaceDE w:val="0"/>
        <w:autoSpaceDN w:val="0"/>
        <w:adjustRightInd w:val="0"/>
        <w:spacing w:after="0" w:line="240" w:lineRule="auto"/>
        <w:ind w:right="-2" w:firstLine="709"/>
        <w:jc w:val="both"/>
        <w:rPr>
          <w:rFonts w:ascii="Times New Roman" w:hAnsi="Times New Roman"/>
          <w:sz w:val="28"/>
          <w:szCs w:val="28"/>
        </w:rPr>
      </w:pPr>
    </w:p>
    <w:p w:rsidR="000E0537" w:rsidRDefault="000E0537" w:rsidP="00A4741C">
      <w:pPr>
        <w:autoSpaceDE w:val="0"/>
        <w:autoSpaceDN w:val="0"/>
        <w:adjustRightInd w:val="0"/>
        <w:spacing w:after="0" w:line="240" w:lineRule="auto"/>
        <w:ind w:right="-2" w:firstLine="709"/>
        <w:jc w:val="both"/>
        <w:rPr>
          <w:rFonts w:ascii="Times New Roman" w:hAnsi="Times New Roman"/>
          <w:sz w:val="28"/>
          <w:szCs w:val="28"/>
        </w:rPr>
      </w:pPr>
    </w:p>
    <w:p w:rsidR="000E0537" w:rsidRDefault="000E0537" w:rsidP="00A4741C">
      <w:pPr>
        <w:autoSpaceDE w:val="0"/>
        <w:autoSpaceDN w:val="0"/>
        <w:adjustRightInd w:val="0"/>
        <w:spacing w:after="0" w:line="240" w:lineRule="auto"/>
        <w:ind w:right="-2" w:firstLine="709"/>
        <w:jc w:val="both"/>
        <w:rPr>
          <w:rFonts w:ascii="Times New Roman CYR" w:hAnsi="Times New Roman CYR" w:cs="Times New Roman CYR"/>
          <w:sz w:val="28"/>
          <w:szCs w:val="28"/>
        </w:rPr>
        <w:sectPr w:rsidR="000E0537" w:rsidSect="00D17D7F">
          <w:footerReference w:type="default" r:id="rId9"/>
          <w:pgSz w:w="11906" w:h="16838"/>
          <w:pgMar w:top="1191" w:right="567" w:bottom="992" w:left="1418" w:header="709" w:footer="221" w:gutter="0"/>
          <w:cols w:space="708"/>
          <w:titlePg/>
          <w:docGrid w:linePitch="360"/>
        </w:sectPr>
      </w:pPr>
    </w:p>
    <w:p w:rsidR="000E0537" w:rsidRPr="000E0537" w:rsidRDefault="000E0537" w:rsidP="00001560">
      <w:pPr>
        <w:pStyle w:val="ac"/>
        <w:ind w:left="720" w:firstLine="7360"/>
        <w:jc w:val="both"/>
        <w:rPr>
          <w:rFonts w:ascii="Times New Roman" w:hAnsi="Times New Roman"/>
          <w:sz w:val="28"/>
          <w:szCs w:val="28"/>
        </w:rPr>
      </w:pPr>
      <w:r w:rsidRPr="000E0537">
        <w:rPr>
          <w:rFonts w:ascii="Times New Roman" w:hAnsi="Times New Roman"/>
          <w:sz w:val="28"/>
          <w:szCs w:val="28"/>
        </w:rPr>
        <w:lastRenderedPageBreak/>
        <w:t>Приложение № 1</w:t>
      </w:r>
    </w:p>
    <w:p w:rsidR="000E0537" w:rsidRPr="000E0537" w:rsidRDefault="000E0537" w:rsidP="00001560">
      <w:pPr>
        <w:pStyle w:val="ac"/>
        <w:ind w:left="720" w:firstLine="7360"/>
        <w:jc w:val="both"/>
        <w:rPr>
          <w:rFonts w:ascii="Times New Roman" w:hAnsi="Times New Roman"/>
          <w:sz w:val="28"/>
          <w:szCs w:val="28"/>
        </w:rPr>
      </w:pPr>
      <w:r w:rsidRPr="000E0537">
        <w:rPr>
          <w:rFonts w:ascii="Times New Roman" w:hAnsi="Times New Roman"/>
          <w:sz w:val="28"/>
          <w:szCs w:val="28"/>
        </w:rPr>
        <w:t>к Муниципальной программе</w:t>
      </w:r>
    </w:p>
    <w:p w:rsidR="000E0537" w:rsidRPr="000E0537" w:rsidRDefault="000E0537" w:rsidP="00001560">
      <w:pPr>
        <w:pStyle w:val="ac"/>
        <w:ind w:left="720" w:firstLine="7360"/>
        <w:jc w:val="both"/>
        <w:rPr>
          <w:rFonts w:ascii="Times New Roman" w:hAnsi="Times New Roman"/>
          <w:sz w:val="28"/>
          <w:szCs w:val="28"/>
        </w:rPr>
      </w:pPr>
      <w:r w:rsidRPr="000E0537">
        <w:rPr>
          <w:rFonts w:ascii="Times New Roman" w:hAnsi="Times New Roman"/>
          <w:sz w:val="28"/>
          <w:szCs w:val="28"/>
        </w:rPr>
        <w:t>«Обеспечение защиты прав потребителей</w:t>
      </w:r>
    </w:p>
    <w:p w:rsidR="000E0537" w:rsidRDefault="000E0537" w:rsidP="00001560">
      <w:pPr>
        <w:pStyle w:val="ac"/>
        <w:ind w:left="720" w:firstLine="7360"/>
        <w:jc w:val="both"/>
        <w:rPr>
          <w:rFonts w:ascii="Times New Roman" w:hAnsi="Times New Roman"/>
          <w:sz w:val="27"/>
          <w:szCs w:val="27"/>
        </w:rPr>
      </w:pPr>
      <w:r w:rsidRPr="000E0537">
        <w:rPr>
          <w:rFonts w:ascii="Times New Roman" w:hAnsi="Times New Roman"/>
          <w:sz w:val="28"/>
          <w:szCs w:val="28"/>
        </w:rPr>
        <w:t>В Питерском муниципальном районе на 2019-2021 годы»</w:t>
      </w:r>
    </w:p>
    <w:p w:rsidR="000E0537" w:rsidRDefault="000E0537" w:rsidP="000E0537">
      <w:pPr>
        <w:pStyle w:val="ac"/>
        <w:ind w:left="720"/>
        <w:jc w:val="center"/>
        <w:rPr>
          <w:rFonts w:ascii="Times New Roman" w:hAnsi="Times New Roman"/>
          <w:sz w:val="27"/>
          <w:szCs w:val="27"/>
        </w:rPr>
      </w:pPr>
    </w:p>
    <w:p w:rsidR="000E0537" w:rsidRPr="00001560" w:rsidRDefault="000E0537" w:rsidP="000E0537">
      <w:pPr>
        <w:pStyle w:val="ac"/>
        <w:ind w:left="720"/>
        <w:jc w:val="center"/>
        <w:rPr>
          <w:rFonts w:ascii="Times New Roman" w:hAnsi="Times New Roman"/>
          <w:b/>
          <w:sz w:val="28"/>
          <w:szCs w:val="28"/>
        </w:rPr>
      </w:pPr>
      <w:r w:rsidRPr="00001560">
        <w:rPr>
          <w:rFonts w:ascii="Times New Roman" w:hAnsi="Times New Roman"/>
          <w:b/>
          <w:sz w:val="28"/>
          <w:szCs w:val="28"/>
        </w:rPr>
        <w:t>Целевые показатели (индикаторы)</w:t>
      </w:r>
    </w:p>
    <w:p w:rsidR="000E0537" w:rsidRPr="00001560" w:rsidRDefault="000E0537" w:rsidP="000E0537">
      <w:pPr>
        <w:pStyle w:val="ac"/>
        <w:ind w:left="720"/>
        <w:jc w:val="center"/>
        <w:rPr>
          <w:rFonts w:ascii="Times New Roman" w:hAnsi="Times New Roman"/>
          <w:b/>
          <w:sz w:val="28"/>
          <w:szCs w:val="28"/>
        </w:rPr>
      </w:pPr>
      <w:r w:rsidRPr="00001560">
        <w:rPr>
          <w:rFonts w:ascii="Times New Roman" w:hAnsi="Times New Roman"/>
          <w:b/>
          <w:sz w:val="28"/>
          <w:szCs w:val="28"/>
        </w:rPr>
        <w:t>Муниципальной программы «Обеспечение защиты прав потребителей</w:t>
      </w:r>
    </w:p>
    <w:p w:rsidR="000E0537" w:rsidRPr="00001560" w:rsidRDefault="000E0537" w:rsidP="000E0537">
      <w:pPr>
        <w:pStyle w:val="ac"/>
        <w:ind w:left="720"/>
        <w:jc w:val="center"/>
        <w:rPr>
          <w:rFonts w:ascii="Times New Roman" w:hAnsi="Times New Roman"/>
          <w:b/>
          <w:sz w:val="28"/>
          <w:szCs w:val="28"/>
        </w:rPr>
      </w:pPr>
      <w:r w:rsidRPr="00001560">
        <w:rPr>
          <w:rFonts w:ascii="Times New Roman" w:hAnsi="Times New Roman"/>
          <w:b/>
          <w:sz w:val="28"/>
          <w:szCs w:val="28"/>
        </w:rPr>
        <w:t xml:space="preserve"> в Питерском муниципальном районе на 2019-2021 годы»</w:t>
      </w:r>
    </w:p>
    <w:p w:rsidR="000E0537" w:rsidRPr="00001560" w:rsidRDefault="000E0537" w:rsidP="000E0537">
      <w:pPr>
        <w:pStyle w:val="ac"/>
        <w:ind w:left="720"/>
        <w:jc w:val="center"/>
        <w:rPr>
          <w:rFonts w:ascii="Times New Roman" w:hAnsi="Times New Roman"/>
          <w:b/>
          <w:sz w:val="28"/>
          <w:szCs w:val="28"/>
        </w:rPr>
      </w:pPr>
    </w:p>
    <w:tbl>
      <w:tblPr>
        <w:tblStyle w:val="ad"/>
        <w:tblW w:w="0" w:type="auto"/>
        <w:tblInd w:w="720" w:type="dxa"/>
        <w:tblLook w:val="04A0"/>
      </w:tblPr>
      <w:tblGrid>
        <w:gridCol w:w="9878"/>
        <w:gridCol w:w="4819"/>
      </w:tblGrid>
      <w:tr w:rsidR="000E0537" w:rsidRPr="00001560" w:rsidTr="00001560">
        <w:tc>
          <w:tcPr>
            <w:tcW w:w="9878"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b/>
                <w:sz w:val="28"/>
                <w:szCs w:val="28"/>
              </w:rPr>
              <w:t>Показатель</w:t>
            </w:r>
          </w:p>
        </w:tc>
        <w:tc>
          <w:tcPr>
            <w:tcW w:w="4819"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b/>
                <w:sz w:val="28"/>
                <w:szCs w:val="28"/>
              </w:rPr>
              <w:t>2019-2021 годы</w:t>
            </w:r>
          </w:p>
        </w:tc>
      </w:tr>
      <w:tr w:rsidR="000E0537" w:rsidRPr="00001560" w:rsidTr="00001560">
        <w:tc>
          <w:tcPr>
            <w:tcW w:w="9878" w:type="dxa"/>
          </w:tcPr>
          <w:p w:rsidR="000E0537" w:rsidRPr="00001560" w:rsidRDefault="000E0537" w:rsidP="001010B3">
            <w:pPr>
              <w:pStyle w:val="ac"/>
              <w:rPr>
                <w:rFonts w:ascii="Times New Roman" w:hAnsi="Times New Roman"/>
                <w:b/>
                <w:sz w:val="28"/>
                <w:szCs w:val="28"/>
              </w:rPr>
            </w:pPr>
            <w:r w:rsidRPr="00001560">
              <w:rPr>
                <w:rFonts w:ascii="Times New Roman" w:hAnsi="Times New Roman"/>
                <w:sz w:val="28"/>
                <w:szCs w:val="28"/>
              </w:rPr>
              <w:t>увеличение количества консультаций, полученных потребителями по вопросам нарушения их прав</w:t>
            </w:r>
          </w:p>
        </w:tc>
        <w:tc>
          <w:tcPr>
            <w:tcW w:w="4819"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sz w:val="28"/>
                <w:szCs w:val="28"/>
              </w:rPr>
              <w:t>на 10 процентов по отношению к показателю 2018 года</w:t>
            </w:r>
          </w:p>
        </w:tc>
      </w:tr>
      <w:tr w:rsidR="000E0537" w:rsidRPr="00001560" w:rsidTr="00001560">
        <w:tc>
          <w:tcPr>
            <w:tcW w:w="9878" w:type="dxa"/>
          </w:tcPr>
          <w:p w:rsidR="000E0537" w:rsidRPr="00001560" w:rsidRDefault="000E0537" w:rsidP="001010B3">
            <w:pPr>
              <w:pStyle w:val="ac"/>
              <w:rPr>
                <w:rFonts w:ascii="Times New Roman" w:hAnsi="Times New Roman"/>
                <w:b/>
                <w:sz w:val="28"/>
                <w:szCs w:val="28"/>
              </w:rPr>
            </w:pPr>
            <w:r w:rsidRPr="00001560">
              <w:rPr>
                <w:rFonts w:ascii="Times New Roman" w:hAnsi="Times New Roman"/>
                <w:sz w:val="28"/>
                <w:szCs w:val="28"/>
              </w:rPr>
              <w:t>увеличение количества потребительских споров, урегулированных в досудебном порядке службами по защите прав потребителей</w:t>
            </w:r>
          </w:p>
        </w:tc>
        <w:tc>
          <w:tcPr>
            <w:tcW w:w="4819"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sz w:val="28"/>
                <w:szCs w:val="28"/>
              </w:rPr>
              <w:t>на 9,5 процентов по отношению к показателю 2018 года</w:t>
            </w:r>
          </w:p>
        </w:tc>
      </w:tr>
      <w:tr w:rsidR="000E0537" w:rsidRPr="00001560" w:rsidTr="00001560">
        <w:tc>
          <w:tcPr>
            <w:tcW w:w="9878" w:type="dxa"/>
          </w:tcPr>
          <w:p w:rsidR="000E0537" w:rsidRPr="00001560" w:rsidRDefault="000E0537" w:rsidP="001010B3">
            <w:pPr>
              <w:pStyle w:val="ac"/>
              <w:rPr>
                <w:rFonts w:ascii="Times New Roman" w:hAnsi="Times New Roman"/>
                <w:b/>
                <w:sz w:val="28"/>
                <w:szCs w:val="28"/>
              </w:rPr>
            </w:pPr>
            <w:r w:rsidRPr="00001560">
              <w:rPr>
                <w:rFonts w:ascii="Times New Roman" w:hAnsi="Times New Roman"/>
                <w:sz w:val="28"/>
                <w:szCs w:val="28"/>
              </w:rPr>
              <w:t>увеличение количества хозяйствующих субъектов, принявших участие в семинарах- совещаниях по вопросам соблюдения требований законодательства о защите прав потребителей</w:t>
            </w:r>
          </w:p>
        </w:tc>
        <w:tc>
          <w:tcPr>
            <w:tcW w:w="4819"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sz w:val="28"/>
                <w:szCs w:val="28"/>
              </w:rPr>
              <w:t>на 10 процентов по отношению к показателю 2018 года</w:t>
            </w:r>
          </w:p>
        </w:tc>
      </w:tr>
      <w:tr w:rsidR="000E0537" w:rsidRPr="00001560" w:rsidTr="00001560">
        <w:tc>
          <w:tcPr>
            <w:tcW w:w="9878" w:type="dxa"/>
          </w:tcPr>
          <w:p w:rsidR="000E0537" w:rsidRPr="00001560" w:rsidRDefault="000E0537" w:rsidP="001010B3">
            <w:pPr>
              <w:pStyle w:val="ac"/>
              <w:rPr>
                <w:rFonts w:ascii="Times New Roman" w:hAnsi="Times New Roman"/>
                <w:b/>
                <w:sz w:val="28"/>
                <w:szCs w:val="28"/>
              </w:rPr>
            </w:pPr>
            <w:r w:rsidRPr="00001560">
              <w:rPr>
                <w:rFonts w:ascii="Times New Roman" w:hAnsi="Times New Roman"/>
                <w:sz w:val="28"/>
                <w:szCs w:val="28"/>
              </w:rPr>
              <w:t>увеличение количества выпущенных в средствах массовой информации материалов (печатных, радио-, видео-, Интернет), касающихся вопросов защиты прав потребителей</w:t>
            </w:r>
          </w:p>
        </w:tc>
        <w:tc>
          <w:tcPr>
            <w:tcW w:w="4819" w:type="dxa"/>
          </w:tcPr>
          <w:p w:rsidR="000E0537" w:rsidRPr="00001560" w:rsidRDefault="000E0537" w:rsidP="001010B3">
            <w:pPr>
              <w:pStyle w:val="ac"/>
              <w:jc w:val="center"/>
              <w:rPr>
                <w:rFonts w:ascii="Times New Roman" w:hAnsi="Times New Roman"/>
                <w:b/>
                <w:sz w:val="28"/>
                <w:szCs w:val="28"/>
              </w:rPr>
            </w:pPr>
            <w:r w:rsidRPr="00001560">
              <w:rPr>
                <w:rFonts w:ascii="Times New Roman" w:hAnsi="Times New Roman"/>
                <w:sz w:val="28"/>
                <w:szCs w:val="28"/>
              </w:rPr>
              <w:t>на 10 процентов по отношению к показателю 2018 года</w:t>
            </w:r>
          </w:p>
        </w:tc>
      </w:tr>
    </w:tbl>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E0537" w:rsidRDefault="000E0537" w:rsidP="000E0537">
      <w:pPr>
        <w:pStyle w:val="ac"/>
        <w:ind w:left="720"/>
        <w:jc w:val="center"/>
        <w:rPr>
          <w:rFonts w:ascii="Times New Roman" w:hAnsi="Times New Roman"/>
          <w:b/>
          <w:sz w:val="27"/>
          <w:szCs w:val="27"/>
        </w:rPr>
      </w:pPr>
    </w:p>
    <w:p w:rsidR="00001560" w:rsidRDefault="00001560" w:rsidP="000E0537">
      <w:pPr>
        <w:pStyle w:val="ac"/>
        <w:ind w:left="720"/>
        <w:jc w:val="center"/>
        <w:rPr>
          <w:rFonts w:ascii="Times New Roman" w:hAnsi="Times New Roman"/>
          <w:b/>
          <w:sz w:val="27"/>
          <w:szCs w:val="27"/>
        </w:rPr>
      </w:pPr>
    </w:p>
    <w:p w:rsidR="00001560" w:rsidRDefault="00001560" w:rsidP="000E0537">
      <w:pPr>
        <w:pStyle w:val="ac"/>
        <w:ind w:left="720"/>
        <w:jc w:val="center"/>
        <w:rPr>
          <w:rFonts w:ascii="Times New Roman" w:hAnsi="Times New Roman"/>
          <w:b/>
          <w:sz w:val="27"/>
          <w:szCs w:val="27"/>
        </w:rPr>
      </w:pPr>
    </w:p>
    <w:p w:rsidR="00001560" w:rsidRDefault="00001560" w:rsidP="000E0537">
      <w:pPr>
        <w:pStyle w:val="ac"/>
        <w:ind w:left="720"/>
        <w:jc w:val="center"/>
        <w:rPr>
          <w:rFonts w:ascii="Times New Roman" w:hAnsi="Times New Roman"/>
          <w:b/>
          <w:sz w:val="27"/>
          <w:szCs w:val="27"/>
        </w:rPr>
      </w:pPr>
    </w:p>
    <w:p w:rsidR="000E0537" w:rsidRDefault="000E0537" w:rsidP="000E0537">
      <w:pPr>
        <w:pStyle w:val="ac"/>
        <w:ind w:left="720"/>
        <w:jc w:val="right"/>
        <w:rPr>
          <w:rFonts w:ascii="Times New Roman" w:hAnsi="Times New Roman"/>
          <w:b/>
          <w:sz w:val="27"/>
          <w:szCs w:val="27"/>
        </w:rPr>
      </w:pPr>
    </w:p>
    <w:p w:rsidR="000E0537" w:rsidRPr="00001560" w:rsidRDefault="000E0537" w:rsidP="00001560">
      <w:pPr>
        <w:pStyle w:val="ac"/>
        <w:ind w:left="720" w:firstLine="7218"/>
        <w:jc w:val="both"/>
        <w:rPr>
          <w:rFonts w:ascii="Times New Roman" w:hAnsi="Times New Roman"/>
          <w:sz w:val="28"/>
          <w:szCs w:val="28"/>
        </w:rPr>
      </w:pPr>
      <w:r w:rsidRPr="00001560">
        <w:rPr>
          <w:rFonts w:ascii="Times New Roman" w:hAnsi="Times New Roman"/>
          <w:sz w:val="28"/>
          <w:szCs w:val="28"/>
        </w:rPr>
        <w:lastRenderedPageBreak/>
        <w:t>Приложение № 2</w:t>
      </w:r>
    </w:p>
    <w:p w:rsidR="000E0537" w:rsidRPr="00001560" w:rsidRDefault="000E0537" w:rsidP="00001560">
      <w:pPr>
        <w:pStyle w:val="ac"/>
        <w:ind w:left="720" w:firstLine="7218"/>
        <w:jc w:val="both"/>
        <w:rPr>
          <w:rFonts w:ascii="Times New Roman" w:hAnsi="Times New Roman"/>
          <w:sz w:val="28"/>
          <w:szCs w:val="28"/>
        </w:rPr>
      </w:pPr>
      <w:r w:rsidRPr="00001560">
        <w:rPr>
          <w:rFonts w:ascii="Times New Roman" w:hAnsi="Times New Roman"/>
          <w:sz w:val="28"/>
          <w:szCs w:val="28"/>
        </w:rPr>
        <w:t>к Муниципальной программе</w:t>
      </w:r>
    </w:p>
    <w:p w:rsidR="000E0537" w:rsidRPr="00001560" w:rsidRDefault="000E0537" w:rsidP="00001560">
      <w:pPr>
        <w:pStyle w:val="ac"/>
        <w:ind w:left="720" w:firstLine="7218"/>
        <w:jc w:val="both"/>
        <w:rPr>
          <w:rFonts w:ascii="Times New Roman" w:hAnsi="Times New Roman"/>
          <w:sz w:val="28"/>
          <w:szCs w:val="28"/>
        </w:rPr>
      </w:pPr>
      <w:r w:rsidRPr="00001560">
        <w:rPr>
          <w:rFonts w:ascii="Times New Roman" w:hAnsi="Times New Roman"/>
          <w:sz w:val="28"/>
          <w:szCs w:val="28"/>
        </w:rPr>
        <w:t xml:space="preserve">«Обеспечение защиты прав потребителей </w:t>
      </w:r>
    </w:p>
    <w:p w:rsidR="000E0537" w:rsidRDefault="000E0537" w:rsidP="00001560">
      <w:pPr>
        <w:pStyle w:val="ac"/>
        <w:ind w:left="720" w:firstLine="7218"/>
        <w:jc w:val="both"/>
        <w:rPr>
          <w:rFonts w:ascii="Times New Roman" w:hAnsi="Times New Roman"/>
          <w:sz w:val="27"/>
          <w:szCs w:val="27"/>
        </w:rPr>
      </w:pPr>
      <w:r w:rsidRPr="00001560">
        <w:rPr>
          <w:rFonts w:ascii="Times New Roman" w:hAnsi="Times New Roman"/>
          <w:sz w:val="28"/>
          <w:szCs w:val="28"/>
        </w:rPr>
        <w:t>в Питерском муниципальном районе на 2019-2021 годы»</w:t>
      </w:r>
    </w:p>
    <w:p w:rsidR="000E0537" w:rsidRDefault="000E0537" w:rsidP="000E0537">
      <w:pPr>
        <w:pStyle w:val="ac"/>
        <w:ind w:left="720"/>
        <w:jc w:val="right"/>
        <w:rPr>
          <w:rFonts w:ascii="Times New Roman" w:hAnsi="Times New Roman"/>
          <w:sz w:val="27"/>
          <w:szCs w:val="27"/>
        </w:rPr>
      </w:pPr>
    </w:p>
    <w:p w:rsidR="0086616D" w:rsidRDefault="0086616D" w:rsidP="000E0537">
      <w:pPr>
        <w:pStyle w:val="ac"/>
        <w:ind w:left="720"/>
        <w:jc w:val="center"/>
        <w:rPr>
          <w:rFonts w:ascii="Times New Roman" w:hAnsi="Times New Roman"/>
          <w:b/>
          <w:sz w:val="28"/>
          <w:szCs w:val="28"/>
        </w:rPr>
      </w:pPr>
      <w:r w:rsidRPr="00001560">
        <w:rPr>
          <w:rFonts w:ascii="Times New Roman" w:hAnsi="Times New Roman"/>
          <w:b/>
          <w:sz w:val="28"/>
          <w:szCs w:val="28"/>
        </w:rPr>
        <w:t>ПЛАН – ГРАФИК</w:t>
      </w:r>
      <w:r w:rsidR="000E0537" w:rsidRPr="00001560">
        <w:rPr>
          <w:rFonts w:ascii="Times New Roman" w:hAnsi="Times New Roman"/>
          <w:b/>
          <w:sz w:val="28"/>
          <w:szCs w:val="28"/>
        </w:rPr>
        <w:t xml:space="preserve"> </w:t>
      </w:r>
    </w:p>
    <w:p w:rsidR="000E0537" w:rsidRPr="0086616D" w:rsidRDefault="000E0537" w:rsidP="000E0537">
      <w:pPr>
        <w:pStyle w:val="ac"/>
        <w:ind w:left="720"/>
        <w:jc w:val="center"/>
        <w:rPr>
          <w:rFonts w:ascii="Times New Roman" w:hAnsi="Times New Roman"/>
          <w:sz w:val="28"/>
          <w:szCs w:val="28"/>
        </w:rPr>
      </w:pPr>
      <w:r w:rsidRPr="0086616D">
        <w:rPr>
          <w:rFonts w:ascii="Times New Roman" w:hAnsi="Times New Roman"/>
          <w:sz w:val="28"/>
          <w:szCs w:val="28"/>
        </w:rPr>
        <w:t>реализации Муниципальной программы «Обеспечение защиты прав потребителей</w:t>
      </w:r>
    </w:p>
    <w:p w:rsidR="000E0537" w:rsidRPr="0086616D" w:rsidRDefault="000E0537" w:rsidP="000E0537">
      <w:pPr>
        <w:pStyle w:val="ac"/>
        <w:ind w:left="720"/>
        <w:jc w:val="center"/>
        <w:rPr>
          <w:rFonts w:ascii="Times New Roman" w:hAnsi="Times New Roman"/>
          <w:sz w:val="28"/>
          <w:szCs w:val="28"/>
        </w:rPr>
      </w:pPr>
      <w:r w:rsidRPr="0086616D">
        <w:rPr>
          <w:rFonts w:ascii="Times New Roman" w:hAnsi="Times New Roman"/>
          <w:sz w:val="28"/>
          <w:szCs w:val="28"/>
        </w:rPr>
        <w:t xml:space="preserve"> в Питерском муниципальном районе на 2019-2021 годы»</w:t>
      </w:r>
    </w:p>
    <w:p w:rsidR="000E0537" w:rsidRPr="0086616D" w:rsidRDefault="000E0537" w:rsidP="000E0537">
      <w:pPr>
        <w:pStyle w:val="ac"/>
        <w:ind w:left="720"/>
        <w:jc w:val="center"/>
        <w:rPr>
          <w:rFonts w:ascii="Times New Roman" w:hAnsi="Times New Roman"/>
          <w:sz w:val="28"/>
          <w:szCs w:val="28"/>
        </w:rPr>
      </w:pPr>
    </w:p>
    <w:tbl>
      <w:tblPr>
        <w:tblStyle w:val="ad"/>
        <w:tblW w:w="14697" w:type="dxa"/>
        <w:tblInd w:w="720" w:type="dxa"/>
        <w:tblLook w:val="04A0"/>
      </w:tblPr>
      <w:tblGrid>
        <w:gridCol w:w="664"/>
        <w:gridCol w:w="6292"/>
        <w:gridCol w:w="1930"/>
        <w:gridCol w:w="5811"/>
      </w:tblGrid>
      <w:tr w:rsidR="000E0537" w:rsidRPr="0086616D" w:rsidTr="0086616D">
        <w:tc>
          <w:tcPr>
            <w:tcW w:w="664" w:type="dxa"/>
          </w:tcPr>
          <w:p w:rsidR="000E0537" w:rsidRPr="00F16304" w:rsidRDefault="000E0537" w:rsidP="001010B3">
            <w:pPr>
              <w:pStyle w:val="ac"/>
              <w:jc w:val="center"/>
              <w:rPr>
                <w:rFonts w:ascii="Times New Roman" w:hAnsi="Times New Roman"/>
                <w:i/>
                <w:sz w:val="28"/>
                <w:szCs w:val="28"/>
              </w:rPr>
            </w:pPr>
            <w:r w:rsidRPr="00F16304">
              <w:rPr>
                <w:rFonts w:ascii="Times New Roman" w:hAnsi="Times New Roman"/>
                <w:i/>
                <w:sz w:val="28"/>
                <w:szCs w:val="28"/>
              </w:rPr>
              <w:t>№ п/п</w:t>
            </w:r>
          </w:p>
        </w:tc>
        <w:tc>
          <w:tcPr>
            <w:tcW w:w="6292" w:type="dxa"/>
          </w:tcPr>
          <w:p w:rsidR="000E0537" w:rsidRPr="00F16304" w:rsidRDefault="000E0537" w:rsidP="001010B3">
            <w:pPr>
              <w:pStyle w:val="ac"/>
              <w:jc w:val="center"/>
              <w:rPr>
                <w:rFonts w:ascii="Times New Roman" w:hAnsi="Times New Roman"/>
                <w:i/>
                <w:sz w:val="28"/>
                <w:szCs w:val="28"/>
              </w:rPr>
            </w:pPr>
            <w:r w:rsidRPr="00F16304">
              <w:rPr>
                <w:rFonts w:ascii="Times New Roman" w:hAnsi="Times New Roman"/>
                <w:i/>
                <w:sz w:val="28"/>
                <w:szCs w:val="28"/>
              </w:rPr>
              <w:t>Содержание мероприятия</w:t>
            </w:r>
          </w:p>
        </w:tc>
        <w:tc>
          <w:tcPr>
            <w:tcW w:w="1930" w:type="dxa"/>
          </w:tcPr>
          <w:p w:rsidR="000E0537" w:rsidRPr="00F16304" w:rsidRDefault="000E0537" w:rsidP="001010B3">
            <w:pPr>
              <w:pStyle w:val="ac"/>
              <w:jc w:val="center"/>
              <w:rPr>
                <w:rFonts w:ascii="Times New Roman" w:hAnsi="Times New Roman"/>
                <w:i/>
                <w:sz w:val="28"/>
                <w:szCs w:val="28"/>
              </w:rPr>
            </w:pPr>
            <w:r w:rsidRPr="00F16304">
              <w:rPr>
                <w:rFonts w:ascii="Times New Roman" w:hAnsi="Times New Roman"/>
                <w:i/>
                <w:sz w:val="28"/>
                <w:szCs w:val="28"/>
              </w:rPr>
              <w:t>Срок исполнения</w:t>
            </w:r>
          </w:p>
        </w:tc>
        <w:tc>
          <w:tcPr>
            <w:tcW w:w="5811" w:type="dxa"/>
          </w:tcPr>
          <w:p w:rsidR="000E0537" w:rsidRPr="00F16304" w:rsidRDefault="000E0537" w:rsidP="001010B3">
            <w:pPr>
              <w:pStyle w:val="ac"/>
              <w:jc w:val="center"/>
              <w:rPr>
                <w:rFonts w:ascii="Times New Roman" w:hAnsi="Times New Roman"/>
                <w:i/>
                <w:sz w:val="28"/>
                <w:szCs w:val="28"/>
              </w:rPr>
            </w:pPr>
            <w:r w:rsidRPr="00F16304">
              <w:rPr>
                <w:rFonts w:ascii="Times New Roman" w:hAnsi="Times New Roman"/>
                <w:i/>
                <w:sz w:val="28"/>
                <w:szCs w:val="28"/>
              </w:rPr>
              <w:t>Ответственные исполнители</w:t>
            </w: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t>1.</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Рассмотрение обращений граждан и их консультирование по вопросам защиты прав потребителей</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с 2019 по 2021 годы</w:t>
            </w:r>
          </w:p>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(постоянно)</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Саратовской области</w:t>
            </w: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t>2.</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с 2019 по 2021 годы</w:t>
            </w:r>
          </w:p>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(постоянно)</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Саратовской области</w:t>
            </w: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t>3.</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Организация и проведение семинаров-совещаний, круглых столов с участием представителей малого и среднего предпринимательства и населения Питерского муниципального района</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с 2019 по 2021 годы</w:t>
            </w:r>
          </w:p>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(постоянно)</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Саратовской области ;</w:t>
            </w:r>
          </w:p>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ОГУ «Питерская районная станция по борьбе с болезнями животных» (по согласованию)</w:t>
            </w: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t>4.</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 xml:space="preserve">Публикация в средствах массовой информации информационно-справочных материалов по вопросам защиты прав потребителей в различных </w:t>
            </w:r>
            <w:r w:rsidRPr="00001560">
              <w:rPr>
                <w:rFonts w:ascii="Times New Roman" w:hAnsi="Times New Roman"/>
                <w:sz w:val="28"/>
                <w:szCs w:val="28"/>
              </w:rPr>
              <w:lastRenderedPageBreak/>
              <w:t>сферах деятельности</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lastRenderedPageBreak/>
              <w:t>с 2019 по 2021 годы</w:t>
            </w:r>
          </w:p>
          <w:p w:rsidR="000E0537" w:rsidRPr="00001560" w:rsidRDefault="000E0537" w:rsidP="00327796">
            <w:pPr>
              <w:pStyle w:val="ac"/>
              <w:jc w:val="center"/>
              <w:rPr>
                <w:rFonts w:ascii="Times New Roman" w:hAnsi="Times New Roman"/>
                <w:sz w:val="28"/>
                <w:szCs w:val="28"/>
              </w:rPr>
            </w:pPr>
            <w:r w:rsidRPr="00001560">
              <w:rPr>
                <w:rFonts w:ascii="Times New Roman" w:hAnsi="Times New Roman"/>
                <w:sz w:val="28"/>
                <w:szCs w:val="28"/>
              </w:rPr>
              <w:t xml:space="preserve">(не менее </w:t>
            </w:r>
            <w:r w:rsidR="00327796">
              <w:rPr>
                <w:rFonts w:ascii="Times New Roman" w:hAnsi="Times New Roman"/>
                <w:sz w:val="28"/>
                <w:szCs w:val="28"/>
              </w:rPr>
              <w:lastRenderedPageBreak/>
              <w:t>одного</w:t>
            </w:r>
            <w:r w:rsidRPr="00001560">
              <w:rPr>
                <w:rFonts w:ascii="Times New Roman" w:hAnsi="Times New Roman"/>
                <w:sz w:val="28"/>
                <w:szCs w:val="28"/>
              </w:rPr>
              <w:t xml:space="preserve"> раза в квартал)</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lastRenderedPageBreak/>
              <w:t xml:space="preserve">Комитет по экономике, управлению имуществом и закупкам администрации Питерского муниципального района </w:t>
            </w:r>
            <w:r w:rsidRPr="00001560">
              <w:rPr>
                <w:rFonts w:ascii="Times New Roman" w:hAnsi="Times New Roman"/>
                <w:sz w:val="28"/>
                <w:szCs w:val="28"/>
              </w:rPr>
              <w:lastRenderedPageBreak/>
              <w:t>Саратовской области ,</w:t>
            </w:r>
          </w:p>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ОГУ «Питерская районная станция по борьбе с болезнями животных» (по согласованию)</w:t>
            </w: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lastRenderedPageBreak/>
              <w:t>5.</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Размещение информации для потребителей на официальном сайте администрации Питерского муниципального района</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с 2019 по 2021 годы</w:t>
            </w:r>
          </w:p>
          <w:p w:rsidR="000E0537" w:rsidRPr="00001560" w:rsidRDefault="000E0537" w:rsidP="00327796">
            <w:pPr>
              <w:pStyle w:val="ac"/>
              <w:jc w:val="center"/>
              <w:rPr>
                <w:rFonts w:ascii="Times New Roman" w:hAnsi="Times New Roman"/>
                <w:sz w:val="28"/>
                <w:szCs w:val="28"/>
              </w:rPr>
            </w:pPr>
            <w:r w:rsidRPr="00001560">
              <w:rPr>
                <w:rFonts w:ascii="Times New Roman" w:hAnsi="Times New Roman"/>
                <w:sz w:val="28"/>
                <w:szCs w:val="28"/>
              </w:rPr>
              <w:t xml:space="preserve">(не менее </w:t>
            </w:r>
            <w:r w:rsidR="00327796">
              <w:rPr>
                <w:rFonts w:ascii="Times New Roman" w:hAnsi="Times New Roman"/>
                <w:sz w:val="28"/>
                <w:szCs w:val="28"/>
              </w:rPr>
              <w:t>одного</w:t>
            </w:r>
            <w:r w:rsidRPr="00001560">
              <w:rPr>
                <w:rFonts w:ascii="Times New Roman" w:hAnsi="Times New Roman"/>
                <w:sz w:val="28"/>
                <w:szCs w:val="28"/>
              </w:rPr>
              <w:t xml:space="preserve"> раза в квартал)</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Саратовской области</w:t>
            </w:r>
          </w:p>
          <w:p w:rsidR="000E0537" w:rsidRPr="00001560" w:rsidRDefault="000E0537" w:rsidP="0086616D">
            <w:pPr>
              <w:pStyle w:val="ac"/>
              <w:jc w:val="both"/>
              <w:rPr>
                <w:rFonts w:ascii="Times New Roman" w:hAnsi="Times New Roman"/>
                <w:sz w:val="28"/>
                <w:szCs w:val="28"/>
              </w:rPr>
            </w:pPr>
          </w:p>
        </w:tc>
      </w:tr>
      <w:tr w:rsidR="000E0537" w:rsidRPr="00001560" w:rsidTr="0086616D">
        <w:tc>
          <w:tcPr>
            <w:tcW w:w="664" w:type="dxa"/>
          </w:tcPr>
          <w:p w:rsidR="000E0537" w:rsidRPr="00001560" w:rsidRDefault="000E0537" w:rsidP="00001560">
            <w:pPr>
              <w:pStyle w:val="ac"/>
              <w:jc w:val="center"/>
              <w:rPr>
                <w:rFonts w:ascii="Times New Roman" w:hAnsi="Times New Roman"/>
                <w:sz w:val="28"/>
                <w:szCs w:val="28"/>
              </w:rPr>
            </w:pPr>
            <w:r w:rsidRPr="00001560">
              <w:rPr>
                <w:rFonts w:ascii="Times New Roman" w:hAnsi="Times New Roman"/>
                <w:sz w:val="28"/>
                <w:szCs w:val="28"/>
              </w:rPr>
              <w:t>6.</w:t>
            </w:r>
          </w:p>
        </w:tc>
        <w:tc>
          <w:tcPr>
            <w:tcW w:w="6292"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Осуществление мониторинга цен и тарифов на жизненно необходимые товары (работы, услуги)</w:t>
            </w:r>
          </w:p>
        </w:tc>
        <w:tc>
          <w:tcPr>
            <w:tcW w:w="1930" w:type="dxa"/>
          </w:tcPr>
          <w:p w:rsidR="000E0537" w:rsidRPr="00001560" w:rsidRDefault="000E0537" w:rsidP="0086616D">
            <w:pPr>
              <w:pStyle w:val="ac"/>
              <w:jc w:val="center"/>
              <w:rPr>
                <w:rFonts w:ascii="Times New Roman" w:hAnsi="Times New Roman"/>
                <w:sz w:val="28"/>
                <w:szCs w:val="28"/>
              </w:rPr>
            </w:pPr>
            <w:r w:rsidRPr="00001560">
              <w:rPr>
                <w:rFonts w:ascii="Times New Roman" w:hAnsi="Times New Roman"/>
                <w:sz w:val="28"/>
                <w:szCs w:val="28"/>
              </w:rPr>
              <w:t>с 2019 по 2021 годы</w:t>
            </w:r>
          </w:p>
          <w:p w:rsidR="000E0537" w:rsidRPr="00001560" w:rsidRDefault="000E0537" w:rsidP="00327796">
            <w:pPr>
              <w:pStyle w:val="ac"/>
              <w:jc w:val="center"/>
              <w:rPr>
                <w:rFonts w:ascii="Times New Roman" w:hAnsi="Times New Roman"/>
                <w:sz w:val="28"/>
                <w:szCs w:val="28"/>
              </w:rPr>
            </w:pPr>
            <w:r w:rsidRPr="00001560">
              <w:rPr>
                <w:rFonts w:ascii="Times New Roman" w:hAnsi="Times New Roman"/>
                <w:sz w:val="28"/>
                <w:szCs w:val="28"/>
              </w:rPr>
              <w:t xml:space="preserve">(не менее </w:t>
            </w:r>
            <w:r w:rsidR="00327796">
              <w:rPr>
                <w:rFonts w:ascii="Times New Roman" w:hAnsi="Times New Roman"/>
                <w:sz w:val="28"/>
                <w:szCs w:val="28"/>
              </w:rPr>
              <w:t>одного</w:t>
            </w:r>
            <w:r w:rsidRPr="00001560">
              <w:rPr>
                <w:rFonts w:ascii="Times New Roman" w:hAnsi="Times New Roman"/>
                <w:sz w:val="28"/>
                <w:szCs w:val="28"/>
              </w:rPr>
              <w:t xml:space="preserve"> раза в квартал)</w:t>
            </w:r>
          </w:p>
        </w:tc>
        <w:tc>
          <w:tcPr>
            <w:tcW w:w="5811" w:type="dxa"/>
          </w:tcPr>
          <w:p w:rsidR="000E0537" w:rsidRPr="00001560" w:rsidRDefault="000E0537" w:rsidP="0086616D">
            <w:pPr>
              <w:pStyle w:val="ac"/>
              <w:jc w:val="both"/>
              <w:rPr>
                <w:rFonts w:ascii="Times New Roman" w:hAnsi="Times New Roman"/>
                <w:sz w:val="28"/>
                <w:szCs w:val="28"/>
              </w:rPr>
            </w:pPr>
            <w:r w:rsidRPr="00001560">
              <w:rPr>
                <w:rFonts w:ascii="Times New Roman" w:hAnsi="Times New Roman"/>
                <w:sz w:val="28"/>
                <w:szCs w:val="28"/>
              </w:rPr>
              <w:t>Комитет по экономике, управлению имуществом и закупкам администрации Питерского муниципального района Саратовской области</w:t>
            </w:r>
          </w:p>
          <w:p w:rsidR="000E0537" w:rsidRPr="00001560" w:rsidRDefault="000E0537" w:rsidP="0086616D">
            <w:pPr>
              <w:pStyle w:val="ac"/>
              <w:jc w:val="both"/>
              <w:rPr>
                <w:rFonts w:ascii="Times New Roman" w:hAnsi="Times New Roman"/>
                <w:sz w:val="28"/>
                <w:szCs w:val="28"/>
              </w:rPr>
            </w:pPr>
          </w:p>
        </w:tc>
      </w:tr>
    </w:tbl>
    <w:p w:rsidR="000E0537" w:rsidRDefault="000E0537" w:rsidP="000E0537">
      <w:pPr>
        <w:autoSpaceDE w:val="0"/>
        <w:autoSpaceDN w:val="0"/>
        <w:adjustRightInd w:val="0"/>
        <w:spacing w:after="0" w:line="240" w:lineRule="auto"/>
        <w:ind w:right="-2" w:firstLine="709"/>
        <w:jc w:val="both"/>
        <w:rPr>
          <w:rFonts w:ascii="Times New Roman CYR" w:hAnsi="Times New Roman CYR" w:cs="Times New Roman CYR"/>
          <w:sz w:val="28"/>
          <w:szCs w:val="28"/>
        </w:rPr>
      </w:pPr>
    </w:p>
    <w:p w:rsidR="005F5CD7" w:rsidRDefault="005F5CD7" w:rsidP="000E0537">
      <w:pPr>
        <w:autoSpaceDE w:val="0"/>
        <w:autoSpaceDN w:val="0"/>
        <w:adjustRightInd w:val="0"/>
        <w:spacing w:after="0" w:line="240" w:lineRule="auto"/>
        <w:ind w:right="-2" w:firstLine="709"/>
        <w:jc w:val="both"/>
        <w:rPr>
          <w:rFonts w:ascii="Times New Roman CYR" w:hAnsi="Times New Roman CYR" w:cs="Times New Roman CYR"/>
          <w:sz w:val="28"/>
          <w:szCs w:val="28"/>
        </w:rPr>
      </w:pPr>
    </w:p>
    <w:p w:rsidR="005F5CD7" w:rsidRDefault="005F5CD7" w:rsidP="000E0537">
      <w:pPr>
        <w:autoSpaceDE w:val="0"/>
        <w:autoSpaceDN w:val="0"/>
        <w:adjustRightInd w:val="0"/>
        <w:spacing w:after="0" w:line="240" w:lineRule="auto"/>
        <w:ind w:right="-2" w:firstLine="709"/>
        <w:jc w:val="both"/>
        <w:rPr>
          <w:rFonts w:ascii="Times New Roman CYR" w:hAnsi="Times New Roman CYR" w:cs="Times New Roman CYR"/>
          <w:sz w:val="28"/>
          <w:szCs w:val="28"/>
        </w:rPr>
      </w:pPr>
    </w:p>
    <w:p w:rsidR="005F5CD7" w:rsidRDefault="005F5CD7" w:rsidP="000E0537">
      <w:pPr>
        <w:autoSpaceDE w:val="0"/>
        <w:autoSpaceDN w:val="0"/>
        <w:adjustRightInd w:val="0"/>
        <w:spacing w:after="0" w:line="240" w:lineRule="auto"/>
        <w:ind w:right="-2"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5F5CD7" w:rsidRPr="007509F0" w:rsidRDefault="005F5CD7" w:rsidP="005F5CD7">
      <w:pPr>
        <w:autoSpaceDE w:val="0"/>
        <w:autoSpaceDN w:val="0"/>
        <w:adjustRightInd w:val="0"/>
        <w:spacing w:after="0" w:line="240" w:lineRule="auto"/>
        <w:ind w:right="-425"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В.В. Скорочкина</w:t>
      </w:r>
    </w:p>
    <w:sectPr w:rsidR="005F5CD7" w:rsidRPr="007509F0" w:rsidSect="000E0537">
      <w:pgSz w:w="16838" w:h="11906" w:orient="landscape"/>
      <w:pgMar w:top="1418" w:right="536" w:bottom="567" w:left="992"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69" w:rsidRDefault="00940B69" w:rsidP="00540B16">
      <w:pPr>
        <w:spacing w:after="0" w:line="240" w:lineRule="auto"/>
      </w:pPr>
      <w:r>
        <w:separator/>
      </w:r>
    </w:p>
  </w:endnote>
  <w:endnote w:type="continuationSeparator" w:id="1">
    <w:p w:rsidR="00940B69" w:rsidRDefault="00940B69"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5F47E0">
    <w:pPr>
      <w:pStyle w:val="a9"/>
      <w:jc w:val="right"/>
    </w:pPr>
    <w:r>
      <w:fldChar w:fldCharType="begin"/>
    </w:r>
    <w:r w:rsidR="00DB5831">
      <w:instrText xml:space="preserve"> PAGE   \* MERGEFORMAT </w:instrText>
    </w:r>
    <w:r>
      <w:fldChar w:fldCharType="separate"/>
    </w:r>
    <w:r w:rsidR="009C3E3E">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69" w:rsidRDefault="00940B69" w:rsidP="00540B16">
      <w:pPr>
        <w:spacing w:after="0" w:line="240" w:lineRule="auto"/>
      </w:pPr>
      <w:r>
        <w:separator/>
      </w:r>
    </w:p>
  </w:footnote>
  <w:footnote w:type="continuationSeparator" w:id="1">
    <w:p w:rsidR="00940B69" w:rsidRDefault="00940B69"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5784DEE"/>
    <w:multiLevelType w:val="hybridMultilevel"/>
    <w:tmpl w:val="8DBA9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1560"/>
    <w:rsid w:val="00002730"/>
    <w:rsid w:val="0000485F"/>
    <w:rsid w:val="000064F8"/>
    <w:rsid w:val="00007D56"/>
    <w:rsid w:val="00011381"/>
    <w:rsid w:val="00011830"/>
    <w:rsid w:val="00012389"/>
    <w:rsid w:val="00015710"/>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537"/>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25F"/>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27796"/>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7445"/>
    <w:rsid w:val="00393408"/>
    <w:rsid w:val="0039648D"/>
    <w:rsid w:val="003A1585"/>
    <w:rsid w:val="003B552B"/>
    <w:rsid w:val="003B61CC"/>
    <w:rsid w:val="003C7062"/>
    <w:rsid w:val="003E35B1"/>
    <w:rsid w:val="003E5B73"/>
    <w:rsid w:val="003F0C70"/>
    <w:rsid w:val="003F10BA"/>
    <w:rsid w:val="003F112E"/>
    <w:rsid w:val="003F5AEC"/>
    <w:rsid w:val="00401F74"/>
    <w:rsid w:val="00402A25"/>
    <w:rsid w:val="004057DF"/>
    <w:rsid w:val="00420BF0"/>
    <w:rsid w:val="00425B12"/>
    <w:rsid w:val="00426E7E"/>
    <w:rsid w:val="00435FF9"/>
    <w:rsid w:val="004408B8"/>
    <w:rsid w:val="00442243"/>
    <w:rsid w:val="004601F7"/>
    <w:rsid w:val="004647F8"/>
    <w:rsid w:val="00471DC3"/>
    <w:rsid w:val="00473EF8"/>
    <w:rsid w:val="0047437F"/>
    <w:rsid w:val="00474DF4"/>
    <w:rsid w:val="004806AE"/>
    <w:rsid w:val="00484CAE"/>
    <w:rsid w:val="00493F14"/>
    <w:rsid w:val="00497DEF"/>
    <w:rsid w:val="004A0629"/>
    <w:rsid w:val="004A2162"/>
    <w:rsid w:val="004A2D57"/>
    <w:rsid w:val="004A3824"/>
    <w:rsid w:val="004A6227"/>
    <w:rsid w:val="004B4EE1"/>
    <w:rsid w:val="004C796A"/>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3EE6"/>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5F47E0"/>
    <w:rsid w:val="005F5CD7"/>
    <w:rsid w:val="005F7051"/>
    <w:rsid w:val="006002B6"/>
    <w:rsid w:val="00600410"/>
    <w:rsid w:val="00602063"/>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84B40"/>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5D87"/>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6616D"/>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27F5"/>
    <w:rsid w:val="00940B69"/>
    <w:rsid w:val="00943A85"/>
    <w:rsid w:val="0095170B"/>
    <w:rsid w:val="0095425D"/>
    <w:rsid w:val="00961EC1"/>
    <w:rsid w:val="00965962"/>
    <w:rsid w:val="00971DED"/>
    <w:rsid w:val="00974B59"/>
    <w:rsid w:val="009832F9"/>
    <w:rsid w:val="00984CC1"/>
    <w:rsid w:val="00987DC7"/>
    <w:rsid w:val="009901C3"/>
    <w:rsid w:val="00991125"/>
    <w:rsid w:val="009920A4"/>
    <w:rsid w:val="00992669"/>
    <w:rsid w:val="009A3FD7"/>
    <w:rsid w:val="009B2BD3"/>
    <w:rsid w:val="009B5584"/>
    <w:rsid w:val="009B769C"/>
    <w:rsid w:val="009C2259"/>
    <w:rsid w:val="009C3E3E"/>
    <w:rsid w:val="009D5B11"/>
    <w:rsid w:val="009D6399"/>
    <w:rsid w:val="009D69A2"/>
    <w:rsid w:val="009E5316"/>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F3E"/>
    <w:rsid w:val="00A4741C"/>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A79A0"/>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E153BA"/>
    <w:rsid w:val="00E213B8"/>
    <w:rsid w:val="00E34EF4"/>
    <w:rsid w:val="00E35834"/>
    <w:rsid w:val="00E41475"/>
    <w:rsid w:val="00E4458E"/>
    <w:rsid w:val="00E53D36"/>
    <w:rsid w:val="00E55FF3"/>
    <w:rsid w:val="00E63BE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16304"/>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A5E2E"/>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character" w:customStyle="1" w:styleId="FontStyle15">
    <w:name w:val="Font Style15"/>
    <w:rsid w:val="0039648D"/>
    <w:rPr>
      <w:rFonts w:ascii="Times New Roman" w:hAnsi="Times New Roman" w:cs="Times New Roman" w:hint="default"/>
      <w:b/>
      <w:b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2019-01-15T06:19:00Z</cp:lastPrinted>
  <dcterms:created xsi:type="dcterms:W3CDTF">2019-01-15T05:55:00Z</dcterms:created>
  <dcterms:modified xsi:type="dcterms:W3CDTF">2019-01-15T06:21:00Z</dcterms:modified>
</cp:coreProperties>
</file>