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644C">
        <w:rPr>
          <w:rFonts w:ascii="Times New Roman CYR" w:hAnsi="Times New Roman CYR" w:cs="Times New Roman CYR"/>
          <w:sz w:val="28"/>
          <w:szCs w:val="28"/>
        </w:rPr>
        <w:t>0</w:t>
      </w:r>
      <w:r w:rsidR="005F6A2E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644C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D644C">
        <w:rPr>
          <w:rFonts w:ascii="Times New Roman CYR" w:hAnsi="Times New Roman CYR" w:cs="Times New Roman CYR"/>
          <w:sz w:val="28"/>
          <w:szCs w:val="28"/>
        </w:rPr>
        <w:t>79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D644C" w:rsidRDefault="008D644C" w:rsidP="008D644C">
      <w:pPr>
        <w:widowControl w:val="0"/>
        <w:tabs>
          <w:tab w:val="left" w:pos="4678"/>
          <w:tab w:val="left" w:pos="4962"/>
          <w:tab w:val="left" w:pos="5245"/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03 февраля 2021 года №23</w:t>
      </w:r>
    </w:p>
    <w:p w:rsidR="008D644C" w:rsidRDefault="008D644C" w:rsidP="008D644C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связи с изменением структуры и штатной численности муниципального учреждения, руководствуясь Уставом Питерского муниципального района Саратовской области, администрации Питерского муниципального района</w:t>
      </w:r>
    </w:p>
    <w:p w:rsidR="008D644C" w:rsidRDefault="008D644C" w:rsidP="008D644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644C" w:rsidRDefault="008D644C" w:rsidP="008D644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Питерского муниципального района Саратовской области от 3 февраля 2021 года №23 «Об утверждении Положения о муниципальном учреждении Управление образования администрации Питерского муниципального района Саратовской области» (с изменениями от 12 октября 2021 года №315</w:t>
      </w:r>
      <w:r w:rsidR="005F68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644C" w:rsidRDefault="008D644C" w:rsidP="008D64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4 исключить пункты следующего содержания:</w:t>
      </w:r>
    </w:p>
    <w:p w:rsidR="008D644C" w:rsidRDefault="001F31D4" w:rsidP="008D64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644C">
        <w:rPr>
          <w:rFonts w:ascii="Times New Roman" w:hAnsi="Times New Roman" w:cs="Times New Roman"/>
          <w:color w:val="000000" w:themeColor="text1"/>
          <w:sz w:val="28"/>
          <w:szCs w:val="28"/>
        </w:rPr>
        <w:t>4.2. Управление в соответствии с возложенными на него задачами осуществляет следующие полномочия органа опеки и попечительства в отношении несовершеннолетних: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4.2.1. Осуществляет подбор учет и подготовку граждан, выразивших желание стать опекуном (попечителем) либо принять детей, оставшихся без попечения родителей, в семью на воспитание в иных установленных семейным законодательством формах, а также освобождает или отстраняет опекуна (попечителя) от выполнения возложенных на них обязанностей;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4.2.2. Дает заключение о возможности (невозможности) быть усыновителем, опекуном (попечителем), приемным родителем;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4.2.3. Выявляет детей-сирот и детей, оставшихся без попечения родителей, избирает форму устройства детей;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4.2.4. Ведет учет детей-сирот и детей, оставшихся без попечения родителей, в отношении которых установлена опека (попечительство);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4.2.5. Осуществляет подготовку и принятие проектов правовых актов о передаче ребенка (детей) на воспитание в семью, а при отсутствии такой возможности – в организацию для детей-сирот и детей, оставшихся без попечения родителей;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4.2.6. Осуществляет контроль за условиями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4.2.7. Осуществляет подготовку и принятие проектов правовых актов о разрешении раздельного проживания попечителей и их несовершеннолетних подопечных в соответствии со статьей 36 Гражданского кодекса Российской Федерации;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4.2.8. Осуществляет подготовку и принятие проектов правовых актов о выдачи разрешения вступить в брак лицам, достигшим возраста шестнадцати лет, изменить имя и (или) фамилию несовершеннолетнему в случаях, предусмотренных законодательством;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4.2.9. Осуществляет подготовку и принятие проектов правовых актов об объявлении несовершеннолетнего, достигшего возраста шестнадцати лет, полностью дееспособным (эмансипированным);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4.2.10. Осуществляет подготовку и принятие проектов правовых актово выдаче разрешения временной передачи ребенка в семью;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4.2.11. Осуществляет подготовку и принятие проектов правовых актов о назначении денежных пособий на содержание детей-сирот и детей, оставшихся без попечения родителей, переданных под опеку (попечительство), оплаты труда приемным родителям;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4.2.12. Осуществляет подготовку и принятие проектов правовых актов о выдачи разрешения на совершение сделок с жилыми помещениями при участии несовершеннолетних;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4.2.13. Представляет в суд заключения об обоснованности и соответствии усыновления (удочерения) интересам ребенка, отмене усыновления (удочерения), участвует в заседании суда по вопросам усыновления и отмены усыновления (удочерения);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4.2.14. В соответствии с действующим законодательством обращается в суды и дает заключения по вопросам лишения родительских прав, ограничения родительских прав, о порядке участия отдельно проживающего родителя в воспитании детей, об определении места жительства детей;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4.2.15. Представляет в суд заключения по спорам, связанным с содержанием, воспитанием и образованием детей;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4.2.16. При непосредственной угрозе жизни ребенка или его здоровью имеет право отобрать ребенка у родителей (одного из них) или других лиц, на попечении которых он находится, и обеспечить его временное устройство в соответствии с действующим законодательством;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4.2.17. В соответствии с действующим законодательством участвует в исполнении решений судов по делам, связанным с воспитанием детей;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4.2.18. Принимает меры по защите жилищных и других имущественных прав несовершеннолетних, оставшихся без попечения родителей;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4.2.19. Рассматривает заявления и жалобы граждан по вопросам опеки (попечительства), охраны прав и законных интересов несовершеннолетних и принимает необходимые меры в пределах своей компетенции;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4.2.20. Осуществляет подготовку и принятие проектов правовых актов о согласии на совершение от имени подопечного сделок в случаях, предусмотренных статьей 37 Гражданского кодекса Российской Федерации и статьей 60 Семейного кодекса Российской Федерации;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4.2.21. Осуществляет подготовку и принятие проектов правовых актов о назначении управляющего имуществом несовершеннолетних в случаях, предусмотренных статьей 38, 43 Гражданского кодекса Российской Федерации;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4.2.22. Осуществляет расходы на обеспечение деятельности по сохранению, содержанию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устанавливаются из размеров общей площади пустующих закрепленных жилых помещений, требующих ремонта по окончании пребывания детей-сирот, детей, оставшихся без попечения родителей,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свободы, и из размеров общей площади пустующих закрепленных жилых помещений, исходя из которой осуществляется начисление платы за жилое помещение и коммунальные услуги;</w:t>
      </w:r>
    </w:p>
    <w:p w:rsidR="008D644C" w:rsidRDefault="008D644C" w:rsidP="008D64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4.2.23. Осуществляет иные полномочия в области опеки и попечительства в отношении несовершеннолетних согласно действующему законодат</w:t>
      </w:r>
      <w:r w:rsidR="001F31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ельству».</w:t>
      </w:r>
    </w:p>
    <w:p w:rsidR="008D644C" w:rsidRDefault="008D644C" w:rsidP="008D644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://питерка.рф/, и распространяется на правоотношения возникшие с 24 февраля 2022 года.</w:t>
      </w:r>
    </w:p>
    <w:p w:rsidR="008D644C" w:rsidRDefault="008D644C" w:rsidP="008D644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8D644C" w:rsidRDefault="008D644C" w:rsidP="008D6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44C" w:rsidRDefault="008D644C" w:rsidP="008D6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8D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1A" w:rsidRDefault="001C511A" w:rsidP="006823C3">
      <w:pPr>
        <w:spacing w:after="0" w:line="240" w:lineRule="auto"/>
      </w:pPr>
      <w:r>
        <w:separator/>
      </w:r>
    </w:p>
  </w:endnote>
  <w:endnote w:type="continuationSeparator" w:id="0">
    <w:p w:rsidR="001C511A" w:rsidRDefault="001C511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61032B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68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1A" w:rsidRDefault="001C511A" w:rsidP="006823C3">
      <w:pPr>
        <w:spacing w:after="0" w:line="240" w:lineRule="auto"/>
      </w:pPr>
      <w:r>
        <w:separator/>
      </w:r>
    </w:p>
  </w:footnote>
  <w:footnote w:type="continuationSeparator" w:id="0">
    <w:p w:rsidR="001C511A" w:rsidRDefault="001C511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C511A"/>
    <w:rsid w:val="001D4709"/>
    <w:rsid w:val="001D4C18"/>
    <w:rsid w:val="001E1F67"/>
    <w:rsid w:val="001E796C"/>
    <w:rsid w:val="001F0CCC"/>
    <w:rsid w:val="001F1396"/>
    <w:rsid w:val="001F1881"/>
    <w:rsid w:val="001F1F5E"/>
    <w:rsid w:val="001F31D4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01AB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4980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82B"/>
    <w:rsid w:val="005F6A2E"/>
    <w:rsid w:val="006009C8"/>
    <w:rsid w:val="00602AE2"/>
    <w:rsid w:val="00604764"/>
    <w:rsid w:val="0061032B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44C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122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070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07C6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0896-C44A-47BE-85E0-36F25E99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2022-01-18T05:02:00Z</cp:lastPrinted>
  <dcterms:created xsi:type="dcterms:W3CDTF">2022-03-05T04:20:00Z</dcterms:created>
  <dcterms:modified xsi:type="dcterms:W3CDTF">2022-03-05T04:54:00Z</dcterms:modified>
</cp:coreProperties>
</file>