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9E51DA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380E5D" w:rsidRPr="00BA24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380E5D" w:rsidRPr="00BA2404">
        <w:rPr>
          <w:rFonts w:ascii="Times New Roman" w:hAnsi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380E5D" w:rsidRPr="00BA2404">
        <w:rPr>
          <w:rFonts w:ascii="Times New Roman" w:hAnsi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="00380E5D" w:rsidRPr="00BA240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 Ж</w:t>
      </w:r>
      <w:r w:rsidR="00380E5D" w:rsidRPr="00BA2404">
        <w:rPr>
          <w:rFonts w:ascii="Times New Roman" w:hAnsi="Times New Roman"/>
          <w:b/>
          <w:bCs/>
          <w:sz w:val="28"/>
          <w:szCs w:val="28"/>
        </w:rPr>
        <w:t xml:space="preserve">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524AB8">
        <w:rPr>
          <w:rFonts w:ascii="Times New Roman" w:hAnsi="Times New Roman"/>
          <w:sz w:val="28"/>
          <w:szCs w:val="28"/>
        </w:rPr>
        <w:t>26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9E51DA">
        <w:rPr>
          <w:rFonts w:ascii="Times New Roman" w:hAnsi="Times New Roman"/>
          <w:sz w:val="28"/>
          <w:szCs w:val="28"/>
        </w:rPr>
        <w:t>сентября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9E51DA">
        <w:rPr>
          <w:rFonts w:ascii="Times New Roman" w:hAnsi="Times New Roman"/>
          <w:sz w:val="28"/>
          <w:szCs w:val="28"/>
        </w:rPr>
        <w:t>12</w:t>
      </w:r>
      <w:r w:rsidR="00524AB8">
        <w:rPr>
          <w:rFonts w:ascii="Times New Roman" w:hAnsi="Times New Roman"/>
          <w:sz w:val="28"/>
          <w:szCs w:val="28"/>
        </w:rPr>
        <w:t>9</w:t>
      </w:r>
      <w:r w:rsidR="009E51DA">
        <w:rPr>
          <w:rFonts w:ascii="Times New Roman" w:hAnsi="Times New Roman"/>
          <w:sz w:val="28"/>
          <w:szCs w:val="28"/>
        </w:rPr>
        <w:t>-р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BA2404" w:rsidRDefault="00695875" w:rsidP="00410BC0">
      <w:pPr>
        <w:pStyle w:val="ac"/>
        <w:tabs>
          <w:tab w:val="left" w:pos="4536"/>
          <w:tab w:val="left" w:pos="4678"/>
        </w:tabs>
        <w:ind w:right="4960"/>
        <w:rPr>
          <w:rFonts w:ascii="Times New Roman" w:hAnsi="Times New Roman"/>
          <w:sz w:val="28"/>
          <w:szCs w:val="28"/>
        </w:rPr>
      </w:pPr>
    </w:p>
    <w:p w:rsidR="00BA2404" w:rsidRPr="00BA2404" w:rsidRDefault="00524AB8" w:rsidP="00524AB8">
      <w:pPr>
        <w:pStyle w:val="a7"/>
        <w:tabs>
          <w:tab w:val="clear" w:pos="4677"/>
          <w:tab w:val="clear" w:pos="9355"/>
          <w:tab w:val="left" w:pos="708"/>
          <w:tab w:val="left" w:pos="3686"/>
          <w:tab w:val="left" w:pos="4678"/>
          <w:tab w:val="right" w:pos="708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677DD7">
        <w:rPr>
          <w:rFonts w:ascii="Times New Roman" w:hAnsi="Times New Roman"/>
          <w:sz w:val="28"/>
          <w:szCs w:val="28"/>
        </w:rPr>
        <w:t xml:space="preserve">Об утверждении плана профилактических визитов </w:t>
      </w:r>
      <w:r>
        <w:rPr>
          <w:rFonts w:ascii="Times New Roman" w:hAnsi="Times New Roman"/>
          <w:sz w:val="28"/>
          <w:szCs w:val="28"/>
        </w:rPr>
        <w:t>на территории Питерского муниципального района Саратовской области</w:t>
      </w:r>
      <w:r w:rsidRPr="00677D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</w:t>
      </w:r>
      <w:r w:rsidRPr="00677DD7">
        <w:rPr>
          <w:rFonts w:ascii="Times New Roman" w:hAnsi="Times New Roman"/>
          <w:sz w:val="28"/>
          <w:szCs w:val="28"/>
        </w:rPr>
        <w:t xml:space="preserve"> квартал 2023 года</w:t>
      </w:r>
    </w:p>
    <w:p w:rsidR="009E51DA" w:rsidRDefault="009E51DA" w:rsidP="009E51DA">
      <w:pPr>
        <w:spacing w:after="0" w:line="247" w:lineRule="auto"/>
        <w:jc w:val="both"/>
        <w:rPr>
          <w:rFonts w:ascii="Times New Roman" w:hAnsi="Times New Roman"/>
          <w:sz w:val="28"/>
          <w:szCs w:val="28"/>
        </w:rPr>
      </w:pPr>
    </w:p>
    <w:p w:rsidR="00524AB8" w:rsidRPr="00A747F3" w:rsidRDefault="00524AB8" w:rsidP="00524A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7DD7">
        <w:rPr>
          <w:rFonts w:ascii="Times New Roman" w:hAnsi="Times New Roman"/>
          <w:sz w:val="28"/>
          <w:szCs w:val="28"/>
        </w:rPr>
        <w:t xml:space="preserve">В целях реализации программы профилактики в 2023 году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по муниципальному земельному контролю на территории Питерского района Саратовской области</w:t>
      </w:r>
      <w:r w:rsidRPr="00677DD7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Саратовской области</w:t>
      </w:r>
      <w:r w:rsidRPr="00677D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 сентября 2022 года</w:t>
      </w:r>
      <w:r w:rsidRPr="00677DD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370</w:t>
      </w:r>
      <w:r w:rsidRPr="00677DD7">
        <w:rPr>
          <w:rFonts w:ascii="Times New Roman" w:hAnsi="Times New Roman"/>
          <w:sz w:val="28"/>
          <w:szCs w:val="28"/>
        </w:rPr>
        <w:t xml:space="preserve"> «Об утверждении программ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Питерского района Саратовской области на 2023 год</w:t>
      </w:r>
      <w:r w:rsidRPr="00677DD7">
        <w:rPr>
          <w:rFonts w:ascii="Times New Roman" w:hAnsi="Times New Roman"/>
          <w:sz w:val="28"/>
          <w:szCs w:val="28"/>
        </w:rPr>
        <w:t>»</w:t>
      </w:r>
      <w:r w:rsidRPr="00A747F3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A747F3">
        <w:rPr>
          <w:rFonts w:ascii="Times New Roman" w:hAnsi="Times New Roman"/>
          <w:sz w:val="28"/>
          <w:szCs w:val="28"/>
        </w:rPr>
        <w:t>:</w:t>
      </w:r>
    </w:p>
    <w:p w:rsidR="00524AB8" w:rsidRDefault="00524AB8" w:rsidP="00524AB8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2CB1">
        <w:rPr>
          <w:rFonts w:ascii="Times New Roman" w:hAnsi="Times New Roman"/>
          <w:sz w:val="28"/>
          <w:szCs w:val="28"/>
        </w:rPr>
        <w:t>Утвердить План прове</w:t>
      </w:r>
      <w:r>
        <w:rPr>
          <w:rFonts w:ascii="Times New Roman" w:hAnsi="Times New Roman"/>
          <w:sz w:val="28"/>
          <w:szCs w:val="28"/>
        </w:rPr>
        <w:t>дения профилактических визитов на территории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CB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</w:t>
      </w:r>
      <w:r w:rsidRPr="00142CB1">
        <w:rPr>
          <w:rFonts w:ascii="Times New Roman" w:hAnsi="Times New Roman"/>
          <w:sz w:val="28"/>
          <w:szCs w:val="28"/>
        </w:rPr>
        <w:t xml:space="preserve"> квартал 2023 г</w:t>
      </w:r>
      <w:r>
        <w:rPr>
          <w:rFonts w:ascii="Times New Roman" w:hAnsi="Times New Roman"/>
          <w:sz w:val="28"/>
          <w:szCs w:val="28"/>
        </w:rPr>
        <w:t>ода</w:t>
      </w:r>
      <w:r w:rsidRPr="00142CB1">
        <w:rPr>
          <w:rFonts w:ascii="Times New Roman" w:hAnsi="Times New Roman"/>
          <w:sz w:val="28"/>
          <w:szCs w:val="28"/>
        </w:rPr>
        <w:t xml:space="preserve">, согласно приложению к настоящему </w:t>
      </w:r>
      <w:r>
        <w:rPr>
          <w:rFonts w:ascii="Times New Roman" w:hAnsi="Times New Roman"/>
          <w:sz w:val="28"/>
          <w:szCs w:val="28"/>
        </w:rPr>
        <w:t>распоряжению.</w:t>
      </w:r>
    </w:p>
    <w:p w:rsidR="00524AB8" w:rsidRPr="00142CB1" w:rsidRDefault="00524AB8" w:rsidP="00524AB8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FBA">
        <w:rPr>
          <w:rFonts w:ascii="Times New Roman" w:hAnsi="Times New Roman"/>
          <w:sz w:val="28"/>
          <w:szCs w:val="28"/>
          <w:lang w:eastAsia="en-US"/>
        </w:rPr>
        <w:t xml:space="preserve">Консультанту отдела по земельно-правовым и имущественным отношениям администрации муниципального района </w:t>
      </w:r>
      <w:r>
        <w:rPr>
          <w:rFonts w:ascii="Times New Roman" w:hAnsi="Times New Roman"/>
          <w:sz w:val="28"/>
          <w:szCs w:val="28"/>
          <w:lang w:eastAsia="en-US"/>
        </w:rPr>
        <w:t xml:space="preserve">разместить план проведения профилактических визитов на 4 квартал 2023 года </w:t>
      </w:r>
      <w:r w:rsidRPr="00993FBA">
        <w:rPr>
          <w:rFonts w:ascii="Times New Roman" w:hAnsi="Times New Roman"/>
          <w:noProof/>
          <w:sz w:val="28"/>
          <w:szCs w:val="28"/>
        </w:rPr>
        <w:t xml:space="preserve">на </w:t>
      </w:r>
      <w:r w:rsidRPr="00993FBA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ФГИС «Единый реестр контрольных (надзорных) мероприятий»</w:t>
      </w:r>
      <w:r w:rsidRPr="00993FBA">
        <w:rPr>
          <w:rFonts w:ascii="Times New Roman" w:hAnsi="Times New Roman"/>
          <w:noProof/>
          <w:sz w:val="28"/>
          <w:szCs w:val="28"/>
        </w:rPr>
        <w:t xml:space="preserve"> (</w:t>
      </w:r>
      <w:r w:rsidRPr="00524AB8">
        <w:rPr>
          <w:rFonts w:ascii="Times New Roman" w:hAnsi="Times New Roman"/>
          <w:sz w:val="28"/>
          <w:szCs w:val="28"/>
          <w:lang w:val="en-US"/>
        </w:rPr>
        <w:t>http</w:t>
      </w:r>
      <w:r w:rsidRPr="00524AB8">
        <w:rPr>
          <w:rFonts w:ascii="Times New Roman" w:hAnsi="Times New Roman"/>
          <w:sz w:val="28"/>
          <w:szCs w:val="28"/>
        </w:rPr>
        <w:t>://</w:t>
      </w:r>
      <w:r w:rsidRPr="00524AB8">
        <w:rPr>
          <w:rFonts w:ascii="Times New Roman" w:hAnsi="Times New Roman"/>
          <w:noProof/>
          <w:sz w:val="28"/>
          <w:szCs w:val="28"/>
          <w:lang w:val="en-US"/>
        </w:rPr>
        <w:t>www</w:t>
      </w:r>
      <w:r w:rsidRPr="00524AB8">
        <w:rPr>
          <w:rFonts w:ascii="Times New Roman" w:hAnsi="Times New Roman"/>
          <w:noProof/>
          <w:sz w:val="28"/>
          <w:szCs w:val="28"/>
        </w:rPr>
        <w:t>.</w:t>
      </w:r>
      <w:r w:rsidRPr="00524AB8">
        <w:rPr>
          <w:rFonts w:ascii="Times New Roman" w:hAnsi="Times New Roman"/>
          <w:noProof/>
          <w:sz w:val="28"/>
          <w:szCs w:val="28"/>
          <w:lang w:val="en-US"/>
        </w:rPr>
        <w:t>proverki</w:t>
      </w:r>
      <w:r w:rsidRPr="00524AB8">
        <w:rPr>
          <w:rFonts w:ascii="Times New Roman" w:hAnsi="Times New Roman"/>
          <w:noProof/>
          <w:sz w:val="28"/>
          <w:szCs w:val="28"/>
        </w:rPr>
        <w:t>.</w:t>
      </w:r>
      <w:r w:rsidRPr="00524AB8">
        <w:rPr>
          <w:rFonts w:ascii="Times New Roman" w:hAnsi="Times New Roman"/>
          <w:noProof/>
          <w:sz w:val="28"/>
          <w:szCs w:val="28"/>
          <w:lang w:val="en-US"/>
        </w:rPr>
        <w:t>gov</w:t>
      </w:r>
      <w:r w:rsidRPr="00524AB8">
        <w:rPr>
          <w:rFonts w:ascii="Times New Roman" w:hAnsi="Times New Roman"/>
          <w:noProof/>
          <w:sz w:val="28"/>
          <w:szCs w:val="28"/>
        </w:rPr>
        <w:t>.</w:t>
      </w:r>
      <w:r w:rsidRPr="00524AB8">
        <w:rPr>
          <w:rFonts w:ascii="Times New Roman" w:hAnsi="Times New Roman"/>
          <w:noProof/>
          <w:sz w:val="28"/>
          <w:szCs w:val="28"/>
          <w:lang w:val="en-US"/>
        </w:rPr>
        <w:t>ru</w:t>
      </w:r>
      <w:r w:rsidRPr="00993FBA">
        <w:rPr>
          <w:rFonts w:ascii="Times New Roman" w:hAnsi="Times New Roman"/>
          <w:noProof/>
          <w:sz w:val="28"/>
          <w:szCs w:val="28"/>
        </w:rPr>
        <w:t xml:space="preserve">), </w:t>
      </w:r>
      <w:r w:rsidRPr="00993FBA">
        <w:rPr>
          <w:rFonts w:ascii="Times New Roman" w:hAnsi="Times New Roman"/>
          <w:sz w:val="28"/>
          <w:szCs w:val="28"/>
          <w:lang w:eastAsia="en-US"/>
        </w:rPr>
        <w:t xml:space="preserve">на сайте 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Питерского муниципального района по адресу: </w:t>
      </w:r>
      <w:r w:rsidRPr="00524AB8">
        <w:rPr>
          <w:rFonts w:ascii="Times New Roman" w:hAnsi="Times New Roman"/>
          <w:sz w:val="28"/>
          <w:szCs w:val="28"/>
          <w:lang w:eastAsia="en-US"/>
        </w:rPr>
        <w:t>http://питерка.рф/</w:t>
      </w:r>
      <w:r w:rsidRPr="00142CB1">
        <w:rPr>
          <w:rFonts w:ascii="Times New Roman" w:hAnsi="Times New Roman"/>
          <w:sz w:val="28"/>
          <w:szCs w:val="28"/>
        </w:rPr>
        <w:t xml:space="preserve"> </w:t>
      </w:r>
    </w:p>
    <w:p w:rsidR="00524AB8" w:rsidRPr="00142CB1" w:rsidRDefault="00524AB8" w:rsidP="00524AB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83E47">
        <w:rPr>
          <w:rFonts w:ascii="Times New Roman" w:hAnsi="Times New Roman"/>
          <w:sz w:val="28"/>
          <w:szCs w:val="28"/>
        </w:rPr>
        <w:t>3</w:t>
      </w:r>
      <w:r w:rsidRPr="00142CB1"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524AB8" w:rsidRDefault="00524AB8" w:rsidP="00524AB8">
      <w:pPr>
        <w:pStyle w:val="110"/>
        <w:ind w:left="-426" w:firstLine="426"/>
        <w:jc w:val="both"/>
      </w:pPr>
    </w:p>
    <w:p w:rsidR="009E51DA" w:rsidRDefault="009E51DA" w:rsidP="009E51DA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1DA" w:rsidRDefault="009E51DA" w:rsidP="009E51DA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AB8" w:rsidRDefault="009E51DA" w:rsidP="00524A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  <w:sectPr w:rsidR="00524AB8" w:rsidSect="0080697D">
          <w:footerReference w:type="default" r:id="rId8"/>
          <w:pgSz w:w="11906" w:h="16838"/>
          <w:pgMar w:top="1134" w:right="850" w:bottom="1134" w:left="1701" w:header="709" w:footer="221" w:gutter="0"/>
          <w:cols w:space="708"/>
          <w:titlePg/>
          <w:docGrid w:linePitch="360"/>
        </w:sectPr>
      </w:pPr>
      <w:r w:rsidRPr="00BA2404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Д.Н. </w:t>
      </w:r>
      <w:proofErr w:type="spellStart"/>
      <w:r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tbl>
      <w:tblPr>
        <w:tblW w:w="15027" w:type="dxa"/>
        <w:tblLook w:val="04A0" w:firstRow="1" w:lastRow="0" w:firstColumn="1" w:lastColumn="0" w:noHBand="0" w:noVBand="1"/>
      </w:tblPr>
      <w:tblGrid>
        <w:gridCol w:w="9498"/>
        <w:gridCol w:w="5529"/>
      </w:tblGrid>
      <w:tr w:rsidR="009E51DA" w:rsidRPr="00C7731E" w:rsidTr="00524AB8">
        <w:tc>
          <w:tcPr>
            <w:tcW w:w="9498" w:type="dxa"/>
            <w:shd w:val="clear" w:color="auto" w:fill="auto"/>
          </w:tcPr>
          <w:p w:rsidR="009E51DA" w:rsidRPr="00C7731E" w:rsidRDefault="009E51DA" w:rsidP="001D27F2">
            <w:pPr>
              <w:pStyle w:val="ac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529" w:type="dxa"/>
            <w:shd w:val="clear" w:color="auto" w:fill="auto"/>
          </w:tcPr>
          <w:p w:rsidR="009E51DA" w:rsidRPr="00C7731E" w:rsidRDefault="00524AB8" w:rsidP="00524AB8">
            <w:pPr>
              <w:pStyle w:val="ac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</w:t>
            </w:r>
            <w:bookmarkStart w:id="0" w:name="_GoBack"/>
            <w:bookmarkEnd w:id="0"/>
            <w:r w:rsidR="009E51DA" w:rsidRPr="00C7731E">
              <w:rPr>
                <w:rFonts w:ascii="Times New Roman CYR" w:hAnsi="Times New Roman CYR" w:cs="Times New Roman CYR"/>
                <w:sz w:val="28"/>
                <w:szCs w:val="28"/>
              </w:rPr>
              <w:t xml:space="preserve"> к распоряжению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9E51DA" w:rsidRPr="00C7731E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 муниципального района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9E51DA" w:rsidRPr="00C7731E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сентября 2023</w:t>
            </w:r>
            <w:r w:rsidR="009E51DA" w:rsidRPr="00C7731E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 №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="009E51DA">
              <w:rPr>
                <w:rFonts w:ascii="Times New Roman CYR" w:hAnsi="Times New Roman CYR" w:cs="Times New Roman CYR"/>
                <w:sz w:val="28"/>
                <w:szCs w:val="28"/>
              </w:rPr>
              <w:t>-р</w:t>
            </w:r>
          </w:p>
        </w:tc>
      </w:tr>
    </w:tbl>
    <w:p w:rsidR="009E51DA" w:rsidRDefault="009E51DA" w:rsidP="009E51DA">
      <w:pPr>
        <w:pStyle w:val="ac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E51DA" w:rsidRDefault="009E51DA" w:rsidP="009E51DA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AB8" w:rsidRDefault="00524AB8" w:rsidP="00524AB8">
      <w:pPr>
        <w:jc w:val="center"/>
        <w:rPr>
          <w:rFonts w:ascii="Times New Roman" w:hAnsi="Times New Roman"/>
          <w:b/>
          <w:sz w:val="28"/>
          <w:szCs w:val="28"/>
        </w:rPr>
      </w:pPr>
      <w:r w:rsidRPr="005028E5">
        <w:rPr>
          <w:rFonts w:ascii="Times New Roman" w:hAnsi="Times New Roman"/>
          <w:b/>
          <w:sz w:val="28"/>
          <w:szCs w:val="28"/>
        </w:rPr>
        <w:t>План проведения профилактических визитов</w:t>
      </w:r>
      <w:r>
        <w:rPr>
          <w:rFonts w:ascii="Times New Roman" w:hAnsi="Times New Roman"/>
          <w:b/>
          <w:sz w:val="28"/>
          <w:szCs w:val="28"/>
        </w:rPr>
        <w:t xml:space="preserve"> на территории Питерского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br/>
        <w:t>Саратовской области</w:t>
      </w:r>
      <w:r w:rsidRPr="005028E5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4</w:t>
      </w:r>
      <w:r w:rsidRPr="005028E5">
        <w:rPr>
          <w:rFonts w:ascii="Times New Roman" w:hAnsi="Times New Roman"/>
          <w:b/>
          <w:sz w:val="28"/>
          <w:szCs w:val="28"/>
        </w:rPr>
        <w:t xml:space="preserve"> квартал 2023 года</w:t>
      </w:r>
    </w:p>
    <w:tbl>
      <w:tblPr>
        <w:tblStyle w:val="ad"/>
        <w:tblW w:w="14748" w:type="dxa"/>
        <w:tblLook w:val="04A0" w:firstRow="1" w:lastRow="0" w:firstColumn="1" w:lastColumn="0" w:noHBand="0" w:noVBand="1"/>
      </w:tblPr>
      <w:tblGrid>
        <w:gridCol w:w="682"/>
        <w:gridCol w:w="3468"/>
        <w:gridCol w:w="1360"/>
        <w:gridCol w:w="2174"/>
        <w:gridCol w:w="3404"/>
        <w:gridCol w:w="2161"/>
        <w:gridCol w:w="1499"/>
      </w:tblGrid>
      <w:tr w:rsidR="00524AB8" w:rsidRPr="00524AB8" w:rsidTr="00524AB8">
        <w:tc>
          <w:tcPr>
            <w:tcW w:w="704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Адрес/КН объекта (объектов контроля, принадлежащих (используемых) лицом, в отношении которого планируется профилактический визит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Категория риска объекта контроля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ФИО контролируемого лица или наименование контролируемого лица, в отношении которого проводился профилактически визит</w:t>
            </w:r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Почтовый адрес для направления Предложения о проведении профилактического визита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Номер контактного телефона контролируемого лица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</w:tr>
      <w:tr w:rsidR="00524AB8" w:rsidRPr="00524AB8" w:rsidTr="00524AB8">
        <w:tc>
          <w:tcPr>
            <w:tcW w:w="704" w:type="dxa"/>
          </w:tcPr>
          <w:p w:rsidR="00524AB8" w:rsidRPr="00524AB8" w:rsidRDefault="00524AB8" w:rsidP="00524A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Саратовская область,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итерский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д.85/2; КН 64:26:080731:102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Садетова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Рауза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Гимрановна</w:t>
            </w:r>
            <w:proofErr w:type="spellEnd"/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 xml:space="preserve">413320, Саратовская область, Питерский район,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sz w:val="26"/>
                <w:szCs w:val="26"/>
              </w:rPr>
              <w:t>Питерка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д.85/2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89379626312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14.11.2023</w:t>
            </w:r>
          </w:p>
        </w:tc>
      </w:tr>
      <w:tr w:rsidR="00524AB8" w:rsidRPr="00524AB8" w:rsidTr="00524AB8">
        <w:trPr>
          <w:trHeight w:val="1833"/>
        </w:trPr>
        <w:tc>
          <w:tcPr>
            <w:tcW w:w="704" w:type="dxa"/>
          </w:tcPr>
          <w:p w:rsidR="00524AB8" w:rsidRPr="00524AB8" w:rsidRDefault="00524AB8" w:rsidP="00524A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Саратовская область,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итерский район, с. Питерка,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д.101; КН 64:26:080660:77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Старчиков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 Виктор Владимирович</w:t>
            </w:r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413320, Саратовск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ая область, Питерский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д.101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89271437359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14.11.2023</w:t>
            </w:r>
          </w:p>
        </w:tc>
      </w:tr>
      <w:tr w:rsidR="00524AB8" w:rsidRPr="00524AB8" w:rsidTr="00524AB8">
        <w:tc>
          <w:tcPr>
            <w:tcW w:w="704" w:type="dxa"/>
          </w:tcPr>
          <w:p w:rsidR="00524AB8" w:rsidRPr="00524AB8" w:rsidRDefault="00524AB8" w:rsidP="00524A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Саратовская область,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итерский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67/1; КН 64:26:080731:104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Решетникова Лидия Ивановна</w:t>
            </w:r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413320, Саратовск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ая область, Питерский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Питерка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ул.Питерская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д.67/1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89053281879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524AB8" w:rsidRPr="00524AB8" w:rsidTr="00524AB8">
        <w:tc>
          <w:tcPr>
            <w:tcW w:w="704" w:type="dxa"/>
          </w:tcPr>
          <w:p w:rsidR="00524AB8" w:rsidRPr="00524AB8" w:rsidRDefault="00524AB8" w:rsidP="00524A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Саратовск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ая область, Питерский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Пи</w:t>
            </w:r>
            <w:r>
              <w:rPr>
                <w:rFonts w:ascii="Times New Roman" w:hAnsi="Times New Roman"/>
                <w:sz w:val="26"/>
                <w:szCs w:val="26"/>
              </w:rPr>
              <w:t>терка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им. Карла Маркса, д.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66/1; КН 64:26:080666:115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Степочкина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 xml:space="preserve">413320, Саратовская область, Питерский район,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ул. им. Карла Маркса, д.66/1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89276276697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05.12.2023</w:t>
            </w:r>
          </w:p>
        </w:tc>
      </w:tr>
      <w:tr w:rsidR="00524AB8" w:rsidRPr="00524AB8" w:rsidTr="00524AB8">
        <w:tc>
          <w:tcPr>
            <w:tcW w:w="704" w:type="dxa"/>
          </w:tcPr>
          <w:p w:rsidR="00524AB8" w:rsidRPr="00524AB8" w:rsidRDefault="00524AB8" w:rsidP="00524A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 xml:space="preserve">Саратовская область, Питерский район,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ул.Придорожная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>, д.12/1; КН 64:26:080641:48</w:t>
            </w:r>
          </w:p>
        </w:tc>
        <w:tc>
          <w:tcPr>
            <w:tcW w:w="1275" w:type="dxa"/>
          </w:tcPr>
          <w:p w:rsidR="00524AB8" w:rsidRPr="00524AB8" w:rsidRDefault="00524AB8" w:rsidP="00524AB8">
            <w:pPr>
              <w:spacing w:after="0"/>
              <w:jc w:val="center"/>
              <w:rPr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2077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Пескова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 Тамара Владимировна</w:t>
            </w:r>
          </w:p>
        </w:tc>
        <w:tc>
          <w:tcPr>
            <w:tcW w:w="3593" w:type="dxa"/>
          </w:tcPr>
          <w:p w:rsidR="00524AB8" w:rsidRPr="00524AB8" w:rsidRDefault="00524AB8" w:rsidP="00524AB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413320,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 xml:space="preserve">Саратовская область, Питерский район,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с.Питерка</w:t>
            </w:r>
            <w:proofErr w:type="spellEnd"/>
            <w:r w:rsidRPr="00524AB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4AB8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>Придорожная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</w:t>
            </w:r>
            <w:r w:rsidRPr="00524AB8">
              <w:rPr>
                <w:rFonts w:ascii="Times New Roman" w:hAnsi="Times New Roman"/>
                <w:sz w:val="26"/>
                <w:szCs w:val="26"/>
              </w:rPr>
              <w:t>12/1</w:t>
            </w:r>
          </w:p>
        </w:tc>
        <w:tc>
          <w:tcPr>
            <w:tcW w:w="2012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89271127991</w:t>
            </w:r>
          </w:p>
        </w:tc>
        <w:tc>
          <w:tcPr>
            <w:tcW w:w="1401" w:type="dxa"/>
          </w:tcPr>
          <w:p w:rsidR="00524AB8" w:rsidRPr="00524AB8" w:rsidRDefault="00524AB8" w:rsidP="00524AB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4AB8">
              <w:rPr>
                <w:rFonts w:ascii="Times New Roman" w:hAnsi="Times New Roman"/>
                <w:sz w:val="26"/>
                <w:szCs w:val="26"/>
              </w:rPr>
              <w:t>05.12.2023</w:t>
            </w:r>
          </w:p>
        </w:tc>
      </w:tr>
    </w:tbl>
    <w:p w:rsidR="009E51DA" w:rsidRDefault="009E51DA" w:rsidP="009E51DA">
      <w:pPr>
        <w:spacing w:after="0" w:line="247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1DA" w:rsidRDefault="009E51DA" w:rsidP="009E51DA">
      <w:pPr>
        <w:spacing w:after="0" w:line="247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1DA" w:rsidRPr="00BA2404" w:rsidRDefault="009E51DA" w:rsidP="009E51D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9E51DA" w:rsidRDefault="009E51DA" w:rsidP="00524A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</w:t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</w:r>
      <w:r w:rsidR="00524AB8">
        <w:rPr>
          <w:rFonts w:ascii="Times New Roman" w:hAnsi="Times New Roman"/>
          <w:sz w:val="28"/>
          <w:szCs w:val="28"/>
        </w:rPr>
        <w:tab/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9E51DA" w:rsidSect="00524AB8">
      <w:pgSz w:w="16838" w:h="11906" w:orient="landscape"/>
      <w:pgMar w:top="1701" w:right="1134" w:bottom="851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0A" w:rsidRDefault="005D7D0A" w:rsidP="00540B16">
      <w:pPr>
        <w:spacing w:after="0" w:line="240" w:lineRule="auto"/>
      </w:pPr>
      <w:r>
        <w:separator/>
      </w:r>
    </w:p>
  </w:endnote>
  <w:endnote w:type="continuationSeparator" w:id="0">
    <w:p w:rsidR="005D7D0A" w:rsidRDefault="005D7D0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24AB8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0A" w:rsidRDefault="005D7D0A" w:rsidP="00540B16">
      <w:pPr>
        <w:spacing w:after="0" w:line="240" w:lineRule="auto"/>
      </w:pPr>
      <w:r>
        <w:separator/>
      </w:r>
    </w:p>
  </w:footnote>
  <w:footnote w:type="continuationSeparator" w:id="0">
    <w:p w:rsidR="005D7D0A" w:rsidRDefault="005D7D0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5A52530B"/>
    <w:multiLevelType w:val="hybridMultilevel"/>
    <w:tmpl w:val="0786DD3E"/>
    <w:lvl w:ilvl="0" w:tplc="96A4A59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6197"/>
    <w:multiLevelType w:val="hybridMultilevel"/>
    <w:tmpl w:val="55843340"/>
    <w:lvl w:ilvl="0" w:tplc="F5A2D3B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778B3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10BC0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4AB8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D7D0A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A6822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1DA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AB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051BF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5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110">
    <w:name w:val="Обычный11"/>
    <w:uiPriority w:val="99"/>
    <w:rsid w:val="00524AB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2023-01-12T15:04:00Z</cp:lastPrinted>
  <dcterms:created xsi:type="dcterms:W3CDTF">2023-09-28T07:22:00Z</dcterms:created>
  <dcterms:modified xsi:type="dcterms:W3CDTF">2023-09-28T07:22:00Z</dcterms:modified>
</cp:coreProperties>
</file>