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A817E9">
      <w:pPr>
        <w:tabs>
          <w:tab w:val="left" w:pos="2478"/>
          <w:tab w:val="center" w:pos="4961"/>
          <w:tab w:val="left" w:pos="10490"/>
        </w:tabs>
        <w:spacing w:after="0" w:line="240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 w:rsidP="00A8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 w:rsidP="00A8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 w:rsidP="00A8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 w:rsidP="00A8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 w:rsidP="00A8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 w:rsidP="00A8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 w:rsidP="00A8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0E2E">
        <w:rPr>
          <w:rFonts w:ascii="Times New Roman CYR" w:hAnsi="Times New Roman CYR" w:cs="Times New Roman CYR"/>
          <w:sz w:val="28"/>
          <w:szCs w:val="28"/>
        </w:rPr>
        <w:t>30 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40F1F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40E2E">
        <w:rPr>
          <w:rFonts w:ascii="Times New Roman CYR" w:hAnsi="Times New Roman CYR" w:cs="Times New Roman CYR"/>
          <w:sz w:val="28"/>
          <w:szCs w:val="28"/>
        </w:rPr>
        <w:t>149</w:t>
      </w:r>
    </w:p>
    <w:p w:rsidR="008346DB" w:rsidRPr="00B37F15" w:rsidRDefault="00AC2345" w:rsidP="00A8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37F15" w:rsidRDefault="00B37F15" w:rsidP="00A817E9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D40E2E" w:rsidRDefault="00D40E2E" w:rsidP="00A817E9">
      <w:pPr>
        <w:spacing w:after="0" w:line="240" w:lineRule="auto"/>
        <w:ind w:right="45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топливно-энергетического баланса Питерского муниципального района Саратовской области за 2022 год </w:t>
      </w:r>
    </w:p>
    <w:p w:rsidR="00C02BAD" w:rsidRPr="00D40E2E" w:rsidRDefault="00C02BAD" w:rsidP="00A817E9">
      <w:pPr>
        <w:spacing w:after="0" w:line="240" w:lineRule="auto"/>
        <w:ind w:right="45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0E2E" w:rsidRPr="00D40E2E" w:rsidRDefault="00D40E2E" w:rsidP="00A817E9">
      <w:pPr>
        <w:keepNext/>
        <w:keepLines/>
        <w:spacing w:after="0" w:line="240" w:lineRule="auto"/>
        <w:ind w:firstLine="851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  <w:lang w:eastAsia="en-US"/>
        </w:rPr>
      </w:pPr>
      <w:r w:rsidRPr="00D40E2E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В соответствии с пунктом 4 части 1 статьи </w:t>
      </w:r>
      <w:r w:rsidR="00534098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14 Федерального закона от 06 октября </w:t>
      </w:r>
      <w:r w:rsidRPr="00D40E2E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2003 года №131- ФЗ «Об общих принципах организации местного самоуправления в Российской Федерации»,</w:t>
      </w:r>
      <w:r w:rsidR="00534098">
        <w:rPr>
          <w:rFonts w:ascii="Times New Roman" w:eastAsia="MS Mincho" w:hAnsi="Times New Roman" w:cs="Times New Roman"/>
          <w:bCs/>
          <w:sz w:val="28"/>
          <w:szCs w:val="28"/>
          <w:lang w:eastAsia="en-US"/>
        </w:rPr>
        <w:t xml:space="preserve"> Федеральным законом от 27 июля </w:t>
      </w:r>
      <w:r w:rsidRPr="00D40E2E">
        <w:rPr>
          <w:rFonts w:ascii="Times New Roman" w:eastAsia="MS Mincho" w:hAnsi="Times New Roman" w:cs="Times New Roman"/>
          <w:bCs/>
          <w:sz w:val="28"/>
          <w:szCs w:val="28"/>
          <w:lang w:eastAsia="en-US"/>
        </w:rPr>
        <w:t xml:space="preserve">2010 года №190-ФЗ «О теплоснабжении», </w:t>
      </w:r>
      <w:r w:rsidR="00534098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на основании</w:t>
      </w:r>
      <w:r w:rsidRPr="00D40E2E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34098">
        <w:rPr>
          <w:rFonts w:ascii="Times New Roman" w:eastAsiaTheme="majorEastAsia" w:hAnsi="Times New Roman" w:cs="Times New Roman"/>
          <w:sz w:val="28"/>
          <w:szCs w:val="28"/>
          <w:lang w:eastAsia="en-US"/>
        </w:rPr>
        <w:t>Приказа</w:t>
      </w:r>
      <w:r w:rsidRPr="00D40E2E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 Министерства энергетики РФ от 29 октября 2021 г</w:t>
      </w:r>
      <w:r w:rsidR="00BE2B00">
        <w:rPr>
          <w:rFonts w:ascii="Times New Roman" w:eastAsiaTheme="majorEastAsia" w:hAnsi="Times New Roman" w:cs="Times New Roman"/>
          <w:sz w:val="28"/>
          <w:szCs w:val="28"/>
          <w:lang w:eastAsia="en-US"/>
        </w:rPr>
        <w:t>ода</w:t>
      </w:r>
      <w:r w:rsidRPr="00D40E2E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 N1169 </w:t>
      </w:r>
      <w:r w:rsidR="00BE2B00">
        <w:rPr>
          <w:rFonts w:ascii="Times New Roman" w:eastAsiaTheme="majorEastAsia" w:hAnsi="Times New Roman" w:cs="Times New Roman"/>
          <w:sz w:val="28"/>
          <w:szCs w:val="28"/>
          <w:lang w:eastAsia="en-US"/>
        </w:rPr>
        <w:t>«</w:t>
      </w:r>
      <w:r w:rsidRPr="00D40E2E">
        <w:rPr>
          <w:rFonts w:ascii="Times New Roman" w:eastAsiaTheme="majorEastAsia" w:hAnsi="Times New Roman" w:cs="Times New Roman"/>
          <w:sz w:val="28"/>
          <w:szCs w:val="28"/>
          <w:lang w:eastAsia="en-US"/>
        </w:rPr>
        <w:t>Об утверждении  Порядка составления топливно-энергетических балансов субъектов Российской Федерации, муниципальных образований</w:t>
      </w:r>
      <w:r w:rsidR="00BE2B00">
        <w:rPr>
          <w:rFonts w:ascii="Times New Roman" w:eastAsiaTheme="majorEastAsia" w:hAnsi="Times New Roman" w:cs="Times New Roman"/>
          <w:sz w:val="28"/>
          <w:szCs w:val="28"/>
          <w:lang w:eastAsia="en-US"/>
        </w:rPr>
        <w:t>»</w:t>
      </w:r>
      <w:r w:rsidR="00534098">
        <w:rPr>
          <w:rFonts w:ascii="Times New Roman" w:eastAsiaTheme="majorEastAsia" w:hAnsi="Times New Roman" w:cs="Times New Roman"/>
          <w:sz w:val="28"/>
          <w:szCs w:val="28"/>
          <w:lang w:eastAsia="en-US"/>
        </w:rPr>
        <w:t>, руководствуясь</w:t>
      </w:r>
      <w:r w:rsidRPr="00D40E2E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en-US"/>
        </w:rPr>
        <w:t xml:space="preserve"> </w:t>
      </w:r>
      <w:r w:rsidRPr="00D40E2E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Уставом Питерского муниципального района Саратовского о</w:t>
      </w:r>
      <w:r w:rsidR="00534098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бласти, администрация</w:t>
      </w:r>
      <w:r w:rsidRPr="00D40E2E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муниципального района</w:t>
      </w:r>
    </w:p>
    <w:p w:rsidR="00D40E2E" w:rsidRP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EB4D9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ПОСТАНОВЛЯЕТ:</w:t>
      </w:r>
    </w:p>
    <w:p w:rsidR="00D40E2E" w:rsidRPr="00D40E2E" w:rsidRDefault="00D40E2E" w:rsidP="00A817E9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Утвердить топливно-энергетический баланс Питерско</w:t>
      </w:r>
      <w:r w:rsidR="0053409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го муниципального района за 2022 год согласно приложению №</w:t>
      </w:r>
      <w:r w:rsidRPr="00D40E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1 к постановлению.</w:t>
      </w:r>
    </w:p>
    <w:p w:rsidR="00D40E2E" w:rsidRPr="00D40E2E" w:rsidRDefault="00D40E2E" w:rsidP="00A817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E2E">
        <w:rPr>
          <w:rFonts w:ascii="Times New Roman" w:hAnsi="Times New Roman" w:cs="Times New Roman"/>
          <w:color w:val="000000"/>
          <w:sz w:val="28"/>
          <w:szCs w:val="28"/>
        </w:rPr>
        <w:t xml:space="preserve">2.  Настоящее постановление вступает в силу со дня его опубликования </w:t>
      </w:r>
      <w:r w:rsidR="00BE2B00"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размещению </w:t>
      </w:r>
      <w:r w:rsidRPr="00D40E2E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Питерского муниципального района в информационно-телекоммуникационной сети «Интернет» по адресу: http://питерка.рф</w:t>
      </w:r>
      <w:r w:rsidR="0053409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D40E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0E2E" w:rsidRPr="00D40E2E" w:rsidRDefault="00D40E2E" w:rsidP="00A817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E2E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возложить на первого заместител</w:t>
      </w:r>
      <w:r w:rsidR="00534098">
        <w:rPr>
          <w:rFonts w:ascii="Times New Roman" w:hAnsi="Times New Roman" w:cs="Times New Roman"/>
          <w:color w:val="000000"/>
          <w:sz w:val="28"/>
          <w:szCs w:val="28"/>
        </w:rPr>
        <w:t>я главы администрации</w:t>
      </w:r>
      <w:r w:rsidRPr="00D40E2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D40E2E" w:rsidRPr="00D40E2E" w:rsidRDefault="00D40E2E" w:rsidP="00A817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E2E">
        <w:rPr>
          <w:rFonts w:ascii="Times New Roman" w:hAnsi="Times New Roman" w:cs="Times New Roman"/>
          <w:sz w:val="28"/>
          <w:szCs w:val="28"/>
        </w:rPr>
        <w:t> </w:t>
      </w:r>
    </w:p>
    <w:p w:rsidR="00D40E2E" w:rsidRP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0E2E">
        <w:rPr>
          <w:rFonts w:ascii="Times New Roman" w:hAnsi="Times New Roman" w:cs="Times New Roman"/>
          <w:sz w:val="28"/>
          <w:szCs w:val="28"/>
        </w:rPr>
        <w:t> </w:t>
      </w:r>
    </w:p>
    <w:p w:rsidR="00D40E2E" w:rsidRP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40E2E" w:rsidRPr="00D605BB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муниципального района                                        </w:t>
      </w:r>
      <w:r w:rsid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P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Д.Н. Живайкин </w:t>
      </w:r>
    </w:p>
    <w:p w:rsidR="00A817E9" w:rsidRDefault="00A817E9" w:rsidP="00A817E9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:rsidR="00D40E2E" w:rsidRPr="00D40E2E" w:rsidRDefault="00D40E2E" w:rsidP="00A817E9">
      <w:pPr>
        <w:autoSpaceDE w:val="0"/>
        <w:autoSpaceDN w:val="0"/>
        <w:adjustRightInd w:val="0"/>
        <w:spacing w:after="0" w:line="240" w:lineRule="auto"/>
        <w:ind w:left="5670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 к постановлению администрации</w:t>
      </w:r>
      <w:r w:rsid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Питерского муниципального района</w:t>
      </w:r>
      <w:r w:rsid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30 марта 2023 года 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>149</w:t>
      </w:r>
    </w:p>
    <w:p w:rsidR="00D40E2E" w:rsidRPr="00D40E2E" w:rsidRDefault="00D40E2E" w:rsidP="00A817E9">
      <w:pPr>
        <w:spacing w:after="0" w:line="240" w:lineRule="auto"/>
        <w:ind w:left="2"/>
        <w:rPr>
          <w:rFonts w:asciiTheme="minorHAnsi" w:eastAsiaTheme="minorHAnsi" w:hAnsiTheme="minorHAnsi" w:cstheme="minorBidi"/>
          <w:lang w:eastAsia="en-US"/>
        </w:rPr>
      </w:pPr>
    </w:p>
    <w:p w:rsidR="00D40E2E" w:rsidRPr="00D40E2E" w:rsidRDefault="00D40E2E" w:rsidP="00A817E9">
      <w:pPr>
        <w:spacing w:after="0" w:line="240" w:lineRule="auto"/>
        <w:ind w:left="13" w:right="7" w:hanging="1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Топливно-энергетический бал</w:t>
      </w:r>
      <w:r w:rsidR="00D605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анс Питерского муниципального </w:t>
      </w:r>
      <w:r w:rsidRPr="00D40E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района за 2022 год и прогнозный период до 2032 года.</w:t>
      </w:r>
    </w:p>
    <w:p w:rsidR="00D40E2E" w:rsidRPr="00D40E2E" w:rsidRDefault="00D40E2E" w:rsidP="00A817E9">
      <w:pPr>
        <w:spacing w:after="0" w:line="240" w:lineRule="auto"/>
        <w:ind w:left="6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40E2E" w:rsidRPr="00A817E9" w:rsidRDefault="00D40E2E" w:rsidP="00C20DF2">
      <w:pPr>
        <w:numPr>
          <w:ilvl w:val="1"/>
          <w:numId w:val="16"/>
        </w:numPr>
        <w:spacing w:after="0" w:line="240" w:lineRule="auto"/>
        <w:ind w:left="362" w:right="4" w:firstLine="48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17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Общие положения  </w:t>
      </w:r>
    </w:p>
    <w:p w:rsidR="00D40E2E" w:rsidRPr="00D40E2E" w:rsidRDefault="00D40E2E" w:rsidP="00A817E9">
      <w:pPr>
        <w:spacing w:after="0" w:line="240" w:lineRule="auto"/>
        <w:ind w:left="6" w:right="10" w:firstLine="84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Топливно-энергетический баланс Питерского </w:t>
      </w:r>
      <w:r w:rsidR="00D605BB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содержит взаимосвязанные показатели количественного соответствия поставок энергетических ресурсов на территорию Питерского района и их потребления, устанавливает распределение энергетических ресурсов между системами теплоснабжения, электроснабжения, газоснабжения, потребителями, группами потребителей и определяет эффективность использования энергетических ресурсов.  </w:t>
      </w:r>
    </w:p>
    <w:p w:rsidR="00D40E2E" w:rsidRPr="00D40E2E" w:rsidRDefault="00D40E2E" w:rsidP="00A817E9">
      <w:pPr>
        <w:spacing w:after="0" w:line="240" w:lineRule="auto"/>
        <w:ind w:left="6" w:right="10" w:firstLine="84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Баланс составляется на основе однопродуктовых энергетических балансов в форме таблицы по образцу согласно </w:t>
      </w:r>
      <w:r w:rsidR="00D605BB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 к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Приказу Минэнерго РФ от 29</w:t>
      </w:r>
      <w:r w:rsidR="00BE2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октября 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2021 года №1169 «Об утверждении порядка составления топливно-энергетических балансов субъектов Российской Федерации, муниципальных образований», объединяющей данные однопродуктовых энергетических балансов в единый баланс, отражающий указанные данные в единых энергетических единицах. Прогнозный баланс разрабатывается с </w:t>
      </w:r>
      <w:r w:rsidR="00D605BB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учетом межтопливной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конкуренции, сценарных условий по ценам на топливно-энергетические ресурсы с использованием информации о фактических балансах за предыдущие периоды и информации, влияющей в прогнозных годах на количественные показатели поставок, потребления и распределения топливно-энергетических ресурсов. Основными потребителями энергетических ресурсов в Питерском районе являются: население, промышленность, сельское хозяйство, образование, культура, здравоохранение.  </w:t>
      </w:r>
    </w:p>
    <w:p w:rsidR="00D40E2E" w:rsidRPr="00D40E2E" w:rsidRDefault="00D40E2E" w:rsidP="00A817E9">
      <w:pPr>
        <w:spacing w:after="0" w:line="240" w:lineRule="auto"/>
        <w:ind w:left="36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D40E2E" w:rsidRPr="00A817E9" w:rsidRDefault="00D40E2E" w:rsidP="002F695D">
      <w:pPr>
        <w:numPr>
          <w:ilvl w:val="1"/>
          <w:numId w:val="16"/>
        </w:numPr>
        <w:spacing w:after="0" w:line="240" w:lineRule="auto"/>
        <w:ind w:left="362" w:right="4" w:firstLine="48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17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формирования топливно-энергетического баланса </w:t>
      </w:r>
      <w:r w:rsidRPr="00A81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40E2E" w:rsidRPr="00D40E2E" w:rsidRDefault="00D40E2E" w:rsidP="00A817E9">
      <w:pPr>
        <w:spacing w:after="0" w:line="240" w:lineRule="auto"/>
        <w:ind w:left="15" w:right="10" w:firstLine="8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Основанием для разработки </w:t>
      </w:r>
      <w:r w:rsidR="00D605BB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и формирования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топливо-энергетического баланса Питерского </w:t>
      </w:r>
      <w:r w:rsidR="00D605BB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</w:t>
      </w:r>
      <w:r w:rsidR="0053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ляются: Федеральный закон от 27 июля 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2010 года №190-ФЗ «О теплоснабжении</w:t>
      </w:r>
      <w:r w:rsidR="0053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»; Приказ Минэнерго РФ от 29 октября 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2021 года №1169 «Об утверждении порядка составления топливно-энергетических балансов субъектов Российской Федерации, муниципальных образований». </w:t>
      </w:r>
    </w:p>
    <w:p w:rsidR="00534098" w:rsidRDefault="00D40E2E" w:rsidP="00A817E9">
      <w:pPr>
        <w:spacing w:after="0" w:line="240" w:lineRule="auto"/>
        <w:ind w:left="15" w:right="10" w:firstLine="8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Информационное сопровождение, в предоставлении соответствующих показателей составления топливно-энергетического баланса Питерского муниципального района, при заполнении строк и граф баланса осуществлялось при непосредственном участии с</w:t>
      </w:r>
      <w:r w:rsidR="00534098">
        <w:rPr>
          <w:rFonts w:ascii="Times New Roman" w:eastAsiaTheme="minorHAnsi" w:hAnsi="Times New Roman" w:cs="Times New Roman"/>
          <w:sz w:val="28"/>
          <w:szCs w:val="28"/>
          <w:lang w:eastAsia="en-US"/>
        </w:rPr>
        <w:t>ледующих организаций, а именно:</w:t>
      </w:r>
    </w:p>
    <w:p w:rsidR="00D40E2E" w:rsidRPr="00D40E2E" w:rsidRDefault="00534098" w:rsidP="00A817E9">
      <w:pPr>
        <w:spacing w:after="0" w:line="240" w:lineRule="auto"/>
        <w:ind w:left="15" w:right="10" w:firstLine="8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D40E2E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территориальный орган федеральной службы государственной статистики по Саратовской области:</w:t>
      </w:r>
    </w:p>
    <w:p w:rsidR="00D40E2E" w:rsidRPr="00D40E2E" w:rsidRDefault="00D605BB" w:rsidP="00A817E9">
      <w:pPr>
        <w:spacing w:after="0" w:line="240" w:lineRule="auto"/>
        <w:ind w:right="1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0E2E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МУП «Питерское». </w:t>
      </w:r>
    </w:p>
    <w:p w:rsidR="00D40E2E" w:rsidRPr="00D40E2E" w:rsidRDefault="00D40E2E" w:rsidP="00A817E9">
      <w:pPr>
        <w:spacing w:after="0" w:line="240" w:lineRule="auto"/>
        <w:ind w:left="71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40E2E" w:rsidRPr="00A817E9" w:rsidRDefault="00D40E2E" w:rsidP="00D14044">
      <w:pPr>
        <w:numPr>
          <w:ilvl w:val="1"/>
          <w:numId w:val="16"/>
        </w:numPr>
        <w:spacing w:after="0" w:line="240" w:lineRule="auto"/>
        <w:ind w:left="710" w:right="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17E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Этапы формирования </w:t>
      </w:r>
      <w:r w:rsidRPr="00A81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40E2E" w:rsidRPr="00D40E2E" w:rsidRDefault="00D40E2E" w:rsidP="00A817E9">
      <w:pPr>
        <w:numPr>
          <w:ilvl w:val="0"/>
          <w:numId w:val="17"/>
        </w:numPr>
        <w:spacing w:after="0" w:line="240" w:lineRule="auto"/>
        <w:ind w:right="10" w:firstLine="8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Разработка однопродуктовых балансов газа, электрической, тепловой энергии, с минимизацией статистических расхождений. </w:t>
      </w:r>
    </w:p>
    <w:p w:rsidR="00D40E2E" w:rsidRPr="00D40E2E" w:rsidRDefault="00D40E2E" w:rsidP="00A817E9">
      <w:pPr>
        <w:spacing w:after="0" w:line="240" w:lineRule="auto"/>
        <w:ind w:left="6" w:right="10" w:firstLine="8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однопродуктовый баланс </w:t>
      </w:r>
      <w:r w:rsidR="00D605BB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газа включаются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данные о потреблении газа потребителями Питерского района. </w:t>
      </w:r>
    </w:p>
    <w:p w:rsidR="00D40E2E" w:rsidRPr="00D40E2E" w:rsidRDefault="00D40E2E" w:rsidP="00A817E9">
      <w:pPr>
        <w:spacing w:after="0" w:line="240" w:lineRule="auto"/>
        <w:ind w:left="15" w:right="10" w:firstLine="8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однопродуктовый баланс </w:t>
      </w:r>
      <w:r w:rsidR="00D605BB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электроэнергии включаются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данные о потребленном 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количестве 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электроэнергии 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потребителями Питерского района. </w:t>
      </w:r>
    </w:p>
    <w:p w:rsidR="00D40E2E" w:rsidRPr="00D40E2E" w:rsidRDefault="00D40E2E" w:rsidP="00A817E9">
      <w:pPr>
        <w:spacing w:after="0" w:line="240" w:lineRule="auto"/>
        <w:ind w:left="15" w:right="10" w:firstLine="8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однопродуктовый баланс тепловой энергии включаются данные о тепловой энергии, производство которой предназначено для потребления потребителями Питерского района. </w:t>
      </w:r>
    </w:p>
    <w:p w:rsidR="00D40E2E" w:rsidRPr="00D40E2E" w:rsidRDefault="00D40E2E" w:rsidP="00A817E9">
      <w:pPr>
        <w:numPr>
          <w:ilvl w:val="0"/>
          <w:numId w:val="17"/>
        </w:numPr>
        <w:spacing w:after="0" w:line="240" w:lineRule="auto"/>
        <w:ind w:right="10" w:firstLine="8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Объединение данных однопродуктовых балансов в единый топливноэнергетический баланс и проверка данных баланса. </w:t>
      </w:r>
    </w:p>
    <w:p w:rsidR="00D40E2E" w:rsidRPr="00D40E2E" w:rsidRDefault="00D40E2E" w:rsidP="00A817E9">
      <w:pPr>
        <w:spacing w:after="0" w:line="240" w:lineRule="auto"/>
        <w:ind w:left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</w:p>
    <w:p w:rsidR="00D40E2E" w:rsidRPr="00D40E2E" w:rsidRDefault="00D40E2E" w:rsidP="00A817E9">
      <w:pPr>
        <w:spacing w:after="0" w:line="240" w:lineRule="auto"/>
        <w:ind w:left="13" w:right="8" w:hanging="1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Pr="00D605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Состав баланса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0E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D40E2E" w:rsidRPr="00D40E2E" w:rsidRDefault="00D40E2E" w:rsidP="00A817E9">
      <w:pPr>
        <w:spacing w:after="0" w:line="240" w:lineRule="auto"/>
        <w:ind w:left="15" w:right="10" w:firstLine="8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Баланс формируется в единых энергетических единицах - единицах условного топлива (т.у.т), в качестве которого принимается теплотворная способность 1 кг каменного угля, равная 7000 ккал. Для пересчета ТЭР в т.у.т. единица натуральных показателей, в которых исчисляются ТЭР (1</w:t>
      </w:r>
      <w:r w:rsidR="0053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тонна, тыс.куб.м, тыс.кВт*ч, Гкал) умножается на коэффициент пересчета в условное </w:t>
      </w:r>
      <w:r w:rsidR="00D605BB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топливо,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исходя из фактической калорийности ТЭР. </w:t>
      </w:r>
    </w:p>
    <w:p w:rsidR="00D40E2E" w:rsidRPr="00D40E2E" w:rsidRDefault="00D40E2E" w:rsidP="00A817E9">
      <w:pPr>
        <w:spacing w:after="0" w:line="240" w:lineRule="auto"/>
        <w:ind w:left="6" w:right="10" w:firstLine="8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Баланс состоит </w:t>
      </w:r>
      <w:r w:rsidR="00D605BB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групп,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 об отдельных видах энергетических ресурсов, которые формируются на основе однопродуктовых энергетических балансов по соответствующим периодам, а именно: </w:t>
      </w:r>
    </w:p>
    <w:p w:rsidR="00D40E2E" w:rsidRPr="00D40E2E" w:rsidRDefault="00534098" w:rsidP="00A817E9">
      <w:pPr>
        <w:spacing w:after="0" w:line="240" w:lineRule="auto"/>
        <w:ind w:right="1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0E2E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потребление топливно-энергетических ресурсов Питерского района за период 2022 года (приложение 1); динамика прогнозного потребления топливно-энергетических ресурсов Питерского района за период 2022 - 2032 года (приложение 2). </w:t>
      </w:r>
    </w:p>
    <w:p w:rsidR="00D40E2E" w:rsidRPr="00D40E2E" w:rsidRDefault="00D40E2E" w:rsidP="00A8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0E2E" w:rsidRPr="00D40E2E" w:rsidRDefault="00D40E2E" w:rsidP="00A817E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 Анализ топливно-энергетического баланса</w:t>
      </w:r>
    </w:p>
    <w:p w:rsidR="00D605BB" w:rsidRDefault="00D40E2E" w:rsidP="00A817E9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Потребление ТЭР в 2022году составило 1310 т.у.т. Основную долю – 100% составляет</w:t>
      </w:r>
      <w:r w:rsid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производство тепловой энергии.</w:t>
      </w:r>
    </w:p>
    <w:p w:rsidR="00D40E2E" w:rsidRPr="00D605BB" w:rsidRDefault="00D40E2E" w:rsidP="00A817E9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 </w:t>
      </w:r>
    </w:p>
    <w:p w:rsidR="00D40E2E" w:rsidRPr="00D605BB" w:rsidRDefault="00D40E2E" w:rsidP="00A817E9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п. 4</w:t>
      </w:r>
      <w:r w:rsidR="005340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Приказа Минэнерго РФ от 14 декабря </w:t>
      </w:r>
      <w:r w:rsidRP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>2011 года № 600 «Об утверждении Порядка составления топливно-энергетических балансов субъектов Российской Федерации и муниципальных образований», топливно-энергетический баланс Питерско</w:t>
      </w:r>
      <w:r w:rsidR="00B00012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муниципального района за 2022</w:t>
      </w:r>
      <w:r w:rsidRP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составлен на основании имеющихся данных</w:t>
      </w:r>
      <w:r w:rsidR="00B000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2)</w:t>
      </w:r>
      <w:r w:rsidRP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D40E2E" w:rsidRPr="00D40E2E" w:rsidRDefault="00D40E2E" w:rsidP="00A817E9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Основной объем потребления тепловой энергии приходится на население 5 % от всего объема потре</w:t>
      </w:r>
      <w:r w:rsid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>бления, прочие потребители 2% д</w:t>
      </w:r>
      <w:r w:rsidRP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>оля потребления тепловой энергии бюджетофинансируемыми организациями составляет 93 %.</w:t>
      </w:r>
      <w:r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17E9" w:rsidRPr="00D40E2E" w:rsidRDefault="00A817E9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403"/>
      </w:tblGrid>
      <w:tr w:rsidR="00A817E9" w:rsidTr="00A817E9">
        <w:tc>
          <w:tcPr>
            <w:tcW w:w="6095" w:type="dxa"/>
          </w:tcPr>
          <w:p w:rsidR="00A817E9" w:rsidRDefault="00A817E9" w:rsidP="00DB5A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ВЕРНО: Руководитель аппарата администрации</w:t>
            </w:r>
          </w:p>
        </w:tc>
        <w:tc>
          <w:tcPr>
            <w:tcW w:w="3403" w:type="dxa"/>
          </w:tcPr>
          <w:p w:rsidR="00A817E9" w:rsidRDefault="00A817E9" w:rsidP="00DB5A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817E9" w:rsidTr="00A817E9">
        <w:tc>
          <w:tcPr>
            <w:tcW w:w="6095" w:type="dxa"/>
          </w:tcPr>
          <w:p w:rsidR="00A817E9" w:rsidRDefault="00A817E9" w:rsidP="00DB5A6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3403" w:type="dxa"/>
          </w:tcPr>
          <w:p w:rsidR="00A817E9" w:rsidRDefault="00A817E9" w:rsidP="00A81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А.А. Строганов</w:t>
            </w:r>
          </w:p>
        </w:tc>
      </w:tr>
    </w:tbl>
    <w:p w:rsidR="00D40E2E" w:rsidRP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0E2E" w:rsidRP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0E2E" w:rsidRP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D40E2E" w:rsidRPr="00D40E2E" w:rsidSect="00A817E9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F34" w:rsidRDefault="004E7F34" w:rsidP="00A817E9">
      <w:pPr>
        <w:spacing w:after="0" w:line="240" w:lineRule="auto"/>
        <w:ind w:left="80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0E2E" w:rsidRPr="00D40E2E" w:rsidRDefault="00D605BB" w:rsidP="00A817E9">
      <w:pPr>
        <w:spacing w:after="0" w:line="240" w:lineRule="auto"/>
        <w:ind w:left="80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1 </w:t>
      </w:r>
      <w:r w:rsidR="00D40E2E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>к топливно-энергетическому бал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ансу Питерского муниципального района за 2022 год и прогнозный период</w:t>
      </w:r>
      <w:r w:rsidR="00D40E2E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2032 года.</w:t>
      </w:r>
      <w:r w:rsidR="00D40E2E" w:rsidRPr="00D40E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D40E2E" w:rsidRDefault="00D40E2E" w:rsidP="00A817E9">
      <w:pPr>
        <w:spacing w:after="0" w:line="240" w:lineRule="auto"/>
        <w:jc w:val="right"/>
        <w:rPr>
          <w:rFonts w:asciiTheme="minorHAnsi" w:eastAsiaTheme="minorHAnsi" w:hAnsiTheme="minorHAnsi" w:cstheme="minorBidi"/>
          <w:b/>
          <w:sz w:val="24"/>
          <w:lang w:eastAsia="en-US"/>
        </w:rPr>
      </w:pPr>
    </w:p>
    <w:p w:rsidR="004E7F34" w:rsidRPr="00D40E2E" w:rsidRDefault="004E7F34" w:rsidP="00A817E9">
      <w:pPr>
        <w:spacing w:after="0" w:line="240" w:lineRule="auto"/>
        <w:jc w:val="right"/>
        <w:rPr>
          <w:rFonts w:asciiTheme="minorHAnsi" w:eastAsiaTheme="minorHAnsi" w:hAnsiTheme="minorHAnsi" w:cstheme="minorBidi"/>
          <w:b/>
          <w:sz w:val="24"/>
          <w:lang w:eastAsia="en-US"/>
        </w:rPr>
      </w:pPr>
    </w:p>
    <w:p w:rsidR="00D40E2E" w:rsidRPr="00D40E2E" w:rsidRDefault="00D40E2E" w:rsidP="00A817E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Потребление топливно-энергетических ресурсов Питерского района за период 2022 года</w:t>
      </w:r>
    </w:p>
    <w:p w:rsidR="00D40E2E" w:rsidRDefault="00D40E2E" w:rsidP="00A817E9">
      <w:pPr>
        <w:spacing w:after="0" w:line="240" w:lineRule="auto"/>
        <w:ind w:right="-263"/>
        <w:rPr>
          <w:rFonts w:asciiTheme="minorHAnsi" w:eastAsiaTheme="minorHAnsi" w:hAnsiTheme="minorHAnsi" w:cstheme="minorBidi"/>
          <w:lang w:eastAsia="en-US"/>
        </w:rPr>
      </w:pPr>
    </w:p>
    <w:p w:rsidR="004E7F34" w:rsidRPr="00D40E2E" w:rsidRDefault="004E7F34" w:rsidP="00A817E9">
      <w:pPr>
        <w:spacing w:after="0" w:line="240" w:lineRule="auto"/>
        <w:ind w:right="-263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TableGrid"/>
        <w:tblW w:w="13892" w:type="dxa"/>
        <w:tblInd w:w="-176" w:type="dxa"/>
        <w:tblCellMar>
          <w:left w:w="108" w:type="dxa"/>
          <w:bottom w:w="10" w:type="dxa"/>
          <w:right w:w="84" w:type="dxa"/>
        </w:tblCellMar>
        <w:tblLook w:val="04A0" w:firstRow="1" w:lastRow="0" w:firstColumn="1" w:lastColumn="0" w:noHBand="0" w:noVBand="1"/>
      </w:tblPr>
      <w:tblGrid>
        <w:gridCol w:w="2477"/>
        <w:gridCol w:w="669"/>
        <w:gridCol w:w="792"/>
        <w:gridCol w:w="869"/>
        <w:gridCol w:w="1046"/>
        <w:gridCol w:w="1325"/>
        <w:gridCol w:w="1076"/>
        <w:gridCol w:w="929"/>
        <w:gridCol w:w="1013"/>
        <w:gridCol w:w="1023"/>
        <w:gridCol w:w="1274"/>
        <w:gridCol w:w="1399"/>
      </w:tblGrid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 w:colFirst="8" w:colLast="8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Сырая</w:t>
            </w:r>
          </w:p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нефть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Нефтепр</w:t>
            </w:r>
          </w:p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одукты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Природный</w:t>
            </w:r>
          </w:p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Прочее</w:t>
            </w:r>
          </w:p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твердое</w:t>
            </w:r>
          </w:p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топливо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Гидро</w:t>
            </w:r>
          </w:p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энергия</w:t>
            </w:r>
          </w:p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и НВИЭ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Атомная</w:t>
            </w:r>
          </w:p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энергия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Электри</w:t>
            </w:r>
          </w:p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ческая</w:t>
            </w:r>
          </w:p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энергия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Тепловая</w:t>
            </w:r>
          </w:p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энергия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Всего</w:t>
            </w:r>
          </w:p>
        </w:tc>
      </w:tr>
      <w:bookmarkEnd w:id="0"/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10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Производство</w:t>
            </w:r>
            <w:r w:rsidR="00BE2B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17E9">
              <w:rPr>
                <w:rFonts w:ascii="Times New Roman" w:hAnsi="Times New Roman" w:cs="Times New Roman"/>
                <w:sz w:val="24"/>
              </w:rPr>
              <w:t>энергетических ресурсов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Ввоз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Вывоз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Изменение запасов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Потребление</w:t>
            </w:r>
            <w:r w:rsidR="00BE2B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17E9">
              <w:rPr>
                <w:rFonts w:ascii="Times New Roman" w:hAnsi="Times New Roman" w:cs="Times New Roman"/>
                <w:sz w:val="24"/>
              </w:rPr>
              <w:t>первичной энергии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Статистическое</w:t>
            </w:r>
            <w:r w:rsidR="00BE2B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17E9">
              <w:rPr>
                <w:rFonts w:ascii="Times New Roman" w:hAnsi="Times New Roman" w:cs="Times New Roman"/>
                <w:sz w:val="24"/>
              </w:rPr>
              <w:t>расхождение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Производство электрической</w:t>
            </w:r>
            <w:r w:rsidR="00BE2B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17E9">
              <w:rPr>
                <w:rFonts w:ascii="Times New Roman" w:hAnsi="Times New Roman" w:cs="Times New Roman"/>
                <w:sz w:val="24"/>
              </w:rPr>
              <w:t>энергии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Производство тепловой</w:t>
            </w:r>
            <w:r w:rsidR="00BE2B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17E9">
              <w:rPr>
                <w:rFonts w:ascii="Times New Roman" w:hAnsi="Times New Roman" w:cs="Times New Roman"/>
                <w:sz w:val="24"/>
              </w:rPr>
              <w:t>энергии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Теплоэлектростанции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Котельные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lastRenderedPageBreak/>
              <w:t>Электрокотельные и</w:t>
            </w:r>
            <w:r w:rsidR="00A817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17E9">
              <w:rPr>
                <w:rFonts w:ascii="Times New Roman" w:hAnsi="Times New Roman" w:cs="Times New Roman"/>
                <w:sz w:val="24"/>
              </w:rPr>
              <w:t>теплоутилизационные</w:t>
            </w:r>
            <w:r w:rsidR="00A817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17E9">
              <w:rPr>
                <w:rFonts w:ascii="Times New Roman" w:hAnsi="Times New Roman" w:cs="Times New Roman"/>
                <w:sz w:val="24"/>
              </w:rPr>
              <w:t>установки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2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Преобразование</w:t>
            </w:r>
            <w:r w:rsidR="00BE2B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17E9">
              <w:rPr>
                <w:rFonts w:ascii="Times New Roman" w:hAnsi="Times New Roman" w:cs="Times New Roman"/>
                <w:sz w:val="24"/>
              </w:rPr>
              <w:t>энергетических ресурсов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98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Переработка нефти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9.1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</w:tr>
      <w:tr w:rsidR="00D40E2E" w:rsidRPr="00A817E9" w:rsidTr="00B00012">
        <w:trPr>
          <w:trHeight w:val="326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Переработка газа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9.2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</w:tr>
      <w:tr w:rsidR="00D40E2E" w:rsidRPr="00A817E9" w:rsidTr="00B00012">
        <w:trPr>
          <w:trHeight w:val="32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Обогащение угля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9.3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</w:tr>
      <w:tr w:rsidR="00D40E2E" w:rsidRPr="00A817E9" w:rsidTr="00B00012">
        <w:trPr>
          <w:trHeight w:val="326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Собственные нужды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</w:tr>
      <w:tr w:rsidR="00D40E2E" w:rsidRPr="00A817E9" w:rsidTr="00B00012">
        <w:trPr>
          <w:trHeight w:val="32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Потери при передаче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</w:tr>
      <w:tr w:rsidR="00D40E2E" w:rsidRPr="00A817E9" w:rsidTr="00B00012">
        <w:trPr>
          <w:trHeight w:val="87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Конечное потребление энергетических ресурсов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0,041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13,596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3,229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46,363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63,230 </w:t>
            </w:r>
          </w:p>
        </w:tc>
      </w:tr>
      <w:tr w:rsidR="00D40E2E" w:rsidRPr="00A817E9" w:rsidTr="00B00012">
        <w:trPr>
          <w:trHeight w:val="955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Сельское хозяйство, рыболовство и рыбоводство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0,410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0,410 </w:t>
            </w:r>
          </w:p>
        </w:tc>
      </w:tr>
      <w:tr w:rsidR="00D40E2E" w:rsidRPr="00A817E9" w:rsidTr="00B00012">
        <w:trPr>
          <w:trHeight w:val="326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Промышленность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3,895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0,313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4,208 </w:t>
            </w:r>
          </w:p>
        </w:tc>
      </w:tr>
      <w:tr w:rsidR="00D40E2E" w:rsidRPr="00A817E9" w:rsidTr="00B00012">
        <w:trPr>
          <w:trHeight w:val="562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Прочая промышленность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0,313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0,313 </w:t>
            </w:r>
          </w:p>
        </w:tc>
      </w:tr>
      <w:tr w:rsidR="00D40E2E" w:rsidRPr="00A817E9" w:rsidTr="00B00012">
        <w:trPr>
          <w:trHeight w:val="32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Строительство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</w:tr>
      <w:tr w:rsidR="00D40E2E" w:rsidRPr="00A817E9" w:rsidTr="00B00012">
        <w:trPr>
          <w:trHeight w:val="326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Транспорт и связь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0,054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0,054 </w:t>
            </w:r>
          </w:p>
        </w:tc>
      </w:tr>
      <w:tr w:rsidR="00D40E2E" w:rsidRPr="00A817E9" w:rsidTr="00B00012">
        <w:trPr>
          <w:trHeight w:val="326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Железнодорожный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16.1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6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Трубороводный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16.2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Автомобильный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16.3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</w:tr>
      <w:tr w:rsidR="00D40E2E" w:rsidRPr="00A817E9" w:rsidTr="00B00012">
        <w:trPr>
          <w:trHeight w:val="32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Прочий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16.4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>0,000</w:t>
            </w:r>
          </w:p>
        </w:tc>
      </w:tr>
      <w:tr w:rsidR="00D40E2E" w:rsidRPr="00A817E9" w:rsidTr="00B00012">
        <w:trPr>
          <w:trHeight w:val="32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Сфера услуг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1,136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1,136 </w:t>
            </w:r>
          </w:p>
        </w:tc>
      </w:tr>
      <w:tr w:rsidR="00D40E2E" w:rsidRPr="00A817E9" w:rsidTr="00B00012">
        <w:trPr>
          <w:trHeight w:val="326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lastRenderedPageBreak/>
              <w:t xml:space="preserve">Население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0,041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9,701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1,002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46,363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57,108 </w:t>
            </w:r>
          </w:p>
        </w:tc>
      </w:tr>
      <w:tr w:rsidR="00D40E2E" w:rsidRPr="00A817E9" w:rsidTr="00B00012">
        <w:trPr>
          <w:trHeight w:val="85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E" w:rsidRPr="00A817E9" w:rsidRDefault="00D40E2E" w:rsidP="00BE2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Использование ТЭР в качестве сырья и на нетопливные нужды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2E" w:rsidRPr="00A817E9" w:rsidRDefault="00D40E2E" w:rsidP="00BE2B0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A817E9">
              <w:rPr>
                <w:rFonts w:ascii="Times New Roman" w:hAnsi="Times New Roman" w:cs="Times New Roman"/>
                <w:sz w:val="24"/>
              </w:rPr>
              <w:t xml:space="preserve">0,000 </w:t>
            </w:r>
          </w:p>
        </w:tc>
      </w:tr>
    </w:tbl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6237"/>
      </w:tblGrid>
      <w:tr w:rsidR="00B00012" w:rsidTr="00B00012">
        <w:tc>
          <w:tcPr>
            <w:tcW w:w="7655" w:type="dxa"/>
          </w:tcPr>
          <w:p w:rsidR="004E7F34" w:rsidRDefault="004E7F34" w:rsidP="00A817E9">
            <w:pPr>
              <w:spacing w:after="0" w:line="240" w:lineRule="auto"/>
              <w:ind w:right="154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00012" w:rsidRPr="00B00012" w:rsidRDefault="00B00012" w:rsidP="00A817E9">
            <w:pPr>
              <w:spacing w:after="0" w:line="240" w:lineRule="auto"/>
              <w:ind w:right="154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000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ВЕРНО: Руково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дитель аппарата администрации</w:t>
            </w:r>
          </w:p>
        </w:tc>
        <w:tc>
          <w:tcPr>
            <w:tcW w:w="6237" w:type="dxa"/>
          </w:tcPr>
          <w:p w:rsidR="00B00012" w:rsidRPr="00B00012" w:rsidRDefault="00B00012" w:rsidP="00A817E9">
            <w:pPr>
              <w:spacing w:after="0" w:line="240" w:lineRule="auto"/>
              <w:ind w:right="1548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00012" w:rsidTr="00B00012">
        <w:tc>
          <w:tcPr>
            <w:tcW w:w="7655" w:type="dxa"/>
          </w:tcPr>
          <w:p w:rsidR="00B00012" w:rsidRPr="00B00012" w:rsidRDefault="00B00012" w:rsidP="00A817E9">
            <w:pPr>
              <w:spacing w:after="0" w:line="240" w:lineRule="auto"/>
              <w:ind w:right="154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 w:rsidRPr="00B000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униципального района</w:t>
            </w:r>
          </w:p>
        </w:tc>
        <w:tc>
          <w:tcPr>
            <w:tcW w:w="6237" w:type="dxa"/>
          </w:tcPr>
          <w:p w:rsidR="00B00012" w:rsidRPr="00B00012" w:rsidRDefault="00B00012" w:rsidP="00A817E9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</w:t>
            </w:r>
            <w:r w:rsidRPr="00B000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А.А.Строганов</w:t>
            </w:r>
          </w:p>
        </w:tc>
      </w:tr>
    </w:tbl>
    <w:p w:rsidR="00D40E2E" w:rsidRPr="00D40E2E" w:rsidRDefault="00D40E2E" w:rsidP="00A817E9">
      <w:pPr>
        <w:spacing w:after="0" w:line="240" w:lineRule="auto"/>
        <w:ind w:right="1548"/>
        <w:jc w:val="both"/>
        <w:rPr>
          <w:rFonts w:asciiTheme="minorHAnsi" w:eastAsiaTheme="minorHAnsi" w:hAnsiTheme="minorHAnsi" w:cstheme="minorBidi"/>
          <w:lang w:eastAsia="en-US"/>
        </w:rPr>
      </w:pPr>
      <w:r w:rsidRPr="00D40E2E">
        <w:rPr>
          <w:rFonts w:asciiTheme="minorHAnsi" w:eastAsiaTheme="minorHAnsi" w:hAnsiTheme="minorHAnsi" w:cstheme="minorBidi"/>
          <w:b/>
          <w:sz w:val="24"/>
          <w:lang w:eastAsia="en-US"/>
        </w:rPr>
        <w:t xml:space="preserve"> </w:t>
      </w:r>
    </w:p>
    <w:p w:rsidR="00D40E2E" w:rsidRP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D40E2E" w:rsidRPr="00D40E2E" w:rsidSect="004E7F34">
          <w:pgSz w:w="16838" w:h="11906" w:orient="landscape"/>
          <w:pgMar w:top="1418" w:right="1103" w:bottom="851" w:left="1985" w:header="709" w:footer="709" w:gutter="0"/>
          <w:cols w:space="708"/>
          <w:titlePg/>
          <w:docGrid w:linePitch="360"/>
        </w:sectPr>
      </w:pPr>
    </w:p>
    <w:p w:rsidR="00D40E2E" w:rsidRPr="00D605BB" w:rsidRDefault="005A589D" w:rsidP="00A817E9">
      <w:pPr>
        <w:spacing w:after="0" w:line="240" w:lineRule="auto"/>
        <w:ind w:left="6096" w:right="-14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2 к топливно-энергетическому</w:t>
      </w:r>
      <w:r w:rsidR="00D60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балансу</w:t>
      </w:r>
      <w:r w:rsidR="00D40E2E" w:rsidRPr="00D40E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Питерского муниципального района за период 2022 года</w:t>
      </w:r>
    </w:p>
    <w:p w:rsidR="00D40E2E" w:rsidRPr="00D40E2E" w:rsidRDefault="00D40E2E" w:rsidP="00A817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40E2E" w:rsidRPr="00D40E2E" w:rsidRDefault="00D40E2E" w:rsidP="00A817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Одно продуктовый баланс тепловой энергии </w:t>
      </w:r>
    </w:p>
    <w:p w:rsidR="00D40E2E" w:rsidRPr="00D40E2E" w:rsidRDefault="00D40E2E" w:rsidP="00A817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40E2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Питерско</w:t>
      </w:r>
      <w:r w:rsidR="005A589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 муниципального района за 2022</w:t>
      </w:r>
      <w:r w:rsidRPr="00D40E2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D40E2E" w:rsidRPr="00D40E2E" w:rsidRDefault="00D40E2E" w:rsidP="00A817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13"/>
        <w:tblW w:w="9355" w:type="dxa"/>
        <w:tblInd w:w="-34" w:type="dxa"/>
        <w:tblLook w:val="04A0" w:firstRow="1" w:lastRow="0" w:firstColumn="1" w:lastColumn="0" w:noHBand="0" w:noVBand="1"/>
      </w:tblPr>
      <w:tblGrid>
        <w:gridCol w:w="5140"/>
        <w:gridCol w:w="1146"/>
        <w:gridCol w:w="1383"/>
        <w:gridCol w:w="1686"/>
      </w:tblGrid>
      <w:tr w:rsidR="00D40E2E" w:rsidRPr="00A817E9" w:rsidTr="00A817E9">
        <w:tc>
          <w:tcPr>
            <w:tcW w:w="5140" w:type="dxa"/>
            <w:vMerge w:val="restart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Строки баланса</w:t>
            </w:r>
          </w:p>
        </w:tc>
        <w:tc>
          <w:tcPr>
            <w:tcW w:w="1146" w:type="dxa"/>
            <w:vMerge w:val="restart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Номер строки баланса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Отчетный 2022 год</w:t>
            </w:r>
          </w:p>
        </w:tc>
      </w:tr>
      <w:tr w:rsidR="00D40E2E" w:rsidRPr="00A817E9" w:rsidTr="00A817E9">
        <w:tc>
          <w:tcPr>
            <w:tcW w:w="5140" w:type="dxa"/>
            <w:vMerge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Условное топливо</w:t>
            </w:r>
          </w:p>
        </w:tc>
      </w:tr>
      <w:tr w:rsidR="00D40E2E" w:rsidRPr="00A817E9" w:rsidTr="00A817E9">
        <w:tc>
          <w:tcPr>
            <w:tcW w:w="5140" w:type="dxa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Производство энергетических ресурсов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8302</w:t>
            </w:r>
          </w:p>
        </w:tc>
        <w:tc>
          <w:tcPr>
            <w:tcW w:w="1686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1233,7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383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8302</w:t>
            </w:r>
          </w:p>
        </w:tc>
        <w:tc>
          <w:tcPr>
            <w:tcW w:w="1686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1233,7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Электрокотельные и теплоутилизационные установки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Преобразование топлива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Конечное потребление энергетических ресурсов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1383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686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Бюджетофинансируемым организациям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1383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7772</w:t>
            </w:r>
          </w:p>
        </w:tc>
        <w:tc>
          <w:tcPr>
            <w:tcW w:w="1686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1154,9</w:t>
            </w:r>
          </w:p>
        </w:tc>
      </w:tr>
      <w:tr w:rsidR="00D40E2E" w:rsidRPr="00A817E9" w:rsidTr="00A817E9"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Прочим потребителям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686" w:type="dxa"/>
          </w:tcPr>
          <w:p w:rsidR="00D40E2E" w:rsidRPr="00A817E9" w:rsidRDefault="005A589D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D40E2E" w:rsidRPr="00D40E2E" w:rsidTr="00A817E9">
        <w:trPr>
          <w:trHeight w:val="562"/>
        </w:trPr>
        <w:tc>
          <w:tcPr>
            <w:tcW w:w="5140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Использование топливно-энергетических ресурсов в</w:t>
            </w:r>
          </w:p>
          <w:p w:rsidR="00D40E2E" w:rsidRPr="00A817E9" w:rsidRDefault="00D40E2E" w:rsidP="00A81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 xml:space="preserve">качестве сырья и </w:t>
            </w:r>
            <w:r w:rsidR="00B00012" w:rsidRPr="00A817E9">
              <w:rPr>
                <w:rFonts w:ascii="Times New Roman" w:hAnsi="Times New Roman" w:cs="Times New Roman"/>
                <w:sz w:val="28"/>
                <w:szCs w:val="28"/>
              </w:rPr>
              <w:t>на нетопливные</w:t>
            </w: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 xml:space="preserve"> нужды</w:t>
            </w:r>
          </w:p>
        </w:tc>
        <w:tc>
          <w:tcPr>
            <w:tcW w:w="1146" w:type="dxa"/>
            <w:vAlign w:val="bottom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1383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6" w:type="dxa"/>
          </w:tcPr>
          <w:p w:rsidR="00D40E2E" w:rsidRPr="00A817E9" w:rsidRDefault="00D40E2E" w:rsidP="00A81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40E2E" w:rsidRPr="00D40E2E" w:rsidRDefault="00D40E2E" w:rsidP="00A817E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40E2E" w:rsidRP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5"/>
        <w:tblW w:w="93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260"/>
      </w:tblGrid>
      <w:tr w:rsidR="00B00012" w:rsidTr="00A817E9">
        <w:tc>
          <w:tcPr>
            <w:tcW w:w="6095" w:type="dxa"/>
          </w:tcPr>
          <w:p w:rsidR="00B00012" w:rsidRDefault="00B00012" w:rsidP="00A81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ВЕРНО: Руководитель аппарата администрации</w:t>
            </w:r>
          </w:p>
        </w:tc>
        <w:tc>
          <w:tcPr>
            <w:tcW w:w="3260" w:type="dxa"/>
          </w:tcPr>
          <w:p w:rsidR="00B00012" w:rsidRDefault="00B00012" w:rsidP="00A81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0012" w:rsidTr="00A817E9">
        <w:tc>
          <w:tcPr>
            <w:tcW w:w="6095" w:type="dxa"/>
          </w:tcPr>
          <w:p w:rsidR="00B00012" w:rsidRDefault="00B00012" w:rsidP="00A81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3260" w:type="dxa"/>
          </w:tcPr>
          <w:p w:rsidR="00B00012" w:rsidRDefault="00B00012" w:rsidP="00A817E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А.А. Строганов</w:t>
            </w:r>
          </w:p>
        </w:tc>
      </w:tr>
    </w:tbl>
    <w:p w:rsidR="00B00012" w:rsidRPr="00B00012" w:rsidRDefault="00B00012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0E2E" w:rsidRP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0E2E" w:rsidRP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0E2E" w:rsidRP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0E2E" w:rsidRDefault="00D40E2E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605BB" w:rsidRDefault="00D605BB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605BB" w:rsidRDefault="00D605BB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605BB" w:rsidRDefault="00D605BB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605BB" w:rsidRDefault="00D605BB" w:rsidP="00A817E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D605BB" w:rsidSect="003A2552">
      <w:footerReference w:type="default" r:id="rId11"/>
      <w:pgSz w:w="11907" w:h="16839" w:code="9"/>
      <w:pgMar w:top="1134" w:right="992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9E" w:rsidRDefault="0026399E" w:rsidP="006823C3">
      <w:pPr>
        <w:spacing w:after="0" w:line="240" w:lineRule="auto"/>
      </w:pPr>
      <w:r>
        <w:separator/>
      </w:r>
    </w:p>
  </w:endnote>
  <w:endnote w:type="continuationSeparator" w:id="0">
    <w:p w:rsidR="0026399E" w:rsidRDefault="0026399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055486"/>
      <w:docPartObj>
        <w:docPartGallery w:val="Page Numbers (Bottom of Page)"/>
        <w:docPartUnique/>
      </w:docPartObj>
    </w:sdtPr>
    <w:sdtContent>
      <w:p w:rsidR="004E7F34" w:rsidRDefault="004E7F3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E7F34" w:rsidRDefault="004E7F3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949414"/>
      <w:docPartObj>
        <w:docPartGallery w:val="Page Numbers (Bottom of Page)"/>
        <w:docPartUnique/>
      </w:docPartObj>
    </w:sdtPr>
    <w:sdtContent>
      <w:p w:rsidR="004E7F34" w:rsidRDefault="004E7F3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E7F34" w:rsidRDefault="004E7F3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378360"/>
      <w:docPartObj>
        <w:docPartGallery w:val="Page Numbers (Bottom of Page)"/>
        <w:docPartUnique/>
      </w:docPartObj>
    </w:sdtPr>
    <w:sdtEndPr/>
    <w:sdtContent>
      <w:p w:rsidR="00D40E2E" w:rsidRDefault="00D40E2E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7F3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40E2E" w:rsidRDefault="00D40E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9E" w:rsidRDefault="0026399E" w:rsidP="006823C3">
      <w:pPr>
        <w:spacing w:after="0" w:line="240" w:lineRule="auto"/>
      </w:pPr>
      <w:r>
        <w:separator/>
      </w:r>
    </w:p>
  </w:footnote>
  <w:footnote w:type="continuationSeparator" w:id="0">
    <w:p w:rsidR="0026399E" w:rsidRDefault="0026399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C1E06"/>
    <w:multiLevelType w:val="hybridMultilevel"/>
    <w:tmpl w:val="E9FC2BD2"/>
    <w:lvl w:ilvl="0" w:tplc="90F2F8A8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67C78">
      <w:start w:val="1"/>
      <w:numFmt w:val="lowerLetter"/>
      <w:lvlText w:val="%2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C6752">
      <w:start w:val="1"/>
      <w:numFmt w:val="lowerRoman"/>
      <w:lvlText w:val="%3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6E13A4">
      <w:start w:val="1"/>
      <w:numFmt w:val="decimal"/>
      <w:lvlText w:val="%4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FA4D88">
      <w:start w:val="1"/>
      <w:numFmt w:val="lowerLetter"/>
      <w:lvlText w:val="%5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C8652">
      <w:start w:val="1"/>
      <w:numFmt w:val="lowerRoman"/>
      <w:lvlText w:val="%6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0FCDC">
      <w:start w:val="1"/>
      <w:numFmt w:val="decimal"/>
      <w:lvlText w:val="%7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6232">
      <w:start w:val="1"/>
      <w:numFmt w:val="lowerLetter"/>
      <w:lvlText w:val="%8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CBF68">
      <w:start w:val="1"/>
      <w:numFmt w:val="lowerRoman"/>
      <w:lvlText w:val="%9"/>
      <w:lvlJc w:val="left"/>
      <w:pPr>
        <w:ind w:left="6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D8111E"/>
    <w:multiLevelType w:val="hybridMultilevel"/>
    <w:tmpl w:val="BAAE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350121"/>
    <w:multiLevelType w:val="hybridMultilevel"/>
    <w:tmpl w:val="2020F790"/>
    <w:lvl w:ilvl="0" w:tplc="12D6FF2A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E1A62">
      <w:start w:val="1"/>
      <w:numFmt w:val="decimal"/>
      <w:lvlText w:val="%2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BC3B56">
      <w:start w:val="1"/>
      <w:numFmt w:val="lowerRoman"/>
      <w:lvlText w:val="%3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F8CB72">
      <w:start w:val="1"/>
      <w:numFmt w:val="decimal"/>
      <w:lvlText w:val="%4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581C96">
      <w:start w:val="1"/>
      <w:numFmt w:val="lowerLetter"/>
      <w:lvlText w:val="%5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6CB910">
      <w:start w:val="1"/>
      <w:numFmt w:val="lowerRoman"/>
      <w:lvlText w:val="%6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3E1CD4">
      <w:start w:val="1"/>
      <w:numFmt w:val="decimal"/>
      <w:lvlText w:val="%7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0892E">
      <w:start w:val="1"/>
      <w:numFmt w:val="lowerLetter"/>
      <w:lvlText w:val="%8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6BCEC">
      <w:start w:val="1"/>
      <w:numFmt w:val="lowerRoman"/>
      <w:lvlText w:val="%9"/>
      <w:lvlJc w:val="left"/>
      <w:pPr>
        <w:ind w:left="7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7F0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6399E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C4FFC"/>
    <w:rsid w:val="002D03F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5AB0"/>
    <w:rsid w:val="0030745E"/>
    <w:rsid w:val="0030757E"/>
    <w:rsid w:val="003122C4"/>
    <w:rsid w:val="00313298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6951"/>
    <w:rsid w:val="003870E7"/>
    <w:rsid w:val="003906D7"/>
    <w:rsid w:val="003914E9"/>
    <w:rsid w:val="003925FB"/>
    <w:rsid w:val="003929D2"/>
    <w:rsid w:val="00392A48"/>
    <w:rsid w:val="003969F2"/>
    <w:rsid w:val="003A1CA8"/>
    <w:rsid w:val="003A2552"/>
    <w:rsid w:val="003A5855"/>
    <w:rsid w:val="003A6132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7C1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E7F34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098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89D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4EE6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0F1F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415D"/>
    <w:rsid w:val="009A5D3B"/>
    <w:rsid w:val="009B1AF8"/>
    <w:rsid w:val="009B242E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17E9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0012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37F15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2B00"/>
    <w:rsid w:val="00BE5DEF"/>
    <w:rsid w:val="00BE60A9"/>
    <w:rsid w:val="00BE6A6A"/>
    <w:rsid w:val="00BE6B97"/>
    <w:rsid w:val="00BF3AFA"/>
    <w:rsid w:val="00BF6CFA"/>
    <w:rsid w:val="00C02BAD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0E2E"/>
    <w:rsid w:val="00D43BC4"/>
    <w:rsid w:val="00D4403E"/>
    <w:rsid w:val="00D4547B"/>
    <w:rsid w:val="00D51B6F"/>
    <w:rsid w:val="00D52245"/>
    <w:rsid w:val="00D54CC7"/>
    <w:rsid w:val="00D553B2"/>
    <w:rsid w:val="00D5548B"/>
    <w:rsid w:val="00D605B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4D92"/>
    <w:rsid w:val="00EB5DD1"/>
    <w:rsid w:val="00EC0F36"/>
    <w:rsid w:val="00EC3F9A"/>
    <w:rsid w:val="00EC49EE"/>
    <w:rsid w:val="00ED0BD3"/>
    <w:rsid w:val="00ED1EE0"/>
    <w:rsid w:val="00ED4331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321642-B62C-45E6-A107-8A8C4DB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D40E2E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locked/>
    <w:rsid w:val="00D40E2E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D40E2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40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D40E2E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40E2E"/>
    <w:rPr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D40E2E"/>
  </w:style>
  <w:style w:type="table" w:customStyle="1" w:styleId="13">
    <w:name w:val="Сетка таблицы1"/>
    <w:basedOn w:val="a1"/>
    <w:next w:val="a5"/>
    <w:uiPriority w:val="59"/>
    <w:rsid w:val="00D40E2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052,bqiaagaaeyqcaaagiaiaaaojcwaabzclaaaaaaaaaaaaaaaaaaaaaaaaaaaaaaaaaaaaaaaaaaaaaaaaaaaaaaaaaaaaaaaaaaaaaaaaaaaaaaaaaaaaaaaaaaaaaaaaaaaaaaaaaaaaaaaaaaaaaaaaaaaaaaaaaaaaaaaaaaaaaaaaaaaaaaaaaaaaaaaaaaaaaaaaaaaaaaaaaaaaaaaaaaaaaaaaaaaaaaaa"/>
    <w:basedOn w:val="a"/>
    <w:rsid w:val="00D40E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D40E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D40E2E"/>
    <w:rPr>
      <w:color w:val="106BBE"/>
    </w:rPr>
  </w:style>
  <w:style w:type="character" w:customStyle="1" w:styleId="af2">
    <w:name w:val="Цветовое выделение"/>
    <w:uiPriority w:val="99"/>
    <w:rsid w:val="00D40E2E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D40E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D40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table" w:customStyle="1" w:styleId="TableGrid">
    <w:name w:val="TableGrid"/>
    <w:rsid w:val="00D40E2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A810-8E2B-43EF-8ABC-67E4CADF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15</cp:revision>
  <cp:lastPrinted>2023-04-24T08:39:00Z</cp:lastPrinted>
  <dcterms:created xsi:type="dcterms:W3CDTF">2022-07-22T05:49:00Z</dcterms:created>
  <dcterms:modified xsi:type="dcterms:W3CDTF">2023-04-24T08:41:00Z</dcterms:modified>
</cp:coreProperties>
</file>