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ourier New" w:hAnsi="Courier New" w:cs="Courier New"/>
          <w:spacing w:val="20"/>
          <w:sz w:val="28"/>
          <w:szCs w:val="28"/>
          <w:lang w:val="ru-RU" w:eastAsia="ru-RU"/>
        </w:rPr>
      </w:pPr>
      <w:r>
        <w:rPr>
          <w:rFonts w:cs="Courier New" w:ascii="Courier New" w:hAnsi="Courier New"/>
          <w:spacing w:val="20"/>
          <w:sz w:val="28"/>
          <w:szCs w:val="28"/>
          <w:lang w:val="ru-RU" w:eastAsia="ru-RU"/>
        </w:rPr>
        <w:drawing>
          <wp:inline distT="0" distB="0" distL="0" distR="0">
            <wp:extent cx="647065" cy="83756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6" t="-43" r="-56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СОБРАНИЕ ДЕПУТАТОВ</w:t>
      </w:r>
    </w:p>
    <w:p>
      <w:pPr>
        <w:pStyle w:val="Normal"/>
        <w:spacing w:before="0" w:after="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ПИТЕРСКОГО МУНИЦИПАЛЬНОГО РАЙОНА</w:t>
      </w:r>
    </w:p>
    <w:p>
      <w:pPr>
        <w:pStyle w:val="Normal"/>
        <w:spacing w:before="0" w:after="0"/>
        <w:contextualSpacing/>
        <w:jc w:val="center"/>
        <w:rPr/>
      </w:pPr>
      <w:r>
        <w:rPr/>
        <w:t>САРАТОВСКОЙ ОБЛАСТИ</w:t>
      </w:r>
    </w:p>
    <w:tbl>
      <w:tblPr>
        <w:tblW w:w="95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rPr>
          <w:trHeight w:val="100" w:hRule="atLeast"/>
        </w:trPr>
        <w:tc>
          <w:tcPr>
            <w:tcW w:w="9540" w:type="dxa"/>
            <w:tcBorders>
              <w:top w:val="double" w:sz="18" w:space="0" w:color="000000"/>
            </w:tcBorders>
          </w:tcPr>
          <w:p>
            <w:pPr>
              <w:pStyle w:val="Normal"/>
              <w:snapToGrid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с.Питерка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 декабря 2024 года                     </w:t>
        <w:tab/>
        <w:tab/>
        <w:tab/>
        <w:tab/>
        <w:tab/>
        <w:t xml:space="preserve">    №15-1</w:t>
      </w:r>
    </w:p>
    <w:p>
      <w:pPr>
        <w:pStyle w:val="Heading2"/>
        <w:ind w:hanging="0" w:lef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Heading2"/>
        <w:ind w:hanging="0" w:left="0"/>
        <w:jc w:val="left"/>
        <w:rPr>
          <w:b w:val="false"/>
        </w:rPr>
      </w:pPr>
      <w:r>
        <w:rPr>
          <w:b w:val="false"/>
        </w:rPr>
        <w:t>О бюджете Питерского муниципального</w:t>
      </w:r>
    </w:p>
    <w:p>
      <w:pPr>
        <w:pStyle w:val="Heading2"/>
        <w:ind w:hanging="0" w:left="0"/>
        <w:jc w:val="left"/>
        <w:rPr>
          <w:b w:val="false"/>
        </w:rPr>
      </w:pPr>
      <w:r>
        <w:rPr>
          <w:b w:val="false"/>
        </w:rPr>
        <w:t>района Саратовской области на 2025 год</w:t>
      </w:r>
    </w:p>
    <w:p>
      <w:pPr>
        <w:pStyle w:val="Heading2"/>
        <w:ind w:hanging="0" w:left="0"/>
        <w:jc w:val="left"/>
        <w:rPr>
          <w:b w:val="false"/>
        </w:rPr>
      </w:pPr>
      <w:r>
        <w:rPr>
          <w:b w:val="false"/>
        </w:rPr>
        <w:t>и на плановый период 2026 и 2027 годов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Уставом Питерского муниципального района, Собрание депутатов Питерского муниципального района РЕШИЛО:</w:t>
      </w:r>
    </w:p>
    <w:p>
      <w:pPr>
        <w:pStyle w:val="Normal"/>
        <w:ind w:firstLine="851" w:right="0"/>
        <w:jc w:val="both"/>
        <w:rPr/>
      </w:pPr>
      <w:r>
        <w:rPr>
          <w:sz w:val="28"/>
          <w:szCs w:val="28"/>
        </w:rPr>
        <w:t xml:space="preserve">Утвердить   бюджет Питерского муниципального района на 2025 год и на плановый период 2026 и 2027 годов. </w:t>
      </w:r>
    </w:p>
    <w:p>
      <w:pPr>
        <w:pStyle w:val="Normal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firstLine="851" w:left="0" w:right="62"/>
        <w:jc w:val="center"/>
        <w:rPr>
          <w:b w:val="false"/>
          <w:i w:val="false"/>
          <w:i w:val="false"/>
        </w:rPr>
      </w:pPr>
      <w:r>
        <w:rPr/>
        <w:t>Статья 1. Основные характеристики районного бюджета на 2025 год и на плановый период 2026 и 2027 годов</w:t>
      </w:r>
    </w:p>
    <w:p>
      <w:pPr>
        <w:pStyle w:val="Normal"/>
        <w:spacing w:lineRule="auto" w:line="235"/>
        <w:ind w:firstLine="851" w:right="62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Style17"/>
        <w:spacing w:lineRule="auto" w:line="235"/>
        <w:ind w:firstLine="851" w:right="62"/>
        <w:rPr/>
      </w:pPr>
      <w:r>
        <w:rPr>
          <w:szCs w:val="28"/>
        </w:rPr>
        <w:t>1.  Утвердить основные характеристики бюджета района на 2025 год:</w:t>
      </w:r>
    </w:p>
    <w:p>
      <w:pPr>
        <w:pStyle w:val="Normal"/>
        <w:spacing w:lineRule="auto" w:line="235"/>
        <w:ind w:firstLine="851" w:right="62"/>
        <w:jc w:val="both"/>
        <w:rPr/>
      </w:pPr>
      <w:r>
        <w:rPr>
          <w:sz w:val="28"/>
          <w:szCs w:val="28"/>
        </w:rPr>
        <w:t>1) общий объем доходов районного бюджета в сумме 482 694,5 тыс. рублей;</w:t>
      </w:r>
    </w:p>
    <w:p>
      <w:pPr>
        <w:pStyle w:val="Normal"/>
        <w:spacing w:lineRule="auto" w:line="235"/>
        <w:ind w:firstLine="851"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районного бюджета в сумме 473 794,5 </w:t>
      </w:r>
      <w:r>
        <w:rPr>
          <w:bCs/>
          <w:iCs/>
          <w:sz w:val="28"/>
          <w:szCs w:val="28"/>
        </w:rPr>
        <w:t>тыс</w:t>
      </w:r>
      <w:r>
        <w:rPr>
          <w:sz w:val="28"/>
          <w:szCs w:val="28"/>
        </w:rPr>
        <w:t>. рублей;</w:t>
      </w:r>
    </w:p>
    <w:p>
      <w:pPr>
        <w:pStyle w:val="Normal"/>
        <w:spacing w:lineRule="auto" w:line="235"/>
        <w:ind w:firstLine="851" w:right="62"/>
        <w:jc w:val="both"/>
        <w:rPr/>
      </w:pPr>
      <w:r>
        <w:rPr>
          <w:sz w:val="28"/>
          <w:szCs w:val="28"/>
        </w:rPr>
        <w:t>3) профицит районного бюджета в сумме 8 900,0 тыс. рублей.</w:t>
      </w:r>
    </w:p>
    <w:p>
      <w:pPr>
        <w:pStyle w:val="Normal"/>
        <w:spacing w:lineRule="auto" w:line="235"/>
        <w:ind w:firstLine="851" w:right="62"/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основные характеристики бюджета района на 2026 год и на 2027 год:</w:t>
      </w:r>
    </w:p>
    <w:p>
      <w:pPr>
        <w:pStyle w:val="Normal"/>
        <w:spacing w:lineRule="auto" w:line="235"/>
        <w:ind w:firstLine="851" w:right="62"/>
        <w:jc w:val="both"/>
        <w:rPr/>
      </w:pPr>
      <w:r>
        <w:rPr>
          <w:sz w:val="28"/>
          <w:szCs w:val="28"/>
        </w:rPr>
        <w:t>1) общий объем доходов районного бюджета на 2026 год в сумме 434 628,2   тыс. рублей и на 2027 год в сумме 439 673,9 тыс. рублей;</w:t>
      </w:r>
    </w:p>
    <w:p>
      <w:pPr>
        <w:pStyle w:val="Normal"/>
        <w:spacing w:lineRule="auto" w:line="235"/>
        <w:ind w:firstLine="851" w:right="62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районного бюджета на 2026 год в сумме 434 628,2</w:t>
      </w:r>
      <w:r>
        <w:rPr>
          <w:bCs/>
          <w:iCs/>
          <w:sz w:val="28"/>
          <w:szCs w:val="28"/>
        </w:rPr>
        <w:t xml:space="preserve"> тыс</w:t>
      </w:r>
      <w:r>
        <w:rPr>
          <w:sz w:val="28"/>
          <w:szCs w:val="28"/>
        </w:rPr>
        <w:t>. рублей, в том числе условно утвержденные расходы в сумме 4 200,0 тыс. рублей, и на 2027 год в сумме 439 673,9 тыс. рублей, в том числе условно утвержденные расходы в сумме 8 600,0 тыс. рублей;</w:t>
      </w:r>
    </w:p>
    <w:p>
      <w:pPr>
        <w:pStyle w:val="Normal"/>
        <w:spacing w:lineRule="auto" w:line="235"/>
        <w:ind w:firstLine="851" w:right="62"/>
        <w:jc w:val="both"/>
        <w:rPr>
          <w:sz w:val="28"/>
          <w:szCs w:val="28"/>
        </w:rPr>
      </w:pPr>
      <w:r>
        <w:rPr>
          <w:sz w:val="28"/>
          <w:szCs w:val="28"/>
        </w:rPr>
        <w:t>3) дефицит районного бюджета на 2026 год в сумме 0,0 тыс. рублей и на 2027 год в сумме 0,0 тыс. рублей.</w:t>
      </w:r>
    </w:p>
    <w:p>
      <w:pPr>
        <w:pStyle w:val="Normal"/>
        <w:ind w:firstLine="851" w:right="62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</w:p>
    <w:p>
      <w:pPr>
        <w:pStyle w:val="Normal"/>
        <w:ind w:firstLine="851" w:right="62"/>
        <w:jc w:val="center"/>
        <w:rPr/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Статья 2. Доходы районного бюджета </w:t>
      </w:r>
    </w:p>
    <w:p>
      <w:pPr>
        <w:pStyle w:val="Normal"/>
        <w:ind w:firstLine="851" w:right="62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lineRule="auto" w:line="235"/>
        <w:ind w:firstLine="851" w:right="62"/>
        <w:jc w:val="both"/>
        <w:rPr/>
      </w:pPr>
      <w:r>
        <w:rPr>
          <w:sz w:val="28"/>
          <w:szCs w:val="28"/>
        </w:rPr>
        <w:t xml:space="preserve">Утвердить распределение доходов районного бюджета, в том числе безвозмездных поступлений, на 2025 год и на плановый период 2026 и 2027 годов согласно </w:t>
      </w:r>
      <w:r>
        <w:rPr>
          <w:b/>
          <w:sz w:val="28"/>
          <w:szCs w:val="28"/>
        </w:rPr>
        <w:t>приложению №1</w:t>
      </w:r>
      <w:r>
        <w:rPr>
          <w:sz w:val="28"/>
          <w:szCs w:val="28"/>
        </w:rPr>
        <w:t xml:space="preserve"> к настоящему решению.</w:t>
      </w:r>
    </w:p>
    <w:p>
      <w:pPr>
        <w:pStyle w:val="Normal"/>
        <w:shd w:fill="FFFFFF" w:val="clear"/>
        <w:tabs>
          <w:tab w:val="clear" w:pos="720"/>
          <w:tab w:val="left" w:pos="2045" w:leader="none"/>
        </w:tabs>
        <w:spacing w:lineRule="auto" w:line="235"/>
        <w:ind w:firstLine="851" w:right="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851" w:right="62"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Статья 3. </w:t>
      </w:r>
      <w:r>
        <w:rPr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Особенности администрирования доходов районного       бюджета в 2025 году</w:t>
      </w:r>
    </w:p>
    <w:p>
      <w:pPr>
        <w:pStyle w:val="ConsPlusNormal"/>
        <w:ind w:firstLine="851" w:right="62"/>
        <w:jc w:val="center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ConsPlusNormal"/>
        <w:ind w:firstLine="851" w:right="62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районного бюджета может осуществляться через следующие уполномоченные органы:</w:t>
      </w:r>
    </w:p>
    <w:p>
      <w:pPr>
        <w:pStyle w:val="ConsPlusNormal"/>
        <w:ind w:firstLine="851" w:right="62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Финансовое управление администрации Питерского муниципального района;</w:t>
      </w:r>
    </w:p>
    <w:p>
      <w:pPr>
        <w:pStyle w:val="ConsPlusNormal"/>
        <w:ind w:firstLine="851"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учреждение «Межпоселенческая централизованная бухгалтерия органов местного самоуправления Питерского муниципального района»;</w:t>
      </w:r>
    </w:p>
    <w:p>
      <w:pPr>
        <w:pStyle w:val="ConsPlusNormal"/>
        <w:ind w:firstLine="851"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Питерского муниципального района.</w:t>
      </w:r>
    </w:p>
    <w:p>
      <w:pPr>
        <w:pStyle w:val="Normal"/>
        <w:spacing w:lineRule="auto" w:line="235"/>
        <w:ind w:firstLine="851"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Heading3"/>
        <w:ind w:firstLine="851" w:right="62"/>
        <w:jc w:val="center"/>
        <w:rPr/>
      </w:pPr>
      <w:r>
        <w:rPr/>
        <w:t xml:space="preserve">  </w:t>
      </w:r>
      <w:r>
        <w:rPr/>
        <w:t>Статья 4.  Нормативы распределения доходов между районным бюджетом и бюджетами сельских поселений на 2025 год и на плановый период 2026 и 2027 годов</w:t>
      </w:r>
    </w:p>
    <w:p>
      <w:pPr>
        <w:pStyle w:val="Normal"/>
        <w:ind w:firstLine="851" w:right="62"/>
        <w:rPr/>
      </w:pPr>
      <w:r>
        <w:rPr/>
      </w:r>
    </w:p>
    <w:p>
      <w:pPr>
        <w:pStyle w:val="Normal"/>
        <w:ind w:firstLine="851" w:right="62"/>
        <w:jc w:val="both"/>
        <w:rPr/>
      </w:pPr>
      <w:r>
        <w:rPr>
          <w:sz w:val="28"/>
        </w:rPr>
        <w:t xml:space="preserve">Утвердить нормативы распределения доходов между районным бюджетом и бюджетами сельских поселений на 2025 год и на плановый период 2026 и 2027 годов, согласно </w:t>
      </w:r>
      <w:r>
        <w:rPr>
          <w:b/>
          <w:bCs/>
          <w:sz w:val="28"/>
        </w:rPr>
        <w:t>приложению №2</w:t>
      </w:r>
      <w:r>
        <w:rPr>
          <w:sz w:val="28"/>
        </w:rPr>
        <w:t xml:space="preserve"> к настоящему решению.</w:t>
      </w:r>
    </w:p>
    <w:p>
      <w:pPr>
        <w:pStyle w:val="Normal"/>
        <w:ind w:firstLine="851" w:right="62"/>
        <w:jc w:val="both"/>
        <w:rPr>
          <w:sz w:val="28"/>
        </w:rPr>
      </w:pPr>
      <w:r>
        <w:rPr>
          <w:sz w:val="28"/>
        </w:rPr>
      </w:r>
    </w:p>
    <w:p>
      <w:pPr>
        <w:pStyle w:val="Style17"/>
        <w:spacing w:lineRule="auto" w:line="235"/>
        <w:ind w:firstLine="851" w:right="62"/>
        <w:jc w:val="center"/>
        <w:rPr>
          <w:b/>
          <w:bCs/>
          <w:i/>
          <w:i/>
          <w:iCs/>
          <w:szCs w:val="28"/>
        </w:rPr>
      </w:pPr>
      <w:r>
        <w:rPr>
          <w:b/>
          <w:bCs/>
          <w:i/>
          <w:iCs/>
          <w:szCs w:val="28"/>
        </w:rPr>
        <w:t>Статья 5.  Бюджетные ассигнования районного бюджета</w:t>
      </w:r>
    </w:p>
    <w:p>
      <w:pPr>
        <w:pStyle w:val="Style17"/>
        <w:spacing w:lineRule="auto" w:line="235"/>
        <w:ind w:firstLine="851" w:right="62"/>
        <w:jc w:val="center"/>
        <w:rPr>
          <w:b/>
          <w:bCs/>
          <w:i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 </w:t>
      </w:r>
      <w:r>
        <w:rPr>
          <w:b/>
          <w:bCs/>
          <w:i/>
          <w:iCs/>
          <w:szCs w:val="28"/>
        </w:rPr>
        <w:t>на 2025 год и на плановый период 2026 и 2027 годов</w:t>
      </w:r>
    </w:p>
    <w:p>
      <w:pPr>
        <w:pStyle w:val="Style17"/>
        <w:spacing w:lineRule="auto" w:line="235"/>
        <w:ind w:firstLine="851" w:right="62"/>
        <w:jc w:val="center"/>
        <w:rPr>
          <w:b/>
          <w:bCs/>
          <w:i/>
          <w:i/>
          <w:iCs/>
          <w:szCs w:val="28"/>
        </w:rPr>
      </w:pPr>
      <w:r>
        <w:rPr>
          <w:b/>
          <w:bCs/>
          <w:i/>
          <w:iCs/>
          <w:szCs w:val="28"/>
        </w:rPr>
      </w:r>
    </w:p>
    <w:p>
      <w:pPr>
        <w:pStyle w:val="Normal"/>
        <w:numPr>
          <w:ilvl w:val="0"/>
          <w:numId w:val="5"/>
        </w:numPr>
        <w:spacing w:lineRule="auto" w:line="235"/>
        <w:ind w:firstLine="851" w:left="0" w:right="62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обязательств:</w:t>
      </w:r>
    </w:p>
    <w:p>
      <w:pPr>
        <w:pStyle w:val="Normal"/>
        <w:spacing w:lineRule="auto" w:line="235"/>
        <w:ind w:firstLine="851" w:right="62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на 2025 год в сумме 1 210,0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>
      <w:pPr>
        <w:pStyle w:val="Normal"/>
        <w:spacing w:lineRule="auto" w:line="235"/>
        <w:ind w:firstLine="851" w:right="62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на 2026 год в сумме 1 256,0 тыс. рублей;</w:t>
      </w:r>
    </w:p>
    <w:p>
      <w:pPr>
        <w:pStyle w:val="Normal"/>
        <w:spacing w:lineRule="auto" w:line="235"/>
        <w:ind w:firstLine="851"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на 2027 год в сумме 1 304,5 тыс. рублей.</w:t>
      </w:r>
    </w:p>
    <w:p>
      <w:pPr>
        <w:pStyle w:val="Normal"/>
        <w:spacing w:lineRule="auto" w:line="235"/>
        <w:ind w:firstLine="851" w:right="62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2.Утвердить объем бюджетных ассигнований районного дорожного фонда:</w:t>
      </w:r>
    </w:p>
    <w:p>
      <w:pPr>
        <w:pStyle w:val="Normal"/>
        <w:spacing w:lineRule="auto" w:line="235"/>
        <w:ind w:firstLine="851" w:right="62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на 2025 год в сумме 21 441,7 тыс. рублей;</w:t>
      </w:r>
    </w:p>
    <w:p>
      <w:pPr>
        <w:pStyle w:val="Normal"/>
        <w:spacing w:lineRule="auto" w:line="235"/>
        <w:ind w:firstLine="851" w:right="62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на 2026 год в сумме 22 529,0 тыс. рублей;</w:t>
      </w:r>
    </w:p>
    <w:p>
      <w:pPr>
        <w:pStyle w:val="Normal"/>
        <w:ind w:firstLine="851" w:right="62"/>
        <w:rPr>
          <w:sz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на 2027 год в сумме 23 472,2 тыс. рублей</w:t>
      </w:r>
      <w:r>
        <w:rPr>
          <w:sz w:val="28"/>
        </w:rPr>
        <w:t>.</w:t>
      </w:r>
    </w:p>
    <w:p>
      <w:pPr>
        <w:pStyle w:val="Style17"/>
        <w:spacing w:lineRule="auto" w:line="235"/>
        <w:ind w:firstLine="851" w:right="62"/>
        <w:rPr>
          <w:szCs w:val="28"/>
        </w:rPr>
      </w:pPr>
      <w:r>
        <w:rPr>
          <w:szCs w:val="28"/>
        </w:rPr>
        <w:t xml:space="preserve">3.Утвердить ведомственную структуру расходов районного бюджета на 2025 год и на плановый период 2026 и 2027 годов, согласно </w:t>
      </w:r>
      <w:r>
        <w:rPr>
          <w:b/>
          <w:bCs/>
          <w:szCs w:val="28"/>
        </w:rPr>
        <w:t>приложению №3</w:t>
      </w:r>
      <w:r>
        <w:rPr>
          <w:szCs w:val="28"/>
        </w:rPr>
        <w:t xml:space="preserve"> к настоящему решению.</w:t>
      </w:r>
    </w:p>
    <w:p>
      <w:pPr>
        <w:pStyle w:val="Style17"/>
        <w:spacing w:lineRule="auto" w:line="235"/>
        <w:ind w:firstLine="851" w:right="62"/>
        <w:rPr>
          <w:szCs w:val="28"/>
        </w:rPr>
      </w:pPr>
      <w:r>
        <w:rPr>
          <w:szCs w:val="28"/>
        </w:rPr>
        <w:t xml:space="preserve">4.Утвердить 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2025 год и на плановый период 2026 и 2027 годов, согласно </w:t>
      </w:r>
      <w:r>
        <w:rPr>
          <w:b/>
          <w:szCs w:val="28"/>
        </w:rPr>
        <w:t xml:space="preserve">приложению №4 </w:t>
      </w:r>
      <w:r>
        <w:rPr>
          <w:szCs w:val="28"/>
        </w:rPr>
        <w:t>к настоящему решению.</w:t>
      </w:r>
    </w:p>
    <w:p>
      <w:pPr>
        <w:pStyle w:val="Style17"/>
        <w:spacing w:lineRule="auto" w:line="235"/>
        <w:ind w:firstLine="851" w:right="62"/>
        <w:rPr/>
      </w:pPr>
      <w:r>
        <w:rPr>
          <w:szCs w:val="28"/>
        </w:rPr>
        <w:t xml:space="preserve">5.Утвердить 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2025 год и на плановый период 2026 и 2027 годов, согласно </w:t>
      </w:r>
      <w:r>
        <w:rPr>
          <w:b/>
          <w:szCs w:val="28"/>
        </w:rPr>
        <w:t xml:space="preserve">приложению №5 </w:t>
      </w:r>
      <w:r>
        <w:rPr>
          <w:szCs w:val="28"/>
        </w:rPr>
        <w:t>к настоящему решению.</w:t>
      </w:r>
    </w:p>
    <w:p>
      <w:pPr>
        <w:pStyle w:val="BodyText"/>
        <w:ind w:firstLine="851" w:right="62"/>
        <w:jc w:val="center"/>
        <w:rPr>
          <w:szCs w:val="28"/>
        </w:rPr>
      </w:pPr>
      <w:r>
        <w:rPr>
          <w:szCs w:val="28"/>
        </w:rPr>
      </w:r>
    </w:p>
    <w:p>
      <w:pPr>
        <w:pStyle w:val="BodyText"/>
        <w:ind w:firstLine="851" w:right="62"/>
        <w:jc w:val="center"/>
        <w:rPr/>
      </w:pPr>
      <w:r>
        <w:rPr/>
        <w:t>Статья 6.  Распределение дотации на выравнивание уровня бюджетной обеспеченности поселений за счет субвенции областного бюджета на исполнение отдельных государственных полномочий по расчету и предоставлению дотаций поселениям</w:t>
      </w:r>
    </w:p>
    <w:p>
      <w:pPr>
        <w:pStyle w:val="BodyText"/>
        <w:ind w:firstLine="851" w:right="62"/>
        <w:jc w:val="center"/>
        <w:rPr/>
      </w:pPr>
      <w:r>
        <w:rPr/>
      </w:r>
    </w:p>
    <w:p>
      <w:pPr>
        <w:pStyle w:val="BodyText"/>
        <w:ind w:firstLine="851" w:right="62"/>
        <w:jc w:val="both"/>
        <w:rPr/>
      </w:pPr>
      <w:r>
        <w:rPr>
          <w:b w:val="false"/>
          <w:bCs w:val="false"/>
          <w:i w:val="false"/>
          <w:iCs w:val="false"/>
        </w:rPr>
        <w:t xml:space="preserve">Утвердить распределение дотации на выравнивание уровня бюджетной обеспеченности поселений за счет субвенции областного бюджета на исполнение отдельных государственных полномочий по расчету и предоставлению дотаций поселениям на 2025 год и на плановый период 2026 и 2027 годов, согласно </w:t>
      </w:r>
      <w:r>
        <w:rPr>
          <w:i w:val="false"/>
          <w:iCs w:val="false"/>
        </w:rPr>
        <w:t>приложению №6</w:t>
      </w:r>
      <w:r>
        <w:rPr>
          <w:b w:val="false"/>
          <w:bCs w:val="false"/>
          <w:i w:val="false"/>
          <w:iCs w:val="false"/>
        </w:rPr>
        <w:t xml:space="preserve"> к настоящему решению. </w:t>
      </w:r>
    </w:p>
    <w:p>
      <w:pPr>
        <w:pStyle w:val="Normal"/>
        <w:spacing w:lineRule="auto" w:line="235"/>
        <w:ind w:firstLine="851" w:right="62"/>
        <w:jc w:val="both"/>
        <w:rPr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rmal"/>
        <w:spacing w:lineRule="auto" w:line="235"/>
        <w:ind w:firstLine="851" w:right="62"/>
        <w:jc w:val="center"/>
        <w:rPr/>
      </w:pPr>
      <w:r>
        <w:rPr>
          <w:b/>
          <w:i/>
          <w:sz w:val="28"/>
          <w:szCs w:val="28"/>
        </w:rPr>
        <w:t>Статья 7. Межбюджетные трансферты, предоставляемые из районного бюджета</w:t>
      </w:r>
    </w:p>
    <w:p>
      <w:pPr>
        <w:pStyle w:val="Normal"/>
        <w:spacing w:lineRule="auto" w:line="235"/>
        <w:ind w:firstLine="851" w:right="62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lineRule="auto" w:line="235"/>
        <w:ind w:firstLine="851" w:right="6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1.Утвердить распределение межбюджетных трансфертов по видам и муниципальным образованиям района на 2025 год и на плановый период 2026 и 2027 годов согласно </w:t>
      </w:r>
      <w:r>
        <w:rPr>
          <w:b/>
          <w:sz w:val="28"/>
          <w:szCs w:val="28"/>
        </w:rPr>
        <w:t>приложению №7</w:t>
      </w:r>
      <w:r>
        <w:rPr>
          <w:sz w:val="28"/>
          <w:szCs w:val="28"/>
        </w:rPr>
        <w:t xml:space="preserve"> к настоящему решению.</w:t>
      </w:r>
    </w:p>
    <w:p>
      <w:pPr>
        <w:pStyle w:val="Normal"/>
        <w:spacing w:lineRule="auto" w:line="235"/>
        <w:ind w:firstLine="851" w:right="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2.Установить критерий выравнивания расчетной бюджетной обеспеченности сельских поселений района на 2025 год в размере 0,75, на плановый период 2026 год в размере 0,75 и 2027 год в размере 0,75.</w:t>
      </w:r>
    </w:p>
    <w:p>
      <w:pPr>
        <w:pStyle w:val="Style17"/>
        <w:spacing w:lineRule="auto" w:line="235"/>
        <w:ind w:firstLine="851" w:right="62"/>
        <w:rPr>
          <w:szCs w:val="28"/>
        </w:rPr>
      </w:pPr>
      <w:r>
        <w:rPr>
          <w:szCs w:val="28"/>
        </w:rPr>
        <w:t>3.Установить порядок предоставления дотации и межбюджетных трансфертов, предусмотренный решением Собрания депутатов «Об утверждении положения «О межбюджетных отношениях в Питерском муниципальном районе».</w:t>
      </w:r>
    </w:p>
    <w:p>
      <w:pPr>
        <w:pStyle w:val="Style17"/>
        <w:spacing w:lineRule="auto" w:line="235"/>
        <w:ind w:firstLine="851" w:right="62"/>
        <w:rPr>
          <w:szCs w:val="28"/>
        </w:rPr>
      </w:pPr>
      <w:r>
        <w:rPr>
          <w:szCs w:val="28"/>
        </w:rPr>
      </w:r>
    </w:p>
    <w:p>
      <w:pPr>
        <w:pStyle w:val="ConsPlusNormal"/>
        <w:numPr>
          <w:ilvl w:val="0"/>
          <w:numId w:val="0"/>
        </w:numPr>
        <w:ind w:left="0" w:firstLine="851" w:right="62"/>
        <w:outlineLvl w:val="1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i/>
          <w:sz w:val="28"/>
          <w:szCs w:val="28"/>
        </w:rPr>
        <w:t>Статья 8.</w:t>
      </w:r>
      <w:r>
        <w:rPr/>
        <w:t xml:space="preserve">   </w:t>
      </w:r>
      <w:r>
        <w:rPr>
          <w:rFonts w:cs="Times New Roman" w:ascii="Times New Roman" w:hAnsi="Times New Roman"/>
          <w:b/>
          <w:i/>
          <w:sz w:val="28"/>
          <w:szCs w:val="28"/>
        </w:rPr>
        <w:t>Источники   финансирования дефицита районного</w:t>
      </w:r>
    </w:p>
    <w:p>
      <w:pPr>
        <w:pStyle w:val="ConsPlusNormal"/>
        <w:numPr>
          <w:ilvl w:val="0"/>
          <w:numId w:val="0"/>
        </w:numPr>
        <w:ind w:left="0" w:firstLine="851" w:right="62"/>
        <w:jc w:val="center"/>
        <w:outlineLvl w:val="1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бюджета, муниципальные внутренние заимствования района </w:t>
      </w:r>
    </w:p>
    <w:p>
      <w:pPr>
        <w:pStyle w:val="ConsPlusNormal"/>
        <w:numPr>
          <w:ilvl w:val="0"/>
          <w:numId w:val="0"/>
        </w:numPr>
        <w:ind w:left="0" w:firstLine="851" w:right="62"/>
        <w:jc w:val="center"/>
        <w:outlineLvl w:val="1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и муниципальный внутренний долг района</w:t>
      </w:r>
    </w:p>
    <w:p>
      <w:pPr>
        <w:pStyle w:val="BodyText"/>
        <w:ind w:firstLine="851" w:right="62"/>
        <w:jc w:val="center"/>
        <w:rPr>
          <w:rFonts w:ascii="Times New Roman" w:hAnsi="Times New Roman" w:cs="Times New Roman"/>
          <w:b w:val="false"/>
          <w:i w:val="false"/>
          <w:i w:val="false"/>
          <w:sz w:val="28"/>
          <w:szCs w:val="28"/>
        </w:rPr>
      </w:pPr>
      <w:r>
        <w:rPr>
          <w:rFonts w:cs="Times New Roman"/>
          <w:b w:val="false"/>
          <w:i w:val="false"/>
          <w:sz w:val="28"/>
          <w:szCs w:val="28"/>
        </w:rPr>
      </w:r>
    </w:p>
    <w:p>
      <w:pPr>
        <w:pStyle w:val="Normal"/>
        <w:numPr>
          <w:ilvl w:val="0"/>
          <w:numId w:val="3"/>
        </w:numPr>
        <w:ind w:firstLine="851" w:left="0" w:right="62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Утвердить источники финансирования дефицита   районного бюджета на 2025 год и на плановый период 2026 и 2027 годов согласно </w:t>
      </w:r>
      <w:r>
        <w:rPr>
          <w:b/>
          <w:bCs/>
          <w:sz w:val="28"/>
        </w:rPr>
        <w:t>приложению №8</w:t>
      </w:r>
      <w:r>
        <w:rPr>
          <w:sz w:val="28"/>
        </w:rPr>
        <w:t xml:space="preserve"> к настоящему решению.</w:t>
      </w:r>
    </w:p>
    <w:p>
      <w:pPr>
        <w:pStyle w:val="Normal"/>
        <w:numPr>
          <w:ilvl w:val="0"/>
          <w:numId w:val="3"/>
        </w:numPr>
        <w:ind w:firstLine="851" w:left="0" w:right="62"/>
        <w:jc w:val="both"/>
        <w:rPr>
          <w:sz w:val="28"/>
        </w:rPr>
      </w:pPr>
      <w:r>
        <w:rPr>
          <w:sz w:val="28"/>
        </w:rPr>
        <w:t xml:space="preserve">Утвердить программу муниципальных внутренних заимствований районного бюджета на 2025 год и на плановый период 2026 и 2027 годов согласно </w:t>
      </w:r>
      <w:r>
        <w:rPr>
          <w:b/>
          <w:sz w:val="28"/>
        </w:rPr>
        <w:t>приложению №9</w:t>
      </w:r>
      <w:r>
        <w:rPr>
          <w:sz w:val="28"/>
        </w:rPr>
        <w:t xml:space="preserve"> к настоящему решению.</w:t>
      </w:r>
    </w:p>
    <w:p>
      <w:pPr>
        <w:pStyle w:val="Normal"/>
        <w:numPr>
          <w:ilvl w:val="0"/>
          <w:numId w:val="3"/>
        </w:numPr>
        <w:ind w:firstLine="851" w:left="0" w:right="62"/>
        <w:jc w:val="both"/>
        <w:rPr>
          <w:sz w:val="28"/>
        </w:rPr>
      </w:pPr>
      <w:r>
        <w:rPr>
          <w:sz w:val="28"/>
        </w:rPr>
        <w:t xml:space="preserve">Установить верхний предел муниципального внутреннего долга района:             </w:t>
      </w:r>
    </w:p>
    <w:p>
      <w:pPr>
        <w:pStyle w:val="Normal"/>
        <w:ind w:firstLine="851" w:right="62"/>
        <w:jc w:val="both"/>
        <w:rPr/>
      </w:pPr>
      <w:r>
        <w:rPr>
          <w:sz w:val="28"/>
        </w:rPr>
        <w:t>- по состоянию на 1 января 2026 года в сумме 0,0 тыс. рублей, в том числе верхний предел долга по муниципальным гарантиям района в сумме 0,00 тыс. рублей.</w:t>
      </w:r>
    </w:p>
    <w:p>
      <w:pPr>
        <w:pStyle w:val="Normal"/>
        <w:ind w:firstLine="851" w:right="62"/>
        <w:jc w:val="both"/>
        <w:rPr/>
      </w:pPr>
      <w:r>
        <w:rPr>
          <w:sz w:val="28"/>
        </w:rPr>
        <w:t>- по состоянию на 1 января 2027 года в сумме 0,0 тыс. рублей, в том числе верхний предел долга по муниципальным гарантиям района в сумме 0,00 тыс. рублей.</w:t>
      </w:r>
    </w:p>
    <w:p>
      <w:pPr>
        <w:pStyle w:val="Normal"/>
        <w:ind w:firstLine="851" w:right="62"/>
        <w:jc w:val="both"/>
        <w:rPr>
          <w:sz w:val="28"/>
        </w:rPr>
      </w:pPr>
      <w:r>
        <w:rPr>
          <w:sz w:val="28"/>
        </w:rPr>
        <w:t>- по состоянию на 1 января 2028 года в сумме 0,0 тыс. рублей, в том числе верхний предел долга по муниципальным гарантиям района в сумме 0,00 тыс. рублей.</w:t>
      </w:r>
    </w:p>
    <w:p>
      <w:pPr>
        <w:pStyle w:val="Normal"/>
        <w:ind w:firstLine="851" w:right="62"/>
        <w:rPr/>
      </w:pPr>
      <w:r>
        <w:rPr/>
        <w:t xml:space="preserve">  </w:t>
      </w:r>
    </w:p>
    <w:p>
      <w:pPr>
        <w:pStyle w:val="Normal"/>
        <w:ind w:firstLine="851" w:right="62"/>
        <w:jc w:val="center"/>
        <w:rPr/>
      </w:pPr>
      <w:r>
        <w:rPr>
          <w:b/>
          <w:i/>
          <w:sz w:val="28"/>
          <w:szCs w:val="28"/>
        </w:rPr>
        <w:t>Статья 9. Отчисления части прибыли муниципальных унитарных предприятий</w:t>
      </w:r>
    </w:p>
    <w:p>
      <w:pPr>
        <w:pStyle w:val="Normal"/>
        <w:ind w:firstLine="851" w:right="62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Style17"/>
        <w:widowControl w:val="false"/>
        <w:overflowPunct w:val="true"/>
        <w:spacing w:lineRule="auto" w:line="235"/>
        <w:ind w:firstLine="851" w:right="62"/>
        <w:rPr>
          <w:szCs w:val="28"/>
        </w:rPr>
      </w:pPr>
      <w:r>
        <w:rPr>
          <w:szCs w:val="28"/>
        </w:rPr>
        <w:t xml:space="preserve">В районный бюджет в 2025 году зачисляются 35 процентов прибыли муниципальных унитарных предприятий, остающейся после уплаты налогов и иных обязательных платежей.   </w:t>
      </w:r>
    </w:p>
    <w:p>
      <w:pPr>
        <w:pStyle w:val="Normal"/>
        <w:spacing w:lineRule="auto" w:line="235"/>
        <w:ind w:firstLine="851" w:right="62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lineRule="auto" w:line="235"/>
        <w:ind w:firstLine="851" w:right="62"/>
        <w:jc w:val="center"/>
        <w:rPr/>
      </w:pPr>
      <w:r>
        <w:rPr>
          <w:b/>
          <w:i/>
          <w:sz w:val="28"/>
          <w:szCs w:val="28"/>
        </w:rPr>
        <w:t>Статья 10. Учет бюджетных обязательств районного бюджета</w:t>
      </w:r>
    </w:p>
    <w:p>
      <w:pPr>
        <w:pStyle w:val="Normal"/>
        <w:spacing w:lineRule="auto" w:line="235"/>
        <w:ind w:firstLine="851" w:right="62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lineRule="auto" w:line="235"/>
        <w:ind w:firstLine="851"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обеспечивает в установленном порядке через финансовые органы муниципального района учет бюджетных обязательств, вытекающих из муниципальных контрактов и иных договоров, подлежащих исполнению бюджетными учреждениями за счет средств районного бюджета.  </w:t>
      </w:r>
    </w:p>
    <w:p>
      <w:pPr>
        <w:pStyle w:val="Normal"/>
        <w:ind w:firstLine="851" w:right="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5"/>
        <w:ind w:firstLine="851" w:right="62"/>
        <w:jc w:val="center"/>
        <w:rPr/>
      </w:pPr>
      <w:r>
        <w:rPr>
          <w:b/>
          <w:i/>
          <w:sz w:val="28"/>
          <w:szCs w:val="28"/>
        </w:rPr>
        <w:t>Статья 11. Особенности исполнения районного бюджета</w:t>
      </w:r>
    </w:p>
    <w:p>
      <w:pPr>
        <w:pStyle w:val="Normal"/>
        <w:spacing w:lineRule="auto" w:line="235"/>
        <w:ind w:firstLine="851" w:right="62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numPr>
          <w:ilvl w:val="0"/>
          <w:numId w:val="4"/>
        </w:numPr>
        <w:spacing w:lineRule="auto" w:line="235"/>
        <w:ind w:firstLine="851" w:left="0" w:right="62"/>
        <w:jc w:val="both"/>
        <w:rPr>
          <w:sz w:val="28"/>
          <w:szCs w:val="28"/>
        </w:rPr>
      </w:pPr>
      <w:r>
        <w:rPr>
          <w:sz w:val="28"/>
          <w:szCs w:val="28"/>
        </w:rPr>
        <w:t>Остатки средств районного бюджета, находящиеся по состоянию на 1 января 2025 года на едином счете районного бюджета, в объеме, необходимом для покрытия временных кассовых разрывов, возникающих в ходе исполнения  районного бюджета в 2025 году, могут направляться на их покрытие.</w:t>
      </w:r>
    </w:p>
    <w:p>
      <w:pPr>
        <w:pStyle w:val="Normal"/>
        <w:numPr>
          <w:ilvl w:val="0"/>
          <w:numId w:val="4"/>
        </w:numPr>
        <w:spacing w:lineRule="auto" w:line="235"/>
        <w:ind w:firstLine="851" w:left="0"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средства в объеме остатков субсидий, предоставленных в 2024 году районным бюджетным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недостижением районными бюджетными учреждениями установленных муниципальным заданием показателей, характеризующих объем муниципальных услуг (работ), подлежат в установленном администрацией района порядке возврату в районный бюджет.  </w:t>
      </w:r>
    </w:p>
    <w:p>
      <w:pPr>
        <w:pStyle w:val="Normal"/>
        <w:numPr>
          <w:ilvl w:val="0"/>
          <w:numId w:val="4"/>
        </w:numPr>
        <w:spacing w:lineRule="auto" w:line="235"/>
        <w:ind w:firstLine="851" w:left="0" w:right="62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размер резервного фонда администрации Питерского муниципального района Саратовской области на 2025 год в сумме 500,0 тыс. рублей, на 2026 год в сумме 500,0 тыс. рублей и на 2027 год в сумме 500,0 тыс. рублей</w:t>
      </w:r>
    </w:p>
    <w:p>
      <w:pPr>
        <w:pStyle w:val="Normal"/>
        <w:numPr>
          <w:ilvl w:val="0"/>
          <w:numId w:val="4"/>
        </w:numPr>
        <w:spacing w:lineRule="auto" w:line="235"/>
        <w:ind w:firstLine="851" w:left="0" w:right="62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 соответствии со статьей 10 решения Собрания депутатов от 13 апреля 2020 года №40-2 «Об утверждении положения о бюджетном процессе в Питерском муниципальном районе Саратовской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</w:p>
    <w:p>
      <w:pPr>
        <w:pStyle w:val="Normal"/>
        <w:numPr>
          <w:ilvl w:val="0"/>
          <w:numId w:val="2"/>
        </w:numPr>
        <w:spacing w:lineRule="auto" w:line="235"/>
        <w:ind w:firstLine="851" w:left="0" w:right="62"/>
        <w:jc w:val="both"/>
        <w:rPr>
          <w:sz w:val="28"/>
          <w:szCs w:val="28"/>
        </w:rPr>
      </w:pPr>
      <w:r>
        <w:rPr>
          <w:sz w:val="28"/>
          <w:szCs w:val="28"/>
        </w:rPr>
        <w:t>внесение в установленном порядке изменений в муниципальные программы района в части перераспределения бюджетных ассигнований между мероприятиями программы и (или) изменения состава мероприятий муниципальной программы района в пределах общего объема бюджетных ассигнований, утвержденного настоящим решением на финансовое обеспечение реализации муниципальной программы района;</w:t>
      </w:r>
    </w:p>
    <w:p>
      <w:pPr>
        <w:pStyle w:val="Normal"/>
        <w:numPr>
          <w:ilvl w:val="0"/>
          <w:numId w:val="2"/>
        </w:numPr>
        <w:spacing w:lineRule="auto" w:line="235"/>
        <w:ind w:firstLine="851" w:left="0" w:right="62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бюджетных ассигнований, предусмотренных главным распорядителям средств районного бюджета на предоставление межбюджетных трансфертов бюджетам сельских поселений (за исключением субвенций), при принятии решения о применении бюджетных мер принуждения в форме сокращения предоставления межбюджетных трансфертов бюджетам сельских поселений района (за исключением субвенций) на основании уведомлений органов муниципального финансового контроля района о применении бюджетных мер принуждения.</w:t>
      </w:r>
    </w:p>
    <w:p>
      <w:pPr>
        <w:pStyle w:val="Normal"/>
        <w:numPr>
          <w:ilvl w:val="0"/>
          <w:numId w:val="2"/>
        </w:numPr>
        <w:spacing w:lineRule="auto" w:line="235"/>
        <w:ind w:firstLine="851" w:left="0" w:right="62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бюджетных ассигнований на сумму не использованных по состоянию на 1 января 2025 года остатков бюджетных ассигнований районного дорожного фонда и на сумму положительной разницы между фактически поступившим и прогнозировавшимся объемом доходов районного дорожного фонда в 2024 году, для последующего использования по установленным администрацией муниципального района направлениям расходования.</w:t>
      </w:r>
    </w:p>
    <w:p>
      <w:pPr>
        <w:pStyle w:val="Normal"/>
        <w:spacing w:lineRule="auto" w:line="235"/>
        <w:ind w:firstLine="851" w:right="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5"/>
        <w:ind w:firstLine="851" w:right="62"/>
        <w:jc w:val="center"/>
        <w:rPr/>
      </w:pPr>
      <w:r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Статья 12. Особенности установления отдельных расходных обязательств района</w:t>
      </w:r>
    </w:p>
    <w:p>
      <w:pPr>
        <w:pStyle w:val="Normal"/>
        <w:spacing w:lineRule="auto" w:line="235"/>
        <w:ind w:firstLine="851" w:right="62"/>
        <w:jc w:val="both"/>
        <w:rPr/>
      </w:pPr>
      <w:r>
        <w:rPr>
          <w:sz w:val="28"/>
          <w:szCs w:val="28"/>
        </w:rPr>
        <w:t>Установить исходя из прогнозируемого уровня инфляции (декабрь 2025 года к декабрю 2024 года) размер индексации с 1 октября 2025 года на 4,5 процента, с 1 октября 2026 года на 4,0 процента, с 1 октября 2027 года на 4,0 процента:</w:t>
      </w:r>
    </w:p>
    <w:p>
      <w:pPr>
        <w:pStyle w:val="Normal"/>
        <w:spacing w:lineRule="auto" w:line="235"/>
        <w:ind w:firstLine="851" w:right="62"/>
        <w:jc w:val="both"/>
        <w:rPr>
          <w:sz w:val="28"/>
          <w:szCs w:val="28"/>
        </w:rPr>
      </w:pPr>
      <w:r>
        <w:rPr>
          <w:sz w:val="28"/>
          <w:szCs w:val="28"/>
        </w:rPr>
        <w:t>размеров денежного вознаграждения лицам, замещающим муниципальные должности района, и окладов месячного денежного содержания по должностям муниципальной службы района.</w:t>
      </w:r>
    </w:p>
    <w:p>
      <w:pPr>
        <w:pStyle w:val="Normal"/>
        <w:spacing w:lineRule="auto" w:line="235"/>
        <w:ind w:firstLine="851" w:right="62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851" w:right="62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Статья 13.  Вступление в силу настоящего решения</w:t>
      </w:r>
    </w:p>
    <w:p>
      <w:pPr>
        <w:pStyle w:val="Normal"/>
        <w:ind w:firstLine="851" w:right="62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Style17"/>
        <w:ind w:firstLine="851" w:right="62"/>
        <w:rPr/>
      </w:pPr>
      <w:r>
        <w:rPr/>
        <w:t xml:space="preserve">   </w:t>
      </w:r>
      <w:r>
        <w:rPr/>
        <w:t>Настоящее решение вступает в силу с 1 января 2025 года.</w:t>
      </w:r>
    </w:p>
    <w:p>
      <w:pPr>
        <w:pStyle w:val="Style17"/>
        <w:ind w:firstLine="851" w:right="62"/>
        <w:rPr/>
      </w:pPr>
      <w:r>
        <w:rPr/>
        <w:t xml:space="preserve">   </w:t>
      </w:r>
      <w:r>
        <w:rPr/>
        <w:t>Опубликовать настоящее решение в районной газете «Искра».</w:t>
      </w:r>
    </w:p>
    <w:p>
      <w:pPr>
        <w:pStyle w:val="Style17"/>
        <w:ind w:hanging="0" w:right="0"/>
        <w:rPr>
          <w:color w:val="000000"/>
          <w:spacing w:val="4"/>
          <w:sz w:val="30"/>
          <w:szCs w:val="30"/>
        </w:rPr>
      </w:pPr>
      <w:r>
        <w:rPr>
          <w:color w:val="000000"/>
          <w:spacing w:val="4"/>
          <w:sz w:val="30"/>
          <w:szCs w:val="30"/>
        </w:rPr>
      </w:r>
    </w:p>
    <w:p>
      <w:pPr>
        <w:pStyle w:val="Style17"/>
        <w:ind w:hanging="0" w:right="0"/>
        <w:rPr>
          <w:color w:val="000000"/>
          <w:spacing w:val="4"/>
          <w:sz w:val="30"/>
          <w:szCs w:val="30"/>
        </w:rPr>
      </w:pPr>
      <w:r>
        <w:rPr>
          <w:color w:val="000000"/>
          <w:spacing w:val="4"/>
          <w:sz w:val="30"/>
          <w:szCs w:val="30"/>
        </w:rPr>
      </w:r>
    </w:p>
    <w:p>
      <w:pPr>
        <w:pStyle w:val="Style17"/>
        <w:ind w:hanging="0" w:right="0"/>
        <w:rPr>
          <w:color w:val="000000"/>
          <w:spacing w:val="4"/>
          <w:sz w:val="30"/>
          <w:szCs w:val="30"/>
        </w:rPr>
      </w:pPr>
      <w:r>
        <w:rPr>
          <w:color w:val="000000"/>
          <w:spacing w:val="4"/>
          <w:sz w:val="30"/>
          <w:szCs w:val="30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572"/>
        <w:gridCol w:w="4532"/>
      </w:tblGrid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/>
            </w:pPr>
            <w:r>
              <w:rPr>
                <w:sz w:val="28"/>
                <w:szCs w:val="28"/>
              </w:rPr>
              <w:t>Глава Питерского муниципального района</w:t>
            </w:r>
          </w:p>
        </w:tc>
      </w:tr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В.П.Андреев</w:t>
            </w:r>
          </w:p>
        </w:tc>
        <w:tc>
          <w:tcPr>
            <w:tcW w:w="572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Д.Н.Живайкин</w:t>
            </w:r>
          </w:p>
        </w:tc>
      </w:tr>
    </w:tbl>
    <w:p>
      <w:pPr>
        <w:pStyle w:val="Style17"/>
        <w:ind w:hanging="0" w:right="0"/>
        <w:rPr>
          <w:color w:val="000000"/>
          <w:spacing w:val="4"/>
          <w:sz w:val="30"/>
          <w:szCs w:val="30"/>
        </w:rPr>
      </w:pPr>
      <w:r>
        <w:rPr>
          <w:color w:val="000000"/>
          <w:spacing w:val="4"/>
          <w:sz w:val="30"/>
          <w:szCs w:val="30"/>
        </w:rPr>
      </w:r>
    </w:p>
    <w:p>
      <w:pPr>
        <w:pStyle w:val="Style17"/>
        <w:ind w:hanging="0" w:right="0"/>
        <w:rPr>
          <w:color w:val="000000"/>
          <w:spacing w:val="4"/>
          <w:sz w:val="30"/>
          <w:szCs w:val="30"/>
        </w:rPr>
      </w:pPr>
      <w:r>
        <w:rPr>
          <w:color w:val="000000"/>
          <w:spacing w:val="4"/>
          <w:sz w:val="30"/>
          <w:szCs w:val="30"/>
        </w:rPr>
      </w:r>
    </w:p>
    <w:p>
      <w:pPr>
        <w:sectPr>
          <w:footerReference w:type="default" r:id="rId3"/>
          <w:type w:val="nextPage"/>
          <w:pgSz w:w="11906" w:h="16838"/>
          <w:pgMar w:left="1701" w:right="710" w:gutter="0" w:header="0" w:top="426" w:footer="283" w:bottom="339"/>
          <w:pgNumType w:fmt="decimal"/>
          <w:formProt w:val="false"/>
          <w:textDirection w:val="lrTb"/>
          <w:docGrid w:type="default" w:linePitch="272" w:charSpace="0"/>
        </w:sectPr>
        <w:pStyle w:val="Style17"/>
        <w:ind w:hanging="0" w:right="0"/>
        <w:rPr>
          <w:color w:val="000000"/>
          <w:spacing w:val="4"/>
          <w:sz w:val="30"/>
          <w:szCs w:val="30"/>
        </w:rPr>
      </w:pPr>
      <w:r>
        <w:rPr>
          <w:color w:val="000000"/>
          <w:spacing w:val="4"/>
          <w:sz w:val="30"/>
          <w:szCs w:val="30"/>
        </w:rPr>
      </w:r>
    </w:p>
    <w:p>
      <w:pPr>
        <w:pStyle w:val="Heading1"/>
        <w:ind w:hanging="0" w:left="11340" w:right="0"/>
        <w:jc w:val="left"/>
        <w:rPr>
          <w:b w:val="false"/>
          <w:i w:val="false"/>
          <w:i w:val="false"/>
        </w:rPr>
      </w:pPr>
      <w:r>
        <w:rPr>
          <w:b w:val="false"/>
          <w:i w:val="false"/>
        </w:rPr>
        <w:t>Приложение №1</w:t>
        <w:br/>
        <w:t xml:space="preserve">к решению Собрания депутатов </w:t>
      </w:r>
    </w:p>
    <w:p>
      <w:pPr>
        <w:pStyle w:val="Heading1"/>
        <w:ind w:hanging="0" w:left="11340" w:right="0"/>
        <w:jc w:val="left"/>
        <w:rPr>
          <w:b w:val="false"/>
          <w:i w:val="false"/>
          <w:i w:val="false"/>
        </w:rPr>
      </w:pPr>
      <w:r>
        <w:rPr>
          <w:b w:val="false"/>
          <w:i w:val="false"/>
        </w:rPr>
        <w:t>Питерского муниципального района Саратовской области</w:t>
      </w:r>
    </w:p>
    <w:p>
      <w:pPr>
        <w:pStyle w:val="Heading1"/>
        <w:ind w:hanging="0" w:left="11340" w:right="0"/>
        <w:jc w:val="left"/>
        <w:rPr>
          <w:b w:val="false"/>
          <w:i w:val="false"/>
          <w:i w:val="false"/>
        </w:rPr>
      </w:pPr>
      <w:r>
        <w:rPr>
          <w:b w:val="false"/>
          <w:i w:val="false"/>
        </w:rPr>
        <w:t>от 24 декабря 2024 года №15-1</w:t>
      </w:r>
    </w:p>
    <w:p>
      <w:pPr>
        <w:pStyle w:val="Heading5"/>
        <w:ind w:hanging="0" w:left="0"/>
        <w:jc w:val="center"/>
        <w:rPr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  <w:t>Поступление доходов районного бюджета на 2025 год и на плановый период 2026 и 2027 годов</w:t>
      </w:r>
    </w:p>
    <w:p>
      <w:pPr>
        <w:pStyle w:val="Normal"/>
        <w:ind w:left="7080" w:right="0"/>
        <w:jc w:val="right"/>
        <w:rPr/>
      </w:pPr>
      <w:r>
        <w:rPr/>
        <w:t>(тыс. рублей)</w:t>
      </w:r>
    </w:p>
    <w:tbl>
      <w:tblPr>
        <w:tblW w:w="15868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8215"/>
        <w:gridCol w:w="1651"/>
        <w:gridCol w:w="1651"/>
        <w:gridCol w:w="1651"/>
      </w:tblGrid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ind w:right="15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right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>
        <w:trPr>
          <w:trHeight w:val="23" w:hRule="atLeast"/>
        </w:trPr>
        <w:tc>
          <w:tcPr>
            <w:tcW w:w="10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60 358,0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63 289,5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65 781,8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27 310,6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28 676,1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29 823,1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1 01 02000 01 0000 110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27 310,6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28 676,1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29 823,1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1 03 00000 00 0000 000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sz w:val="24"/>
                <w:szCs w:val="24"/>
              </w:rPr>
              <w:t>7 171,7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7 545,5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7 889,4 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1 03 02000 01 0000 110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7 171,7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7 545,5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7 889,4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7 722,4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8 108,5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8 432,8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1 05 03000 01 0000 110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6 374,4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6 693,1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6 960,8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0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Налог, взимаемый в связи с применением патентной системы налогообложением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1 348,0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1 415,4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1 472,0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1 06 00000 00 0000 110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14 270,0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14 983,5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4"/>
                <w:szCs w:val="24"/>
              </w:rPr>
              <w:t>15 582,8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1 06 04000 00 0000 110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0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Транспортный налог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14 270,0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14 983,5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15 582,8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1 600,0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1 680,0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1 747,2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1 08 03000 01 0000 110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0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1 600,0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1 680,0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1 747,2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1 932,0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1 932,0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1 932,0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1 11 05013 05 0000 120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nformat"/>
              <w:widowControl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1 11 05035 05 0000 120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nformat"/>
              <w:widowControl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1 12 01000 01 0000 120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1 14 02053 05 0000 410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nformat"/>
              <w:widowControl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1 14 06013 05 0000 430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0"/>
              <w:rPr/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ind w:left="-184" w:right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-184" w:right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262,5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-184" w:right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273,0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Heading2"/>
              <w:ind w:hanging="0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2 00 00000 00 0000 000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28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422 336,5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371 338,7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373 892,1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Heading2"/>
              <w:ind w:hanging="0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2 02 00000 00 0000 000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28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422 336,5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371 338,7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373 892,1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2 02 10000 00 0000 150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Body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Heading2"/>
              <w:ind w:hanging="0" w:left="0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114 421,8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103 792,2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105 817,0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2 02 15001 00 0000 150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Дотации на выравнивание бюджетной обеспеченности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108 348,7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103 792,2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105 817,0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2 02 15001 05 0000 150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108 348,7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103 792,2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105 817,0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2 02 15002 00 0000 150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6 073,1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2 02 15002 05 0000 150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6 073,1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2 02 20000 00 0000 150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Cs w:val="false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37 381,5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4 377,2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4 187,3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2 02 25304 00 0000 150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snapToGrid w:val="false"/>
              <w:jc w:val="right"/>
              <w:rPr>
                <w:b/>
                <w:bCs w:val="false"/>
                <w:sz w:val="24"/>
                <w:szCs w:val="24"/>
              </w:rPr>
            </w:pPr>
            <w:r>
              <w:rPr>
                <w:b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4 992,3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4 377,2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4 187,3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202 25304 05 0000 150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4 992,3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4 377,2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4 187,3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2 02 25467 00 0000 150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Субсидия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2 838,8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2 02 25467 05 0000 150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Субсидия бюджетам муниципальных районов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2 838,8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2 02 25497 00 0000 150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608,8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2 02 25497 05 0000 150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Субсидии бюджетам муниципальных районов области на реализацию мероприятий по обеспечению жильем молодых семей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608,8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2 02 25519 00 0000 150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55,2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2 02 25519 05 0000 150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Субсидия бюджетам муниципальных районов области на поддержку отрасли культуры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55,2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2 02 29999 00 0000 150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Прочие субсидии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28 886,4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2 02 29999 05 0000 150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Прочие субсидии бюджетам муниципальных районов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28 886,4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2 02 29999 05 0078 150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25 886,4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2 02 29999 05 0086 150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2 500,0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2 02 29999 05 0126 150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500,0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/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2 02 30000 00 0000 150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261 521,4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258 745,8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259 414,5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2 02 30024 00 0000 150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snapToGrid w:val="false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241 137,6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238 254,4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238 767,0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241 137,6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238 254,4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238 767,0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2 02 30024 05 0001 150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spacing w:val="-6"/>
                <w:sz w:val="24"/>
                <w:szCs w:val="24"/>
              </w:rPr>
              <w:t xml:space="preserve">Субвенции </w:t>
            </w:r>
            <w:r>
              <w:rPr>
                <w:b w:val="false"/>
                <w:bCs w:val="false"/>
                <w:sz w:val="24"/>
                <w:szCs w:val="24"/>
              </w:rPr>
              <w:t>бюджетам муниципальных районов области</w:t>
            </w:r>
            <w:r>
              <w:rPr>
                <w:b w:val="false"/>
                <w:spacing w:val="-6"/>
                <w:sz w:val="24"/>
                <w:szCs w:val="24"/>
              </w:rPr>
              <w:t xml:space="preserve">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176 139,0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173 228,3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173 690,1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2 02 30024 05 0003 150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544,3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544,3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544,3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2 02 30024 05 0007 150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расчёту предоставлению дотаций поселениям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978,1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1 003,6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1 047,1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2 02 30024 05 0008 150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544,3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544,3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544,3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2 02 30024 05 0009 150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544,3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544,3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544,3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2 02 30024 05 0012 150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70,3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72,6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75,1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2 02 30024 05 0014 150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1 047,1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1 047,1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1 047,1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2 02 30024 05 0027 150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/>
            </w:pPr>
            <w:r>
              <w:rPr>
                <w:b w:val="false"/>
                <w:bCs w:val="false"/>
                <w:sz w:val="24"/>
                <w:szCs w:val="24"/>
              </w:rPr>
              <w:t>2 962,4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2 962,4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2 962,4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2 02 30024 05 0028 150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139,8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139,8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139,8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2 02 30024 05 0029 150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126,9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131,5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136,3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2 02 30024 05 0037 150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57 654,5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57 649,6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57 649,6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2 02 30024 05 0043 150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353,0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353,0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353,0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2 02 30024 05 0045 150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33,6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33,6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33,6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2 02 35120 00 0000 150 </w:t>
            </w:r>
          </w:p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0,7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4,3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2 02 35120 05 0000 150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4,3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2 02 35303 00 0000 150 </w:t>
            </w:r>
          </w:p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20 383,1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20 487,1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20 646,3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2 02 35303 05 0000 150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20 383,1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20 487,1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/>
            </w:pPr>
            <w:r>
              <w:rPr>
                <w:b w:val="false"/>
                <w:bCs w:val="false"/>
                <w:sz w:val="24"/>
                <w:szCs w:val="24"/>
              </w:rPr>
              <w:t>20 646,3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2 02 40000 00 0000 150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9 011,8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4 423,5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4 473,3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2 02 45050 00 0000 150</w:t>
            </w:r>
          </w:p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926,8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926,8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926,8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2 02 45050 05 0000 150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0"/>
              <w:jc w:val="both"/>
              <w:rPr>
                <w:b/>
                <w:bCs/>
              </w:rPr>
            </w:pPr>
            <w:r>
              <w:rPr/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926,8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926,8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926,8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2 02 45179 00 0000 150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1 288,5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1 308,1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1 331,7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2 02 45179 05 0000 150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1 288,5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1 308,1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1 331,7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2 02 49999 00 0000 150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межбюджетные трансферты, передаваемые бюджета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6 796,5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2 188,6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2 214,8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/>
            </w:pPr>
            <w:r>
              <w:rPr>
                <w:bCs w:val="false"/>
                <w:sz w:val="24"/>
                <w:szCs w:val="24"/>
              </w:rPr>
              <w:t>2 02 49999 05 0000 150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6 796,5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2 188,6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2 214,8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2 02 49999 05 0015 150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городских поселений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500,0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500,0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2 02 49999 05 0067 150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1 998,0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2 02 49999 05 0070 150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500,0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2 02 49999 05 0106 150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634,4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  <w:highlight w:val="yellow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2 02 49999 05 0110 150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  <w:highlight w:val="yellow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500,0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2 02 49999 05 0117 150 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1 000,0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2 02 49999 05 0119 150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1 032,1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1 032,1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1 032,1</w:t>
            </w:r>
          </w:p>
        </w:tc>
      </w:tr>
      <w:tr>
        <w:trPr>
          <w:trHeight w:val="23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2 02 49999 05 0131 150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632,0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656,5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ind w:hanging="0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Heading2"/>
              <w:ind w:hanging="0" w:left="0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482 694,5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Heading2"/>
              <w:ind w:hanging="0" w:left="0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434 628,2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Heading2"/>
              <w:ind w:hanging="0" w:left="0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439 673,9</w:t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5873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6874"/>
        <w:gridCol w:w="4532"/>
      </w:tblGrid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/>
            </w:pPr>
            <w:r>
              <w:rPr>
                <w:sz w:val="28"/>
                <w:szCs w:val="28"/>
              </w:rPr>
              <w:t>Глава Питерского муниципального района</w:t>
            </w:r>
          </w:p>
        </w:tc>
      </w:tr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В.П.Андреев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Д.Н.Живайкин</w:t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sectPr>
          <w:footerReference w:type="default" r:id="rId4"/>
          <w:footerReference w:type="first" r:id="rId5"/>
          <w:type w:val="nextPage"/>
          <w:pgSz w:orient="landscape" w:w="16838" w:h="11906"/>
          <w:pgMar w:left="1134" w:right="536" w:gutter="0" w:header="0" w:top="1701" w:footer="283" w:bottom="339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Next w:val="true"/>
        <w:widowControl/>
        <w:numPr>
          <w:ilvl w:val="0"/>
          <w:numId w:val="0"/>
        </w:numPr>
        <w:autoSpaceDE w:val="true"/>
        <w:ind w:left="5670" w:right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№2</w:t>
      </w:r>
    </w:p>
    <w:p>
      <w:pPr>
        <w:pStyle w:val="Normal"/>
        <w:keepNext w:val="true"/>
        <w:widowControl/>
        <w:numPr>
          <w:ilvl w:val="0"/>
          <w:numId w:val="0"/>
        </w:numPr>
        <w:autoSpaceDE w:val="true"/>
        <w:ind w:left="5670" w:right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Собрания депутатов</w:t>
      </w:r>
    </w:p>
    <w:p>
      <w:pPr>
        <w:pStyle w:val="Normal"/>
        <w:keepNext w:val="true"/>
        <w:widowControl/>
        <w:numPr>
          <w:ilvl w:val="0"/>
          <w:numId w:val="0"/>
        </w:numPr>
        <w:autoSpaceDE w:val="true"/>
        <w:ind w:left="5670" w:right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Питерского муниципального района Саратовской области</w:t>
      </w:r>
    </w:p>
    <w:p>
      <w:pPr>
        <w:pStyle w:val="Normal"/>
        <w:keepNext w:val="true"/>
        <w:widowControl/>
        <w:numPr>
          <w:ilvl w:val="0"/>
          <w:numId w:val="0"/>
        </w:numPr>
        <w:autoSpaceDE w:val="true"/>
        <w:ind w:left="5670" w:right="0"/>
        <w:outlineLvl w:val="0"/>
        <w:rPr/>
      </w:pPr>
      <w:r>
        <w:rPr>
          <w:bCs/>
          <w:sz w:val="28"/>
          <w:szCs w:val="28"/>
        </w:rPr>
        <w:t>от 24 декабря 2024 года №15-1</w:t>
      </w:r>
      <w:r>
        <w:rPr>
          <w:bCs/>
          <w:i/>
          <w:sz w:val="24"/>
          <w:szCs w:val="28"/>
        </w:rPr>
        <w:br/>
      </w:r>
    </w:p>
    <w:p>
      <w:pPr>
        <w:pStyle w:val="Normal"/>
        <w:widowControl/>
        <w:autoSpaceDE w:val="tr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Нормативы распределения доходов между районным бюджетом и бюджетами сельских поселений на 2025 год и на плановый период </w:t>
      </w:r>
    </w:p>
    <w:p>
      <w:pPr>
        <w:pStyle w:val="Normal"/>
        <w:widowControl/>
        <w:autoSpaceDE w:val="true"/>
        <w:jc w:val="center"/>
        <w:rPr/>
      </w:pPr>
      <w:r>
        <w:rPr/>
        <w:t>2026 и 2027 годов</w:t>
      </w:r>
    </w:p>
    <w:tbl>
      <w:tblPr>
        <w:tblW w:w="974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3827"/>
        <w:gridCol w:w="1598"/>
        <w:gridCol w:w="1622"/>
      </w:tblGrid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</w:t>
            </w:r>
          </w:p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autoSpaceDE w:val="true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Бюджеты сельских поселений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ЧАСТИ ЗАДОЛЖЕННОСТИ И ПЕРЕРАСЧЕТОВ ПО ОТМЕНЕННЫМ НАЛОГАМ, СБОРАМ    И ИНЫМ ОБЯЗАТЕЛЬНЫМ ПЛАТЕЖАМ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ind w:firstLine="288" w:left="-28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1 09 04053 05 0000 110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autoSpaceDE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ind w:firstLine="288" w:left="-28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1 09 07033 05 0000 110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autoSpaceDE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ind w:firstLine="288" w:left="-28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1 09 07053 05 0000 110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autoSpaceDE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ind w:firstLine="288" w:left="-28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1 09 07013 05 0000 110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рекламу, мобилизируемый на территориях муниципальных районов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autoSpaceDE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1 09 07043 05 0000 110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Лицензионный сбор за право торговли спиртными напитками, мобилизируемый на территориях муниципальных районов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2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ind w:hanging="142" w:left="-45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В ЧАСТИ ДОХОДОВ ОТ ПРОДАЖИ                       МАТЕРИАЛЬНЫХ И                    НЕМАТЕРИАЛЬНЫХ АКТИВОВ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1 11 02033 05 0000 120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autoSpaceDE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1 15 02050 05 0000 140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Платежи, взимаемые органами местного самоуправления(организациями) муниципальных районов за выполнение определенных функций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autoSpaceDE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ЧАСТИ ПРОЧИХ НЕНАЛОГОВЫХ ДОХОДОВ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1 17 05050 05 0000 180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autoSpaceDE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1 17 01050 05 0000 180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autoSpaceDE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1 17 02020 05 0000 180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autoSpaceDE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572"/>
        <w:gridCol w:w="4532"/>
      </w:tblGrid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/>
            </w:pPr>
            <w:r>
              <w:rPr>
                <w:sz w:val="28"/>
                <w:szCs w:val="28"/>
              </w:rPr>
              <w:t>Глава Питерского муниципального района</w:t>
            </w:r>
          </w:p>
        </w:tc>
      </w:tr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В.П.Андреев</w:t>
            </w:r>
          </w:p>
        </w:tc>
        <w:tc>
          <w:tcPr>
            <w:tcW w:w="572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Д.Н.Живайкин</w:t>
            </w:r>
          </w:p>
        </w:tc>
      </w:tr>
    </w:tbl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1701" w:right="707" w:gutter="0" w:header="0" w:top="426" w:footer="283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hanging="0" w:left="10206" w:right="0"/>
        <w:jc w:val="left"/>
        <w:rPr>
          <w:b w:val="false"/>
          <w:i w:val="false"/>
          <w:i w:val="false"/>
        </w:rPr>
      </w:pPr>
      <w:r>
        <w:rPr>
          <w:b w:val="false"/>
          <w:i w:val="false"/>
        </w:rPr>
        <w:t>Приложение №3</w:t>
        <w:br/>
        <w:t xml:space="preserve">к решению Собрания депутатов </w:t>
      </w:r>
    </w:p>
    <w:p>
      <w:pPr>
        <w:pStyle w:val="Heading1"/>
        <w:ind w:hanging="0" w:left="10206" w:right="0"/>
        <w:jc w:val="left"/>
        <w:rPr>
          <w:b w:val="false"/>
          <w:i w:val="false"/>
          <w:i w:val="false"/>
        </w:rPr>
      </w:pPr>
      <w:r>
        <w:rPr>
          <w:b w:val="false"/>
          <w:i w:val="false"/>
        </w:rPr>
        <w:t>Питерского муниципального</w:t>
      </w:r>
    </w:p>
    <w:p>
      <w:pPr>
        <w:pStyle w:val="Heading1"/>
        <w:ind w:hanging="0" w:left="10206" w:right="0"/>
        <w:jc w:val="left"/>
        <w:rPr>
          <w:b w:val="false"/>
          <w:i w:val="false"/>
          <w:i w:val="false"/>
        </w:rPr>
      </w:pPr>
      <w:r>
        <w:rPr>
          <w:b w:val="false"/>
          <w:i w:val="false"/>
        </w:rPr>
        <w:t>района Саратовской области</w:t>
      </w:r>
    </w:p>
    <w:p>
      <w:pPr>
        <w:pStyle w:val="Heading1"/>
        <w:ind w:hanging="0" w:left="10206" w:right="0"/>
        <w:jc w:val="left"/>
        <w:rPr>
          <w:b w:val="false"/>
          <w:i w:val="false"/>
          <w:i w:val="false"/>
        </w:rPr>
      </w:pPr>
      <w:r>
        <w:rPr>
          <w:b w:val="false"/>
          <w:i w:val="false"/>
        </w:rPr>
        <w:t>от 24 декабря 2024 года №15-1</w:t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районного бюджета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на плановый период 2026 и 2027 годов</w:t>
      </w:r>
    </w:p>
    <w:p>
      <w:pPr>
        <w:pStyle w:val="Normal"/>
        <w:jc w:val="right"/>
        <w:rPr/>
      </w:pPr>
      <w:r>
        <w:rPr/>
        <w:t>(тыс. рублей)</w:t>
      </w:r>
    </w:p>
    <w:tbl>
      <w:tblPr>
        <w:tblW w:w="15872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897"/>
        <w:gridCol w:w="659"/>
        <w:gridCol w:w="929"/>
        <w:gridCol w:w="1866"/>
        <w:gridCol w:w="1188"/>
        <w:gridCol w:w="1318"/>
        <w:gridCol w:w="1318"/>
        <w:gridCol w:w="1318"/>
      </w:tblGrid>
      <w:tr>
        <w:trPr>
          <w:trHeight w:val="23" w:hRule="atLeast"/>
        </w:trPr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>
        <w:trPr>
          <w:trHeight w:val="23" w:hRule="atLeast"/>
        </w:trPr>
        <w:tc>
          <w:tcPr>
            <w:tcW w:w="6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 культуры и кино администрации Питерского муниципального района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63 104,5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37 151,4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37 939,0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63 104,5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37 151,4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37 939,0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48 280,4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20 185,7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20 318,9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2019-2027 годы"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23 857,9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"Сохранение достигнутых показателей повышения оплаты труда отдельных категорий работников бюджетной сферы за счет средств местного бюджета"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23 142,2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23 142,2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23 142,2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23 142,2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"Укрепление материально-технической базы учреждений культуры Питерского муниципального района на период 2022-2025 годов"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3 338,8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Основное мероприятие "Улучшение качества и обеспечение доступности культурно-досугового обслуживания населения Питерского района путем проведения ремонтных работ и приобретения основных средств для обеспечения комфортных условий работы учреждений культуры."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66 0 01 00000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3 338,8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L4670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2 838,8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L4670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2 838,8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L4670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2 838,8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"Культура Питерского муниципального района до 2027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21 083,7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20 185,7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20 318,9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"Дома культуры"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16 145,1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15 030,8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15 133,1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16 145,1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15 030,8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15 133,1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16 145,1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15 030,8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15 133,1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16 145,1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15 030,8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15 133,1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16 145,1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15 030,8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15 133,1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"Библиотеки"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4 938,6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4 883,4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4 883,4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4 883,4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4 883,4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"Комплектование книжных фондов библиотек муниципального района"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14 824,1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16 965,7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17 620,1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14 505,4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16 604,7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17 248,5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14 505,4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16 604,7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17 248,5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14 358,2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16 458,6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17 102,0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14 358,2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16 458,6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17 102,0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4"/>
                <w:szCs w:val="24"/>
              </w:rPr>
              <w:t>56 681,7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61 089,5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63 020,4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31 927,3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32 533,0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33 343,2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2 113,4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2 422,1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2 113,4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2 422,1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2 113,4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2 422,1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2 113,4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2 422,1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2 113,4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2 422,1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2 113,4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2 422,1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27 360,7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27 497,5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28 126,9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2027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2 823,2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2 823,2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Сопровождение автоматизированных информационных систем формирования и исполнения бюджетов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1 664,2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1 768,9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1 802,5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1 664,2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1 768,9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1 802,5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1 664,2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1 768,9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1 802,5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переподготовки и повышения квалификации руководителей и специалистов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оказание информационно-статистических услуг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услуг ОСАГО, осуществление технического осмотра транспортных средств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24 624,7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24 674,3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25 237,6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24 624,7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24 674,3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25 237,6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22 315,9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22 995,7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23 558,9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20 692,6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21 716,6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22 220,2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20 692,6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21 716,6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22 220,2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1 279,1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1 338,7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1 279,1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1 338,7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государственными (муниципальными) органами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органами местного самоуправления организации деятельности по военно-патриотическому воспитанию граждан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резервного фонда местной администрации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1 952,5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2 206,7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2 293,0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«Профилактика терроризма, экстремизма и правонарушений, противодействие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2021-2027 годы»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«Профилактика терроризма, экстремизма и правонарушений, противодействие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2021-2027 годы»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1 947,5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2 201,7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2 288,0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1 947,5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2 201,7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2 288,0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1 988,8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1 988,8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1 831,6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1 994,8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2 077,0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1 831,6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1 994,8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2 077,0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1 831,6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1 994,8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2 077,0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1 831,6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1 994,8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2 077,0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1 733,8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1 915,9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1 994,5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1 733,8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1 915,9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1 994,5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19 294,7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23 382,0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24 325,2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353,0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18 441,7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22 529,0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23 472,2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транспортной системы в Питерском муниципальном районе до 2027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18 441,7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22 529,0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23 472,2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"Капитальный ремонт, ремонт и содержание автомобильных дорог общего пользования местного значения, находящихся в муниципальной собственности"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17 841,7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21 929,0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22 872,2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"Капитальный ремонт и ремонт автомобильных дорог общего пользования местного значения 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6 770,0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11 483,5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12 082,8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6 770,0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11 483,5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12 082,8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6 770,0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11 483,5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12 082,8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6 770,0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11 483,5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12 082,8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"Строительный контроль, экспертиза сметной документации"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контроль, экспертиза сметной документации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9Д807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9Д807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9Д807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SД807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SД807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SД807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6 371,7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6 645,5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6 789,4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82 1 04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6 371,7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6 645,5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6 789,4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6 371,7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6 645,5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6 789,4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6 371,7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6 645,5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6 789,4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"Повышение безопасности дорожного движения на территории населенных пунктов Питерского муниципального района"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"Обустройство пешеходных переходов, устройство видеонаблюдения и видеофиксации"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пешеходных переходов, устройство видеонаблюдения и видеофиксации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«Приобретение дорожных знаков»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119,0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обязательств, связанных с оплатой по содержанию имущества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1 968,9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1 454,5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1 254,5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2027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1 254,5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Подпрограмма "Социальная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1 254,5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"Ежемесячная доплата к трудовой пенсии лицам, замещавшим выборные муниципальные должности и должности муниципальной службы в органах местного самоуправления Питерского муниципального района"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1 254,5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1 254,5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1 206,0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1 254,5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1 254,5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"Обеспечение жильем молодых семей до 2027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жилыми помещениями отдельных категорий граждан, установленных, законодательством Саратовской области"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жилыми помещениями отдельных категорий граждан, установленных, законодательством Саратовской области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2027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Подпрограмма "Социальная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и проведение ежегодных торжественных мероприятий, государственных праздников и траурных церемоний"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"Оказание адресной материальной помощи гражданам"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2027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Подпрограмма "Социальная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"Социальное выплаты гражданам, заключившим договоры о целевом обучении с администрацией муниципального района и подведомственными учреждениями"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Стипендии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1 540,2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1 650,4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1 692,3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1 540,2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1 650,4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1 692,3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Питерского района "Развитие информационного партнерства органов местного самоуправления Питерского муниципального района со средствами массовой информации до 2027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1 540,2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1 650,4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1 692,3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Подпрограмма "Развитие информационного партнерства органов местного самоуправления Питерского муниципального района со средствами массовой информации до 2027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1 540,2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1 650,4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1 692,3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1 040,2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1 040,2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1 040,2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1 040,2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Финансовое управление администрации Питерского муниципального района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13 660,0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4"/>
                <w:szCs w:val="24"/>
              </w:rPr>
              <w:t>9 535,9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9 877,2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6 081,7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5 836,5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6 046,4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6 081,7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5 836,5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6 046,4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2027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Сопровождение автоматизированных информационных систем формирования и исполнения бюджетов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5 209,4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5 182,7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5 391,1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5 209,4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5 182,7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5 391,1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5 200,2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5 175,8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5 384,2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5 077,8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5 079,3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5 283,3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5 077,8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5 079,3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5 283,3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государственными (муниципальными) органами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трансферты, передаваемые бюджетам муниципальных образований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 района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3 572,6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3 699,4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3 830,8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3 572,6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3 699,4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3 830,8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3 572,6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3 699,4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3 830,8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3 572,6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3 699,4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3 830,8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поселений района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2 594,5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1 003,6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1 003,6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1 003,6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Собрание депутатов Питерского муниципального района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417,5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418,9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2027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исполнение функций центрального аппарата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Контрольно-счетная комиссия Питерского муниципального района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574,1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657,8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2027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иных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 образования администрации Питерского муниципального района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339 412,2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321 576,1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319 133,0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338 150,9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320 354,4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317 905,6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91 630,8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86 171,2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82 149,9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2027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91 630,8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86 171,2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82 149,9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91 630,8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86 171,2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82 149,9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30 755,5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27 349,7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23 328,4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30 755,5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27 349,7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23 328,4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30 755,5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27 349,7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23 328,4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30 755,5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27 349,7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23 328,4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57 654,5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57 654,5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57 654,5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57 654,5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1 171,9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1 171,9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1 171,9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дошколь-ного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1 018,0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1 030,9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224 776,4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214 718,3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215 724,2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"Летняя занятость детей и подростков Питерского муниципального района на 2018 - 2027 годы"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Организация временной трудовой занятости обучающихся"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2027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224 516,0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214 515,3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215 513,0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224 516,0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214 515,3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215 513,0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15 108,8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12 803,8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13 344,2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15 108,8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12 803,8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13 344,2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15 108,8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12 803,8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13 344,2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15 108,8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12 803,8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13 344,2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176 139,0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173 228,3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176 139,0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173 228,3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176 139,0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173 228,3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176 139,0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173 228,3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173 690,1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1 030,9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4 992,3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4 377,2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4 187,3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L3042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4 992,3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4 377,2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4 187,3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2 13 L3042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4 992,3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4 377,2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4 187,3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L3042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4 992,3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4 377,2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4 187,3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 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1 126,0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капитальных и текущих ремонтов спортивных залов муниципальных образовательных организаций"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"Укрепление материально-технической базы и оснащение музеев боевой славы в муниципальных образовательных организациях"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"Поощрительные выплаты водителям школьных автобусов муниципальных общеобразовательных организаций"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20 383,1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20 487,1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20 646,3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53030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20 383,1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20 487,1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20 646,3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53030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20 383,1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20 487,1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20 646,3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53030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20 383,1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20 487,1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20 646,3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9 861,8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6 461,6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2019-2027 годы"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2 829,1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"Сохранение достигнутых показателей повышения оплаты труда отдельных категорий работников бюджетной сферы за счет средств местного бюджета"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2 744,2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2 744,2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2 744,2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2 744,2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2027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7 032,7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6 461,6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дополнительного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7 032,7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6 461,6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5 791,3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6 461,6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5 791,3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6 461,6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5 791,3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6 461,6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5 791,3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6 461,6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«Оснащение и укрепление материально-технической базы образовательных организаций»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11 881,9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13 003,3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13 462,2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8 288,6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9 359,2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9 736,3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8 285,9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9 356,2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9 733,3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7 677,0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8 792,2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9 151,9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7 677,0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8 792,2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9 151,9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местными казенными учреждениями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2027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2 816,9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2 754,2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2 798,4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2 342,2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2 366,4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2 394,8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2 215,3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2 234,9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2 258,5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50501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50501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50501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51790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1 288,5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1 308,1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1 331,7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51790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1 288,5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1 308,1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1 331,7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51790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1 288,5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1 308,1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1 331,7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"Организация и обеспечение отдыха и оздоровления детей"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1 261,3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1 221,7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1 227,4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1 228,9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1 196,1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1 201,1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2027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1 228,9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1 196,1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1 201,1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"Компенсация стоимости питания родителям (законным представителям) обучающихся по образовательным программам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(за счет средств местного бюджета)"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2027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Подпрограмма "Социальная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"Социальное выплаты гражданам, заключившим договоры о целевом обучении с администрацией муниципального района и подведомственными учреждениями"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Стипендии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473 794,5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430 428,2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431 073,9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872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6873"/>
        <w:gridCol w:w="4532"/>
      </w:tblGrid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6873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/>
            </w:pPr>
            <w:r>
              <w:rPr>
                <w:sz w:val="28"/>
                <w:szCs w:val="28"/>
              </w:rPr>
              <w:t>Глава Питерского муниципального района</w:t>
            </w:r>
          </w:p>
        </w:tc>
      </w:tr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В.П.Андреев</w:t>
            </w:r>
          </w:p>
        </w:tc>
        <w:tc>
          <w:tcPr>
            <w:tcW w:w="6873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Д.Н.Живайкин</w:t>
            </w:r>
          </w:p>
        </w:tc>
      </w:tr>
    </w:tbl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hanging="0" w:left="10206" w:right="0"/>
        <w:jc w:val="left"/>
        <w:rPr>
          <w:b w:val="false"/>
          <w:i w:val="false"/>
          <w:i w:val="false"/>
        </w:rPr>
      </w:pPr>
      <w:r>
        <w:rPr>
          <w:b w:val="false"/>
          <w:i w:val="false"/>
        </w:rPr>
        <w:t>Приложение №4</w:t>
        <w:br/>
        <w:t xml:space="preserve">к решению Собрания депутатов </w:t>
      </w:r>
    </w:p>
    <w:p>
      <w:pPr>
        <w:pStyle w:val="Heading1"/>
        <w:ind w:hanging="0" w:left="10206" w:right="0"/>
        <w:jc w:val="left"/>
        <w:rPr>
          <w:b w:val="false"/>
          <w:i w:val="false"/>
          <w:i w:val="false"/>
        </w:rPr>
      </w:pPr>
      <w:r>
        <w:rPr>
          <w:b w:val="false"/>
          <w:i w:val="false"/>
        </w:rPr>
        <w:t>Питерского муниципального</w:t>
      </w:r>
    </w:p>
    <w:p>
      <w:pPr>
        <w:pStyle w:val="Heading1"/>
        <w:ind w:hanging="0" w:left="10206" w:right="0"/>
        <w:jc w:val="left"/>
        <w:rPr>
          <w:b w:val="false"/>
          <w:i w:val="false"/>
          <w:i w:val="false"/>
        </w:rPr>
      </w:pPr>
      <w:r>
        <w:rPr>
          <w:b w:val="false"/>
          <w:i w:val="false"/>
        </w:rPr>
        <w:t>района Саратовской области</w:t>
      </w:r>
    </w:p>
    <w:p>
      <w:pPr>
        <w:pStyle w:val="Heading1"/>
        <w:ind w:hanging="0" w:left="10206" w:right="0"/>
        <w:jc w:val="left"/>
        <w:rPr>
          <w:b w:val="false"/>
          <w:i w:val="false"/>
          <w:i w:val="false"/>
        </w:rPr>
      </w:pPr>
      <w:r>
        <w:rPr>
          <w:b w:val="false"/>
          <w:i w:val="false"/>
        </w:rPr>
        <w:t>от 24 декабря 2024 года №15-1</w:t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tbl>
      <w:tblPr>
        <w:tblW w:w="144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6"/>
      </w:tblGrid>
      <w:tr>
        <w:trPr>
          <w:trHeight w:val="780" w:hRule="atLeast"/>
        </w:trPr>
        <w:tc>
          <w:tcPr>
            <w:tcW w:w="14416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2025 год и на плановый период 2026 и 2027 годов</w:t>
            </w:r>
          </w:p>
        </w:tc>
      </w:tr>
    </w:tbl>
    <w:p>
      <w:pPr>
        <w:pStyle w:val="Normal"/>
        <w:tabs>
          <w:tab w:val="clear" w:pos="720"/>
          <w:tab w:val="left" w:pos="13485" w:leader="none"/>
        </w:tabs>
        <w:jc w:val="right"/>
        <w:rPr/>
      </w:pPr>
      <w:r>
        <w:rPr>
          <w:sz w:val="24"/>
          <w:szCs w:val="24"/>
        </w:rPr>
        <w:t xml:space="preserve">(тыс. </w:t>
      </w:r>
      <w:r>
        <w:rPr/>
        <w:t>рублей)</w:t>
      </w:r>
    </w:p>
    <w:tbl>
      <w:tblPr>
        <w:tblW w:w="16027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4"/>
        <w:gridCol w:w="942"/>
        <w:gridCol w:w="929"/>
        <w:gridCol w:w="1938"/>
        <w:gridCol w:w="1188"/>
        <w:gridCol w:w="1492"/>
        <w:gridCol w:w="1492"/>
        <w:gridCol w:w="1492"/>
      </w:tblGrid>
      <w:tr>
        <w:trPr>
          <w:trHeight w:val="23" w:hRule="atLeast"/>
        </w:trPr>
        <w:tc>
          <w:tcPr>
            <w:tcW w:w="6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>
        <w:trPr>
          <w:trHeight w:val="23" w:hRule="atLeast"/>
        </w:trPr>
        <w:tc>
          <w:tcPr>
            <w:tcW w:w="6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38 945,1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39 444,8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40 493,9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2 113,4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2 422,1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2 113,4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2 422,1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2 113,4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2 422,1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2 113,4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2 422,1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2 113,4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2 422,1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2 113,4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2 422,1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418,9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2027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исполнение функций центрального аппарата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27 360,7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27 497,5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28 126,9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2027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2 823,2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2 889,3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2 823,2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2 889,3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Сопровождение автоматизированных информационных систем формирования и исполнения бюджетов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1 664,2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1 768,9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1 802,5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1 664,2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1 768,9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1 802,5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1 664,2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1 768,9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1 802,5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переподготовки и повышения квалификации руководителей и специалистов органов местного самоуправления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оказание информационно-статистических услуг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услуг ОСАГО, осуществление технического осмотра транспортных средств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24 624,7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24 674,3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25 237,6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24 624,7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24 674,3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25 237,6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22 315,9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22 995,7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23 558,9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20 692,6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21 716,6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22 220,2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20 692,6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21 716,6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22 220,2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1 279,1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1 338,7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1 279,1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1 338,7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государственными (муниципальными) органами власти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органами местного самоуправления организации деятельности по военно-патриотическому воспитанию граждан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6 655,8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6 494,3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6 731,8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2027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Сопровождение автоматизированных информационных систем формирования и исполнения бюджетов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5 781,4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5 838,1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6 073,8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иных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5 209,4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5 182,7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5 391,1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5 200,2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5 175,8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5 384,2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5 077,8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5 079,3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5 283,3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5 077,8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5 079,3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5 283,3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государственными (муниципальными) органами власти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резервного фонда местной администрации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1 952,5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2 206,7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2 293,0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«Профилактика терроризма, экстремизма и правонарушений, противодействие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2021-2027 годы»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«Профилактика терроризма, экстремизма и правонарушений, противодействие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2021-2027 годы»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1 947,5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2 201,7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2 288,0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1 947,5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2 201,7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2 288,0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1 988,8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2 072,8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1 988,8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2 072,8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1 831,6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1 994,8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2 077,0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1 831,6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1 994,8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2 077,0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1 831,6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1 994,8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2 077,0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1 831,6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1 994,8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2 077,0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1 733,8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1 915,9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1 994,5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1 733,8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1 915,9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1 994,5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23 294,7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23 382,0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24 325,2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22 441,7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22 529,0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23 472,2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транспортной системы в Питерском муниципальном районе до 2027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18 441,7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22 529,0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23 472,2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"Капитальный ремонт, ремонт и содержание автомобильных дорог общего пользования местного значения, находящихся в муниципальной собственности"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17 841,7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21 929,0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22 872,2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"Капитальный ремонт и ремонт автомобильных дорог общего пользования местного значения 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6 770,0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11 483,5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12 082,8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6 770,0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11 483,5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12 082,8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6 770,0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11 483,5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12 082,8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6 770,0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11 483,5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12 082,8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"Строительный контроль, экспертиза сметной документации"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контроль, экспертиза сметной документации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9Д807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9Д807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9Д807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SД807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SД807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SД807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6 371,7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6 645,5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6 789,4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6 371,7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6 645,5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6 789,4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6 371,7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6 645,5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6 789,4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6 371,7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6 645,5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6 789,4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"Повышение безопасности дорожного движения на территории населенных пунктов Питерского муниципального района"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"Обустройство пешеходных переходов, устройство видеонаблюдения и видеофиксации"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пешеходных переходов, устройство видеонаблюдения и видеофиксации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«Приобретение дорожных знаков»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трансферты, передаваемые бюджетам муниципальных образований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обязательств, связанных с оплатой по содержанию имущества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338 150,9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320 354,4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317 905,6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91 630,8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86 171,2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82 149,9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2027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91 630,8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86 171,2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82 149,9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91 630,8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86 171,2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82 149,9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30 755,5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27 349,7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23 328,4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30 755,5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27 349,7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23 328,4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30 755,5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27 349,7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23 328,4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30 755,5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27 349,7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23 328,4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57 654,5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57 654,5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57 654,5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57 654,5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1 171,9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1 171,9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1 171,9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1 018,0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1 030,9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224 776,4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214 718,3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215 724,2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"Летняя занятость детей и подростков Питерского муниципального района на 2018 - 2027 годы"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Организация временной трудовой занятости обучающихся"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2027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224 516,0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214 515,3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215 513,0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224 516,0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214 515,3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215 513,0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15 108,8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12 803,8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13 344,2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15 108,8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12 803,8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13 344,2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15 108,8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12 803,8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13 344,2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15 108,8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12 803,8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13 344,2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176 139,0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173 228,3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173 690,1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176 139,0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173 228,3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173 690,1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176 139,0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173 228,3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173 690,1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176 139,0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173 228,3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173 690,1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1 030,9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4 992,3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4 377,2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4 187,3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L3042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4 992,3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4 377,2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4 187,3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L3042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4 992,3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4 377,2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4 187,3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L3042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4 992,3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4 377,2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4 187,3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 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2 252,0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капитальных и текущих ремонтов спортивных залов муниципальных образовательных организаций"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"Укрепление материально-технической базы и оснащение музеев боевой славы в муниципальных образовательных организациях"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"Поощрительные выплаты водителям школьных автобусов муниципальных общеобразовательных организаций"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20 383,1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20 487,1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20 646,3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53030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20 383,1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20 487,1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20 646,3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53030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20 383,1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20 487,1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20 646,3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53030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20 383,1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20 487,1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20 646,3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9 861,8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6 461,6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2019-2027 годы"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2 829,1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"Сохранение достигнутых показателей повышения оплаты труда отдельных категорий работников бюджетной сферы за счет средств местного бюджета"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2 744,2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2 744,2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2 744,2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2 744,2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2027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7 032,7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6 461,6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дополнительного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7 032,7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6 461,6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5 791,3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6 461,6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5 791,3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6 461,6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5 791,3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6 461,6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5 791,3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6 461,6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«Оснащение и укрепление материально-технической базы образовательных организаций»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муни-ципальных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11 881,9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13 003,3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13 462,2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8 288,6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9 359,2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9 736,3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8 285,9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9 356,2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9 733,3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7 677,0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8 792,2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9 151,9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7 677,0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8 792,2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9 151,9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местными казенными учреждениями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2027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2 816,9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2 754,2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2 798,4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2 342,2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2 366,4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2 394,8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2 215,3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2 258,5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50501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50501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50501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51790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1 288,5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1 308,1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1 331,7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51790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1 288,5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1 308,1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1 331,7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51790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1 288,5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1 308,1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1 331,7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"Организация и обеспечение отдыха и оздоровления детей"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63 104,5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37 151,4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37 939,0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48 280,4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20 185,7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20 318,9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2019-2027 годы"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23 857,9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"Сохранение достигнутых показателей повышения оплаты труда отдельных категорий работников бюджетной сферы за счет средств местного бюджета"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23 142,2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23 142,2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23 142,2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23 142,2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"Укрепление материально-технической базы учреждений культуры Питерского муниципального района на период 2022-2025 годов"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3 338,8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Основное мероприятие "Улучшение качества и обеспечение доступности культурно-досугового обслуживания населения Питерского района путем проведения ремонтных работ и приобретения основных средств для обеспечения комфортных условий работы учреждений культуры."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3 338,8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L4670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2 838,8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L4670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2 838,8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L4670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2 838,8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"Культура Питерского муниципального района до 2027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21 083,7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20 185,7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20 318,9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"Дома культуры"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16 145,1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15 030,8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15 133,1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16 145,1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15 030,8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15 133,1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16 145,1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15 030,8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15 133,1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16 145,1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15 030,8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15 133,1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16 145,1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15 030,8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15 133,1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"Библиотеки"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4 938,6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4 883,4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4 883,4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4 883,4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4 883,4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5 154,9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"Комплектование книжных фондов библиотек муниципального района"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14 824,1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16 965,7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17 620,1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14 505,4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16 604,7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17 248,5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14 505,4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16 604,7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17 248,5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14 358,2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16 458,6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17 102,0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14 358,2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16 458,6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17 102,0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371,6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371,6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371,6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371,6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371,6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3 230,2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2 627,7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2 681,9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1 254,5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2027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1 254,5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Подпрограмма "Социальная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1 254,5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"Ежемесячная доплата к трудовой пенсии лицам, замещавшим выборные муниципальные должности и должности муниципальной службы в органах местного самоуправления Питерского муниципального района"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1 254,5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1 254,5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1 254,5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1 254,5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"Обеспечение жильем молодых семей до 2027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жилыми помещениями отдельных категорий граждан, установленных, законодательством Саратовской области"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жилыми помещениями отдельных категорий граждан, установленных, законодательством Саратовской области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2027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Подпрограмма "Социальная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и проведение ежегодных торжественных мероприятий, государственных праздников и траурных церемоний"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"Оказание адресной материальной помощи гражданам"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1 228,9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1 196,1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1 201,1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2027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1 228,9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1 196,1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1 201,1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"Компенсация стоимости питания родителям (законным представителям) обучающихся по образовательным программам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(за счет средств местного бюджета)"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2027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Подпрограмма "Социальная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"Социальное выплаты гражданам, заключившим договоры о целевом обучении с администрацией муниципального района и подведомственными учреждениями"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Стипендии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1 540,2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1 650,4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1 692,3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1 540,2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1 650,4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1 692,3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Питерского района "Развитие информационного партнерства органов местного самоуправления Питерского муниципального района со средствами массовой информации до 2027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1 540,2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1 650,4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1 692,3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Подпрограмма "Развитие информационного партнерства органов местного самоуправления Питерского муниципального района со средствами массовой информации до 2027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1 540,2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1 650,4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1 692,3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1 040,2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1 040,2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1 040,2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1 040,2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1 192,3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 района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3 572,6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3 699,4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3 830,8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3 572,6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3 699,4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3 830,8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3 572,6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3 699,4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3 830,8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3 572,6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3 699,4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3 830,8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поселений района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2 594,5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2 695,8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2 783,7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2 594,5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2 695,8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2 783,7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2 594,5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2 695,8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2 783,7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1 003,6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1 003,6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1 003,6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473 794,5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430 428,2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431 073,9</w:t>
            </w:r>
          </w:p>
        </w:tc>
      </w:tr>
    </w:tbl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tbl>
      <w:tblPr>
        <w:tblW w:w="16014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7015"/>
        <w:gridCol w:w="4532"/>
      </w:tblGrid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7015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/>
            </w:pPr>
            <w:r>
              <w:rPr>
                <w:sz w:val="28"/>
                <w:szCs w:val="28"/>
              </w:rPr>
              <w:t>Глава Питерского муниципального района</w:t>
            </w:r>
          </w:p>
        </w:tc>
      </w:tr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В.П.Андреев</w:t>
            </w:r>
          </w:p>
        </w:tc>
        <w:tc>
          <w:tcPr>
            <w:tcW w:w="7015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Д.Н.Живайкин</w:t>
            </w:r>
          </w:p>
        </w:tc>
      </w:tr>
    </w:tbl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485" w:leader="none"/>
        </w:tabs>
        <w:rPr/>
      </w:pPr>
      <w:r>
        <w:rPr/>
      </w:r>
    </w:p>
    <w:p>
      <w:pPr>
        <w:pStyle w:val="Heading1"/>
        <w:ind w:hanging="0" w:left="10206" w:right="0"/>
        <w:jc w:val="left"/>
        <w:rPr>
          <w:b w:val="false"/>
          <w:i w:val="false"/>
          <w:i w:val="false"/>
        </w:rPr>
      </w:pPr>
      <w:r>
        <w:rPr>
          <w:b w:val="false"/>
          <w:i w:val="false"/>
        </w:rPr>
        <w:t>Приложение №5</w:t>
        <w:br/>
        <w:t xml:space="preserve">к решению Собрания депутатов </w:t>
      </w:r>
    </w:p>
    <w:p>
      <w:pPr>
        <w:pStyle w:val="Heading1"/>
        <w:ind w:hanging="0" w:left="10206" w:right="0"/>
        <w:jc w:val="left"/>
        <w:rPr>
          <w:b w:val="false"/>
          <w:i w:val="false"/>
          <w:i w:val="false"/>
        </w:rPr>
      </w:pPr>
      <w:r>
        <w:rPr>
          <w:b w:val="false"/>
          <w:i w:val="false"/>
        </w:rPr>
        <w:t>Питерского муниципального</w:t>
      </w:r>
    </w:p>
    <w:p>
      <w:pPr>
        <w:pStyle w:val="Heading1"/>
        <w:ind w:hanging="0" w:left="10206" w:right="0"/>
        <w:jc w:val="left"/>
        <w:rPr>
          <w:b w:val="false"/>
          <w:i w:val="false"/>
          <w:i w:val="false"/>
        </w:rPr>
      </w:pPr>
      <w:r>
        <w:rPr>
          <w:b w:val="false"/>
          <w:i w:val="false"/>
        </w:rPr>
        <w:t>района Саратовской области</w:t>
      </w:r>
    </w:p>
    <w:p>
      <w:pPr>
        <w:pStyle w:val="Heading1"/>
        <w:ind w:hanging="0" w:left="10206" w:right="0"/>
        <w:jc w:val="left"/>
        <w:rPr>
          <w:b w:val="false"/>
          <w:i w:val="false"/>
          <w:i w:val="false"/>
        </w:rPr>
      </w:pPr>
      <w:r>
        <w:rPr>
          <w:b w:val="false"/>
          <w:i w:val="false"/>
        </w:rPr>
        <w:t>от 24 декабря 2024 года №15-1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2025 год и на плановый период 2026 и 2027 годов</w:t>
      </w:r>
    </w:p>
    <w:p>
      <w:pPr>
        <w:pStyle w:val="Normal"/>
        <w:jc w:val="right"/>
        <w:rPr/>
      </w:pPr>
      <w:r>
        <w:rPr/>
        <w:t>(тыс. рублей)</w:t>
      </w:r>
    </w:p>
    <w:tbl>
      <w:tblPr>
        <w:tblW w:w="15895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  <w:gridCol w:w="1916"/>
        <w:gridCol w:w="1188"/>
        <w:gridCol w:w="1931"/>
        <w:gridCol w:w="1815"/>
        <w:gridCol w:w="1815"/>
      </w:tblGrid>
      <w:tr>
        <w:trPr>
          <w:trHeight w:val="23" w:hRule="atLeast"/>
        </w:trPr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>
        <w:trPr>
          <w:trHeight w:val="23" w:hRule="atLeast"/>
        </w:trPr>
        <w:tc>
          <w:tcPr>
            <w:tcW w:w="7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2019-2027 годы"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26 687,0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"Сохранение достигнутых показателей повышения оплаты труда отдельных категорий работников бюджетной сферы за счет средств местного бюджета"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25 886,4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25 886,4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25 886,4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25 886,4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2027 года"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3 616,3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3 485,6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3 553,8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3 616,3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3 485,6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3 553,8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Сопровождение автоматизированных информационных систем формирования и исполнения бюджетов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1 862,5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1 897,0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1 862,5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1 897,0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1 862,5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1 897,0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переподготовки и повышения квалификации руководителей и специалистов органов местного самоуправления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оказание информационно-статистических услуг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услуг ОСАГО, осуществление технического осмотра транспортных средств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"Укрепление материально-технической базы учреждений культуры Питерского муниципального района на период 2022-2025 годов"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3 338,8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Основное мероприятие "Улучшение качества и обеспечение доступности культурно-досугового обслуживания населения Питерского района путем проведения ремонтных работ и приобретения основных средств для обеспечения комфортных условий работы учреждений культуры."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3 338,8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L4670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2 838,8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L4670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2 838,8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L4670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2 838,8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Муниципальная программа "Летняя занятость детей и подростков Питерского муниципального района на 2018 - 2027 годы"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Организация временной трудовой занятости обучающихся"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«Профилактика терроризма, экстремизма и правонарушений, противодействие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2021-2027 годы»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«Профилактика терроризма, экстремизма и правонарушений, противодействие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2021-2027 годы»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"Обеспечение жильем молодых семей до 2027 года"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608,9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жилыми помещениями отдельных категорий граждан, установленных, законодательством Саратовской области"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жилыми помещениями отдельных категорий граждан, установленных, законодательством Саратовской области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Питерского района "Развитие информационного партнерства органов местного самоуправления Питерского муниципального района со средствами массовой информации до 2027 года"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1 540,2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1 650,4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1 692,3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Подпрограмма "Развитие информационного партнерства органов местного самоуправления Питерского муниципального района со средствами массовой информации до 2027 года"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1 540,2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1 650,4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1 692,3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1 040,2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1 040,2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1 040,2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1 040,2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2027 года"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1 392,4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1 431,6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1 480,8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Подпрограмма "Социальная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1 392,4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1 431,6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1 480,8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"Ежемесячная доплата к трудовой пенсии лицам, замещавшим выборные муниципальные должности и должности муниципальной службы в органах местного самоуправления Питерского муниципального района"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1 254,5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1 254,5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1 254,5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1 254,5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и проведение ежегодных торжественных мероприятий, государственных праздников и траурных церемоний"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"Оказание адресной материальной помощи гражданам"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"Социальное выплаты гражданам, заключившим договоры о целевом обучении с администрацией муниципального района и подведомственными учреждениями"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Стипендии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26 573,1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30 160,4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31 349,8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26 570,4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30 157,4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31 346,8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25 503,9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29 155,5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30 321,2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25 503,9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29 155,5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30 321,2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1 001,9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1 025,6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1 001,9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1 025,6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местными казенными учреждениями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33 970,7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34 499,1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35 445,0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356,1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412,4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исполнение функций центрального аппарата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деятельности иных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655,4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33 042,6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33 432,4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34 349,9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2 422,1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2 422,1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2 422,1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28 611,2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29 422,4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30 242,2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26 865,5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28 046,8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28 802,6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26 865,5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28 046,8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28 802,6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1 375,6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1 439,6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1 375,6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1 439,6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государственными (муниципальными) органами власти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органами местного самоуправления организации деятельности по военно-патриотическому воспитанию граждан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"Развитие транспортной системы в Питерском муниципальном районе до 2027 года"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18 441,7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22 529,0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23 472,2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"Капитальный ремонт, ремонт и содержание автомобильных дорог общего пользования местного значения, находящихся в муниципальной собственности"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17 841,7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21 929,0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22 872,2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"Капитальный ремонт и ремонт автомобильных дорог общего пользования местного значения 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6 770,0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11 483,5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12 082,8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6 770,0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11 483,5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12 082,8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6 770,0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11 483,5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12 082,8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6 770,0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11 483,5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12 082,8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"Строительный контроль, экспертиза сметной документации"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контроль, экспертиза сметной документации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9Д807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9Д807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9Д807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SД807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SД807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SД807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6 371,7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6 789,4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6 371,7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6 789,4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6 371,7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6 789,4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6 371,7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6 789,4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"Повышение безопасности дорожного движения на территории населенных пунктов Питерского муниципального района"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"Обустройство пешеходных переходов, устройство видеонаблюдения и видеофиксации"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пешеходных переходов, устройство видеонаблюдения и видеофиксации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«Приобретение дорожных знаков»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9Д000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Муниципальная программа "Развитие образования в Питерском муниципальном районе до 2027 года"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327 225,3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311 098,4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308 231,7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92 748,2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87 290,9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83 272,1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30 755,5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27 349,7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23 328,4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30 755,5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27 349,7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23 328,4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30 755,5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27 349,7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23 328,4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30 755,5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27 349,7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23 328,4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57 654,5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57 654,5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57 654,5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57 654,5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57 649,6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2 289,3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2 291,6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2 294,1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1 032,1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227 040,0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217 030,7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218 061,8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15 108,8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12 803,8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13 344,2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15 108,8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12 803,8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13 344,2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15 108,8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12 803,8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13 344,2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15 108,8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12 803,8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13 344,2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176 139,0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173 228,3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173 690,1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176 139,0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173 228,3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173 690,1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176 139,0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173 228,3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173 690,1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176 139,0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173 228,3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173 690,1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3 122,9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3 127,5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3 132,3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2 962,4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4 377,2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4 187,3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L3042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4 377,2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4 187,3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L3042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4 377,2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4 187,3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L3042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4 377,2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4 187,3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 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капитальных и текущих ремонтов спортивных залов муниципальных образовательных организаций"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"Компенсация стоимости питания родителям (законным представителям) обучающихся по образовательным программам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(за счет средств местного бюджета)"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"Укрепление материально-технической базы и оснащение музеев боевой славы в муниципальных образовательных организациях"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"Поощрительные выплаты водителям школьных автобусов муниципальных общеобразовательных организаций"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22 598,4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22 722,0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22 904,8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50501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50501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50501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51790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1 288,5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1 331,7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51790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1 288,5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1 331,7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51790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1 288,5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1 331,7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53030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20 383,1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20 487,1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20 646,3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53030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20 383,1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20 487,1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20 646,3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Ю6 53030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20 383,1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20 487,1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20 646,3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"Развитие системы дополнительного образования"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7 032,7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6 461,6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5 791,3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5 791,3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5 791,3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5 791,3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6 461,6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«Оснащение и укрепление материально-технической базы образовательных организаций»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S9150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"Организация и обеспечение отдыха и оздоровления детей"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83 4 00 00000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315,2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328,5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"Культура Питерского муниципального района до 2027 года"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21 083,7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20 185,7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20 318,9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"Дома культуры"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16 145,1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15 030,8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15 133,1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16 145,1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15 030,8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15 133,1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16 145,1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15 030,8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15 133,1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16 145,1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15 030,8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15 133,1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16 145,1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15 030,8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15 133,1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"Библиотеки"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4 938,6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5 154,9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5 185,8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4 883,4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5 154,9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4 883,4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5 154,9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4 883,4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5 154,9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4 883,4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5 154,9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"Комплектование книжных фондов библиотек муниципального района"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 района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7 572,6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3 699,4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3 830,8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7 572,6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3 699,4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3 830,8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поселений района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2 594,5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2 783,7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2 594,5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2 783,7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2 594,5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2 783,7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трансферты, передаваемые бюджетам муниципальных образований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1 003,6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1 003,6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1 003,6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резервного фонда местной администрации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имущества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89 4 00 00000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обязательств, связанных с оплатой по содержанию имущества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473 794,5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430 428,2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431 073,9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873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6874"/>
        <w:gridCol w:w="4532"/>
      </w:tblGrid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/>
            </w:pPr>
            <w:r>
              <w:rPr>
                <w:sz w:val="28"/>
                <w:szCs w:val="28"/>
              </w:rPr>
              <w:t>Глава Питерского муниципального района</w:t>
            </w:r>
          </w:p>
        </w:tc>
      </w:tr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В.П.Андреев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Д.Н.Живайкин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footerReference w:type="default" r:id="rId8"/>
          <w:footerReference w:type="first" r:id="rId9"/>
          <w:type w:val="nextPage"/>
          <w:pgSz w:orient="landscape" w:w="16838" w:h="11906"/>
          <w:pgMar w:left="1701" w:right="850" w:gutter="0" w:header="0" w:top="1701" w:footer="283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keepNext w:val="true"/>
        <w:widowControl/>
        <w:numPr>
          <w:ilvl w:val="0"/>
          <w:numId w:val="0"/>
        </w:numPr>
        <w:autoSpaceDE w:val="true"/>
        <w:ind w:left="5387" w:right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№6</w:t>
      </w:r>
    </w:p>
    <w:p>
      <w:pPr>
        <w:pStyle w:val="Normal"/>
        <w:keepNext w:val="true"/>
        <w:widowControl/>
        <w:numPr>
          <w:ilvl w:val="0"/>
          <w:numId w:val="0"/>
        </w:numPr>
        <w:autoSpaceDE w:val="true"/>
        <w:ind w:left="5387" w:right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Собрания депутатов </w:t>
      </w:r>
    </w:p>
    <w:p>
      <w:pPr>
        <w:pStyle w:val="Normal"/>
        <w:keepNext w:val="true"/>
        <w:widowControl/>
        <w:numPr>
          <w:ilvl w:val="0"/>
          <w:numId w:val="0"/>
        </w:numPr>
        <w:autoSpaceDE w:val="true"/>
        <w:ind w:left="5387" w:right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Питерского муниципального района Саратовской области</w:t>
      </w:r>
    </w:p>
    <w:p>
      <w:pPr>
        <w:pStyle w:val="Normal"/>
        <w:widowControl/>
        <w:autoSpaceDE w:val="true"/>
        <w:ind w:left="5387" w:right="0"/>
        <w:rPr>
          <w:sz w:val="28"/>
          <w:szCs w:val="28"/>
        </w:rPr>
      </w:pPr>
      <w:r>
        <w:rPr>
          <w:sz w:val="28"/>
          <w:szCs w:val="28"/>
        </w:rPr>
        <w:t>от 24 декабря</w:t>
        <w:softHyphen/>
        <w:t xml:space="preserve"> 2024 года №15-1</w:t>
      </w:r>
    </w:p>
    <w:p>
      <w:pPr>
        <w:pStyle w:val="Normal"/>
        <w:widowControl/>
        <w:autoSpaceDE w:val="tru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autoSpaceDE w:val="true"/>
        <w:ind w:firstLine="141" w:left="426" w:right="0"/>
        <w:jc w:val="center"/>
        <w:rPr>
          <w:b/>
          <w:bCs/>
          <w:sz w:val="28"/>
          <w:szCs w:val="24"/>
        </w:rPr>
      </w:pPr>
      <w:r>
        <w:rPr>
          <w:b/>
          <w:sz w:val="28"/>
          <w:szCs w:val="28"/>
        </w:rPr>
        <w:t xml:space="preserve">Распределение </w:t>
      </w:r>
      <w:r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4"/>
        </w:rPr>
        <w:t xml:space="preserve"> 2025 год и на плановый период 2026 и 2027 годов</w:t>
      </w:r>
      <w:r>
        <w:rPr>
          <w:b/>
          <w:sz w:val="28"/>
          <w:szCs w:val="28"/>
        </w:rPr>
        <w:t xml:space="preserve"> дотации бюджетам сельских поселений на выравнивание бюджетной обеспеченности </w:t>
      </w:r>
      <w:r>
        <w:rPr>
          <w:b/>
          <w:bCs/>
          <w:sz w:val="28"/>
          <w:szCs w:val="28"/>
        </w:rPr>
        <w:t xml:space="preserve">из бюджетов муниципальных районов, </w:t>
      </w:r>
      <w:r>
        <w:rPr>
          <w:b/>
          <w:sz w:val="28"/>
          <w:szCs w:val="28"/>
        </w:rPr>
        <w:t xml:space="preserve">за счет субвенции на исполнение государственных полномочий по расчету предоставления дотаций поселениям </w:t>
      </w:r>
    </w:p>
    <w:p>
      <w:pPr>
        <w:pStyle w:val="Normal"/>
        <w:widowControl/>
        <w:autoSpaceDE w:val="true"/>
        <w:rPr/>
      </w:pPr>
      <w:r>
        <w:rPr/>
        <w:t xml:space="preserve">                                                                                                                                    </w:t>
      </w:r>
      <w:r>
        <w:rPr/>
        <w:t>(тыс. рублей)</w:t>
      </w:r>
    </w:p>
    <w:tbl>
      <w:tblPr>
        <w:tblW w:w="9782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6"/>
        <w:gridCol w:w="1417"/>
        <w:gridCol w:w="1501"/>
        <w:gridCol w:w="1618"/>
      </w:tblGrid>
      <w:tr>
        <w:trPr>
          <w:trHeight w:val="58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>
        <w:trPr>
          <w:trHeight w:val="299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Алексашкинское муниципальное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Малоузенское муниципальное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Мироновское муниципальное образование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181,3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Нивское муниципальное образование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Новотульское муниципальное образование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160,5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Питерское муниципальное образование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500,9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autoSpaceDE w:val="true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сельским поселениям: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autoSpaceDE w:val="tru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978,1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1 003,6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1 047,1</w:t>
            </w:r>
          </w:p>
        </w:tc>
      </w:tr>
    </w:tbl>
    <w:p>
      <w:pPr>
        <w:pStyle w:val="Normal"/>
        <w:widowControl/>
        <w:autoSpaceDE w:val="true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/>
      </w:pPr>
      <w:r>
        <w:rPr/>
        <w:t xml:space="preserve">    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572"/>
        <w:gridCol w:w="4532"/>
      </w:tblGrid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/>
            </w:pPr>
            <w:r>
              <w:rPr>
                <w:sz w:val="28"/>
                <w:szCs w:val="28"/>
              </w:rPr>
              <w:t>Глава Питерского муниципального района</w:t>
            </w:r>
          </w:p>
        </w:tc>
      </w:tr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В.П.Андреев</w:t>
            </w:r>
          </w:p>
        </w:tc>
        <w:tc>
          <w:tcPr>
            <w:tcW w:w="572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Д.Н.Живайкин</w:t>
            </w:r>
          </w:p>
        </w:tc>
      </w:tr>
    </w:tbl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numPr>
          <w:ilvl w:val="0"/>
          <w:numId w:val="0"/>
        </w:numPr>
        <w:autoSpaceDE w:val="true"/>
        <w:ind w:left="5529" w:right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Приложения №7</w:t>
      </w:r>
    </w:p>
    <w:p>
      <w:pPr>
        <w:pStyle w:val="Normal"/>
        <w:keepNext w:val="true"/>
        <w:widowControl/>
        <w:numPr>
          <w:ilvl w:val="0"/>
          <w:numId w:val="0"/>
        </w:numPr>
        <w:autoSpaceDE w:val="true"/>
        <w:ind w:left="5529" w:right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Собрания депутатов </w:t>
      </w:r>
    </w:p>
    <w:p>
      <w:pPr>
        <w:pStyle w:val="Normal"/>
        <w:keepNext w:val="true"/>
        <w:widowControl/>
        <w:numPr>
          <w:ilvl w:val="0"/>
          <w:numId w:val="0"/>
        </w:numPr>
        <w:autoSpaceDE w:val="true"/>
        <w:ind w:left="5529" w:right="0"/>
        <w:outlineLvl w:val="0"/>
        <w:rPr/>
      </w:pPr>
      <w:r>
        <w:rPr>
          <w:bCs/>
          <w:sz w:val="28"/>
          <w:szCs w:val="28"/>
        </w:rPr>
        <w:t>Питерского муниципального района Саратовской области</w:t>
      </w:r>
    </w:p>
    <w:p>
      <w:pPr>
        <w:pStyle w:val="Normal"/>
        <w:widowControl/>
        <w:autoSpaceDE w:val="true"/>
        <w:ind w:left="5529" w:right="0"/>
        <w:rPr>
          <w:sz w:val="28"/>
          <w:szCs w:val="28"/>
        </w:rPr>
      </w:pPr>
      <w:r>
        <w:rPr>
          <w:sz w:val="28"/>
          <w:szCs w:val="28"/>
        </w:rPr>
        <w:t>от 24 декабря 2024 года №15-1</w:t>
      </w:r>
    </w:p>
    <w:p>
      <w:pPr>
        <w:pStyle w:val="Normal"/>
        <w:widowControl/>
        <w:autoSpaceDE w:val="true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keepNext w:val="true"/>
        <w:widowControl/>
        <w:numPr>
          <w:ilvl w:val="0"/>
          <w:numId w:val="0"/>
        </w:numPr>
        <w:autoSpaceDE w:val="true"/>
        <w:ind w:left="5529" w:right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1                                                      </w:t>
      </w:r>
    </w:p>
    <w:p>
      <w:pPr>
        <w:pStyle w:val="Normal"/>
        <w:widowControl/>
        <w:autoSpaceDE w:val="true"/>
        <w:jc w:val="right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Normal"/>
        <w:widowControl/>
        <w:autoSpaceDE w:val="true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Распределение на 2025 год и на плановый период 2026 и 2027 годов </w:t>
      </w:r>
    </w:p>
    <w:p>
      <w:pPr>
        <w:pStyle w:val="Normal"/>
        <w:widowControl/>
        <w:autoSpaceDE w:val="true"/>
        <w:jc w:val="center"/>
        <w:rPr/>
      </w:pPr>
      <w:r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д</w:t>
      </w:r>
      <w:r>
        <w:rPr>
          <w:b/>
          <w:bCs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</w:t>
      </w:r>
      <w:r>
        <w:rPr>
          <w:b/>
          <w:bCs/>
          <w:sz w:val="28"/>
          <w:szCs w:val="24"/>
        </w:rPr>
        <w:t xml:space="preserve"> </w:t>
      </w:r>
    </w:p>
    <w:p>
      <w:pPr>
        <w:pStyle w:val="Normal"/>
        <w:widowControl/>
        <w:autoSpaceDE w:val="true"/>
        <w:jc w:val="right"/>
        <w:rPr/>
      </w:pPr>
      <w:r>
        <w:rPr/>
        <w:t>(тыс. рублей)</w:t>
      </w:r>
    </w:p>
    <w:tbl>
      <w:tblPr>
        <w:tblW w:w="1020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1594"/>
        <w:gridCol w:w="1417"/>
        <w:gridCol w:w="1418"/>
      </w:tblGrid>
      <w:tr>
        <w:trPr>
          <w:trHeight w:val="639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>
        <w:trPr>
          <w:trHeight w:val="26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Алексашкинское муниципальное образование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779,5</w:t>
            </w:r>
          </w:p>
        </w:tc>
      </w:tr>
      <w:tr>
        <w:trPr>
          <w:trHeight w:val="265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Малоузенское муниципальное образование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1 138,7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Нивское муниципальное образование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865,5</w:t>
            </w:r>
          </w:p>
        </w:tc>
      </w:tr>
      <w:tr>
        <w:trPr/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autoSpaceDE w:val="true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сельским поселениям: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2 594,5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2 695,8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2 783,7</w:t>
            </w:r>
          </w:p>
        </w:tc>
      </w:tr>
    </w:tbl>
    <w:p>
      <w:pPr>
        <w:pStyle w:val="Normal"/>
        <w:keepNext w:val="true"/>
        <w:widowControl/>
        <w:numPr>
          <w:ilvl w:val="0"/>
          <w:numId w:val="0"/>
        </w:numPr>
        <w:autoSpaceDE w:val="true"/>
        <w:ind w:left="4731" w:right="0"/>
        <w:jc w:val="right"/>
        <w:outlineLvl w:val="0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Normal"/>
        <w:keepNext w:val="true"/>
        <w:widowControl/>
        <w:numPr>
          <w:ilvl w:val="0"/>
          <w:numId w:val="0"/>
        </w:numPr>
        <w:autoSpaceDE w:val="true"/>
        <w:outlineLvl w:val="0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Normal"/>
        <w:keepNext w:val="true"/>
        <w:widowControl/>
        <w:numPr>
          <w:ilvl w:val="0"/>
          <w:numId w:val="0"/>
        </w:numPr>
        <w:autoSpaceDE w:val="true"/>
        <w:ind w:left="5529" w:right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2                                                      </w:t>
      </w:r>
    </w:p>
    <w:p>
      <w:pPr>
        <w:pStyle w:val="Normal"/>
        <w:widowControl/>
        <w:autoSpaceDE w:val="true"/>
        <w:jc w:val="center"/>
        <w:rPr/>
      </w:pPr>
      <w:r>
        <w:rPr>
          <w:b/>
          <w:bCs/>
          <w:sz w:val="28"/>
          <w:szCs w:val="28"/>
        </w:rPr>
        <w:t xml:space="preserve">Распределение </w:t>
      </w:r>
      <w:r>
        <w:rPr>
          <w:b/>
          <w:bCs/>
          <w:sz w:val="28"/>
          <w:szCs w:val="24"/>
        </w:rPr>
        <w:t xml:space="preserve">на 2025 год и на плановый период 2026 и 2027 годов </w:t>
      </w:r>
    </w:p>
    <w:p>
      <w:pPr>
        <w:pStyle w:val="Normal"/>
        <w:widowControl/>
        <w:autoSpaceDE w:val="true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рочих межбюджетных трансфертов, передаваемых бюджетам сельских поселений на капитальный ремонт и ремонт автомобильных дорог общего пользования местного значения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widowControl/>
        <w:autoSpaceDE w:val="true"/>
        <w:jc w:val="right"/>
        <w:rPr/>
      </w:pPr>
      <w:r>
        <w:rPr/>
        <w:t xml:space="preserve"> </w:t>
      </w:r>
      <w:r>
        <w:rPr/>
        <w:t>(тыс. рублей)</w:t>
      </w:r>
    </w:p>
    <w:tbl>
      <w:tblPr>
        <w:tblW w:w="10065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54"/>
        <w:gridCol w:w="1560"/>
        <w:gridCol w:w="1417"/>
        <w:gridCol w:w="1417"/>
      </w:tblGrid>
      <w:tr>
        <w:trPr>
          <w:trHeight w:val="23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>
        <w:trPr>
          <w:trHeight w:val="23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Питерское муниципальное 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autoSpaceDE w:val="true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сельским поселениям: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pStyle w:val="Normal"/>
        <w:keepNext w:val="true"/>
        <w:widowControl/>
        <w:numPr>
          <w:ilvl w:val="0"/>
          <w:numId w:val="0"/>
        </w:numPr>
        <w:autoSpaceDE w:val="true"/>
        <w:ind w:left="4731" w:right="0"/>
        <w:jc w:val="right"/>
        <w:outlineLvl w:val="0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Normal"/>
        <w:widowControl/>
        <w:autoSpaceDE w:val="true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Normal"/>
        <w:widowControl/>
        <w:autoSpaceDE w:val="true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Normal"/>
        <w:widowControl/>
        <w:autoSpaceDE w:val="true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572"/>
        <w:gridCol w:w="4532"/>
      </w:tblGrid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/>
            </w:pPr>
            <w:r>
              <w:rPr>
                <w:sz w:val="28"/>
                <w:szCs w:val="28"/>
              </w:rPr>
              <w:t>Глава Питерского муниципального района</w:t>
            </w:r>
          </w:p>
        </w:tc>
      </w:tr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В.П.Андреев</w:t>
            </w:r>
          </w:p>
        </w:tc>
        <w:tc>
          <w:tcPr>
            <w:tcW w:w="572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Д.Н.Живайкин</w:t>
            </w:r>
          </w:p>
        </w:tc>
      </w:tr>
    </w:tbl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widowControl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Heading1"/>
        <w:ind w:hanging="0" w:left="5529" w:right="0"/>
        <w:jc w:val="left"/>
        <w:rPr>
          <w:b w:val="false"/>
          <w:i w:val="false"/>
          <w:i w:val="false"/>
        </w:rPr>
      </w:pPr>
      <w:r>
        <w:rPr>
          <w:b w:val="false"/>
          <w:i w:val="false"/>
        </w:rPr>
        <w:t>Приложение №8</w:t>
        <w:br/>
        <w:t xml:space="preserve">к решению Собрания депутатов </w:t>
      </w:r>
    </w:p>
    <w:p>
      <w:pPr>
        <w:pStyle w:val="Heading1"/>
        <w:ind w:hanging="0" w:left="5529" w:right="0"/>
        <w:jc w:val="left"/>
        <w:rPr>
          <w:b w:val="false"/>
          <w:i w:val="false"/>
          <w:i w:val="false"/>
        </w:rPr>
      </w:pPr>
      <w:r>
        <w:rPr>
          <w:b w:val="false"/>
          <w:i w:val="false"/>
        </w:rPr>
        <w:t>Питерского муниципального района Саратовской области</w:t>
      </w:r>
    </w:p>
    <w:p>
      <w:pPr>
        <w:pStyle w:val="Heading1"/>
        <w:ind w:hanging="0" w:left="5529" w:right="0"/>
        <w:jc w:val="left"/>
        <w:rPr>
          <w:b w:val="false"/>
          <w:i w:val="false"/>
          <w:i w:val="false"/>
        </w:rPr>
      </w:pPr>
      <w:r>
        <w:rPr>
          <w:b w:val="false"/>
          <w:i w:val="false"/>
        </w:rPr>
        <w:t xml:space="preserve">от 24 декабря 2024 года №15-1 </w:t>
      </w:r>
    </w:p>
    <w:p>
      <w:pPr>
        <w:pStyle w:val="Normal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Источники финансирования дефицита районного бюджета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  <w:tab/>
        <w:tab/>
        <w:tab/>
        <w:tab/>
        <w:tab/>
        <w:tab/>
        <w:t xml:space="preserve">                         (тыс. рублей)</w:t>
      </w:r>
    </w:p>
    <w:tbl>
      <w:tblPr>
        <w:tblW w:w="1000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3827"/>
        <w:gridCol w:w="1356"/>
        <w:gridCol w:w="1275"/>
        <w:gridCol w:w="1277"/>
      </w:tblGrid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Heading1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бюджета, всего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</w:rPr>
            </w:pPr>
            <w:r>
              <w:rPr>
                <w:b/>
              </w:rPr>
              <w:t>- 8900,0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Cs/>
                <w:color w:val="000000"/>
              </w:rPr>
              <w:t>01 02 00 00 00 0000 000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01 02 00 00 05 0000 710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Получение кредитов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01 02 00 00 05 0000 810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Погашение кредитов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01 03 00 00 00 0000 000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Бюджетные кредиты от других бюджетов бюджетной системы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- 8 900,0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 xml:space="preserve"> </w:t>
            </w:r>
            <w:r>
              <w:rPr/>
              <w:t>0,0</w:t>
            </w:r>
          </w:p>
        </w:tc>
      </w:tr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01 03 01 00 05 0000 710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Cs/>
              </w:rPr>
              <w:t>Получение кредитов от других бюджетов бюджетной системы Российской Федерации бюджетами муниципальных районов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01 03 01 00 05 0000 810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Погашение кредитов от других бюджетов бюджетной системы Российской Федерации бюджетами муниципальных районов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- 8 900,0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01 05 00 00 00 0000 000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</w:tbl>
    <w:p>
      <w:pPr>
        <w:pStyle w:val="Normal"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572"/>
        <w:gridCol w:w="4532"/>
      </w:tblGrid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/>
            </w:pPr>
            <w:r>
              <w:rPr>
                <w:sz w:val="28"/>
                <w:szCs w:val="28"/>
              </w:rPr>
              <w:t>Глава Питерского муниципального района</w:t>
            </w:r>
          </w:p>
        </w:tc>
      </w:tr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В.П.Андреев</w:t>
            </w:r>
          </w:p>
        </w:tc>
        <w:tc>
          <w:tcPr>
            <w:tcW w:w="572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Д.Н.Живайкин</w:t>
            </w:r>
          </w:p>
        </w:tc>
      </w:tr>
    </w:tbl>
    <w:p>
      <w:pPr>
        <w:pStyle w:val="Normal"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sectPr>
          <w:footerReference w:type="default" r:id="rId10"/>
          <w:footerReference w:type="first" r:id="rId11"/>
          <w:type w:val="nextPage"/>
          <w:pgSz w:w="11906" w:h="16838"/>
          <w:pgMar w:left="1701" w:right="850" w:gutter="0" w:header="0" w:top="567" w:footer="709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20"/>
          <w:tab w:val="left" w:pos="108" w:leader="none"/>
          <w:tab w:val="left" w:pos="1908" w:leader="none"/>
          <w:tab w:val="left" w:pos="424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keepNext w:val="true"/>
        <w:widowControl/>
        <w:numPr>
          <w:ilvl w:val="0"/>
          <w:numId w:val="0"/>
        </w:numPr>
        <w:autoSpaceDE w:val="true"/>
        <w:ind w:left="10773" w:right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№9</w:t>
      </w:r>
    </w:p>
    <w:p>
      <w:pPr>
        <w:pStyle w:val="Normal"/>
        <w:keepNext w:val="true"/>
        <w:widowControl/>
        <w:numPr>
          <w:ilvl w:val="0"/>
          <w:numId w:val="0"/>
        </w:numPr>
        <w:autoSpaceDE w:val="true"/>
        <w:ind w:left="10773" w:right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Собрания депутатов  </w:t>
      </w:r>
    </w:p>
    <w:p>
      <w:pPr>
        <w:pStyle w:val="Normal"/>
        <w:keepNext w:val="true"/>
        <w:widowControl/>
        <w:numPr>
          <w:ilvl w:val="0"/>
          <w:numId w:val="0"/>
        </w:numPr>
        <w:autoSpaceDE w:val="true"/>
        <w:ind w:left="10773" w:right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Питерского муниципального района</w:t>
      </w:r>
    </w:p>
    <w:p>
      <w:pPr>
        <w:pStyle w:val="Normal"/>
        <w:keepNext w:val="true"/>
        <w:widowControl/>
        <w:numPr>
          <w:ilvl w:val="0"/>
          <w:numId w:val="0"/>
        </w:numPr>
        <w:autoSpaceDE w:val="true"/>
        <w:ind w:left="10773" w:right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Саратовской области</w:t>
      </w:r>
    </w:p>
    <w:p>
      <w:pPr>
        <w:pStyle w:val="Normal"/>
        <w:widowControl/>
        <w:autoSpaceDE w:val="true"/>
        <w:ind w:left="10773" w:right="0"/>
        <w:rPr>
          <w:sz w:val="28"/>
          <w:szCs w:val="28"/>
        </w:rPr>
      </w:pPr>
      <w:r>
        <w:rPr>
          <w:sz w:val="28"/>
          <w:szCs w:val="28"/>
        </w:rPr>
        <w:t>от 24 декабря 2024 года №15-1</w:t>
      </w:r>
    </w:p>
    <w:p>
      <w:pPr>
        <w:pStyle w:val="Normal"/>
        <w:widowControl/>
        <w:autoSpaceDE w:val="true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widowControl/>
        <w:autoSpaceDE w:val="true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Программа муниципальных внутренних заимствований районного бюджета на 2025 год</w:t>
      </w:r>
    </w:p>
    <w:p>
      <w:pPr>
        <w:pStyle w:val="Normal"/>
        <w:widowControl/>
        <w:autoSpaceDE w:val="true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и на плановый период 2026 и 2027 годов</w:t>
      </w:r>
    </w:p>
    <w:p>
      <w:pPr>
        <w:pStyle w:val="Normal"/>
        <w:widowControl/>
        <w:autoSpaceDE w:val="true"/>
        <w:jc w:val="center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/>
        <w:t>тыс. рублей)</w:t>
      </w:r>
    </w:p>
    <w:tbl>
      <w:tblPr>
        <w:tblW w:w="15909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704"/>
        <w:gridCol w:w="1622"/>
        <w:gridCol w:w="2049"/>
        <w:gridCol w:w="1622"/>
        <w:gridCol w:w="1694"/>
        <w:gridCol w:w="1699"/>
        <w:gridCol w:w="1694"/>
      </w:tblGrid>
      <w:tr>
        <w:trPr>
          <w:trHeight w:val="294" w:hRule="atLeast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заимствований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>
        <w:trPr>
          <w:trHeight w:val="330" w:hRule="atLeast"/>
        </w:trPr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привлечение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привлечение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привлечение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погашение основной суммы долга</w:t>
            </w:r>
          </w:p>
        </w:tc>
      </w:tr>
      <w:tr>
        <w:trPr>
          <w:trHeight w:val="355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8 900,0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8 900,0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</w:tbl>
    <w:p>
      <w:pPr>
        <w:pStyle w:val="Normal"/>
        <w:widowControl/>
        <w:autoSpaceDE w:val="true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</w:r>
    </w:p>
    <w:p>
      <w:pPr>
        <w:pStyle w:val="Normal"/>
        <w:widowControl/>
        <w:autoSpaceDE w:val="true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</w:r>
    </w:p>
    <w:tbl>
      <w:tblPr>
        <w:tblW w:w="15873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6874"/>
        <w:gridCol w:w="4532"/>
      </w:tblGrid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/>
            </w:pPr>
            <w:r>
              <w:rPr>
                <w:sz w:val="28"/>
                <w:szCs w:val="28"/>
              </w:rPr>
              <w:t>Глава Питерского муниципального района</w:t>
            </w:r>
          </w:p>
        </w:tc>
      </w:tr>
      <w:tr>
        <w:trPr/>
        <w:tc>
          <w:tcPr>
            <w:tcW w:w="4467" w:type="dxa"/>
            <w:tcBorders/>
          </w:tcPr>
          <w:p>
            <w:pPr>
              <w:pStyle w:val="Normal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В.П.Андреев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napToGrid w:val="false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Д.Н.Живайкин</w:t>
            </w:r>
          </w:p>
        </w:tc>
      </w:tr>
    </w:tbl>
    <w:p>
      <w:pPr>
        <w:pStyle w:val="Normal"/>
        <w:widowControl/>
        <w:autoSpaceDE w:val="true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</w:r>
    </w:p>
    <w:sectPr>
      <w:footerReference w:type="default" r:id="rId12"/>
      <w:footerReference w:type="first" r:id="rId13"/>
      <w:type w:val="nextPage"/>
      <w:pgSz w:orient="landscape" w:w="16838" w:h="11906"/>
      <w:pgMar w:left="1134" w:right="536" w:gutter="0" w:header="0" w:top="1701" w:footer="709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114</w:t>
    </w:r>
    <w:r>
      <w:rPr/>
      <w:fldChar w:fldCharType="end"/>
    </w:r>
  </w:p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13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15</w:t>
    </w:r>
    <w:r>
      <w:rPr/>
      <w:fldChar w:fldCharType="end"/>
    </w:r>
  </w:p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109</w:t>
    </w:r>
    <w:r>
      <w:rPr/>
      <w:fldChar w:fldCharType="end"/>
    </w:r>
  </w:p>
  <w:p>
    <w:pPr>
      <w:pStyle w:val="Foo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113</w:t>
    </w:r>
    <w:r>
      <w:rPr/>
      <w:fldChar w:fldCharType="end"/>
    </w:r>
  </w:p>
  <w:p>
    <w:pPr>
      <w:pStyle w:val="Footer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742" w:hanging="360"/>
      </w:pPr>
      <w:rPr/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4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42" w:hanging="360"/>
      </w:pPr>
      <w:rPr/>
    </w:lvl>
  </w:abstractNum>
  <w:abstractNum w:abstractNumId="5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b/>
      <w:i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235"/>
      <w:ind w:firstLine="720" w:left="0" w:right="0"/>
      <w:jc w:val="both"/>
      <w:outlineLvl w:val="2"/>
    </w:pPr>
    <w:rPr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St1z0">
    <w:name w:val="WW8NumSt1z0"/>
    <w:qFormat/>
    <w:rPr>
      <w:rFonts w:ascii="Times New Roman" w:hAnsi="Times New Roman" w:cs="Times New Roman"/>
    </w:rPr>
  </w:style>
  <w:style w:type="character" w:styleId="WW8NumSt2z0">
    <w:name w:val="WW8NumSt2z0"/>
    <w:qFormat/>
    <w:rPr>
      <w:rFonts w:ascii="Times New Roman" w:hAnsi="Times New Roman" w:cs="Times New Roman"/>
    </w:rPr>
  </w:style>
  <w:style w:type="character" w:styleId="Style10">
    <w:name w:val="Основной шрифт абзаца"/>
    <w:qFormat/>
    <w:rPr/>
  </w:style>
  <w:style w:type="character" w:styleId="1">
    <w:name w:val="Заголовок 1 Знак"/>
    <w:qFormat/>
    <w:rPr>
      <w:b/>
      <w:i/>
      <w:sz w:val="28"/>
      <w:szCs w:val="28"/>
    </w:rPr>
  </w:style>
  <w:style w:type="character" w:styleId="5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tyle11">
    <w:name w:val="Верхний колонтитул Знак"/>
    <w:basedOn w:val="Style10"/>
    <w:qFormat/>
    <w:rPr/>
  </w:style>
  <w:style w:type="character" w:styleId="Style12">
    <w:name w:val="Нижний колонтитул Знак"/>
    <w:basedOn w:val="Style10"/>
    <w:qFormat/>
    <w:rPr/>
  </w:style>
  <w:style w:type="character" w:styleId="Style13">
    <w:name w:val="Название Знак"/>
    <w:qFormat/>
    <w:rPr>
      <w:b/>
      <w:bCs/>
      <w:sz w:val="40"/>
      <w:szCs w:val="24"/>
    </w:rPr>
  </w:style>
  <w:style w:type="character" w:styleId="Apple-converted-space">
    <w:name w:val="apple-converted-space"/>
    <w:basedOn w:val="Style10"/>
    <w:qFormat/>
    <w:rPr/>
  </w:style>
  <w:style w:type="character" w:styleId="Hyperlink">
    <w:name w:val="Hyperlink"/>
    <w:rPr>
      <w:color w:val="0563C1"/>
      <w:u w:val="single"/>
    </w:rPr>
  </w:style>
  <w:style w:type="character" w:styleId="FollowedHyperlink">
    <w:name w:val="FollowedHyperlink"/>
    <w:rPr>
      <w:color w:val="954F72"/>
      <w:u w:val="single"/>
    </w:rPr>
  </w:style>
  <w:style w:type="paragraph" w:styleId="Style14">
    <w:name w:val="Заголовок"/>
    <w:basedOn w:val="Normal"/>
    <w:next w:val="BodyText"/>
    <w:qFormat/>
    <w:pPr>
      <w:widowControl/>
      <w:autoSpaceDE w:val="true"/>
      <w:jc w:val="center"/>
    </w:pPr>
    <w:rPr>
      <w:b/>
      <w:bCs/>
      <w:sz w:val="40"/>
      <w:szCs w:val="24"/>
    </w:rPr>
  </w:style>
  <w:style w:type="paragraph" w:styleId="BodyText">
    <w:name w:val="Body Text"/>
    <w:basedOn w:val="Normal"/>
    <w:pPr/>
    <w:rPr>
      <w:b/>
      <w:bCs/>
      <w:i/>
      <w:iCs/>
      <w:sz w:val="28"/>
    </w:rPr>
  </w:style>
  <w:style w:type="paragraph" w:styleId="List">
    <w:name w:val="List"/>
    <w:basedOn w:val="BodyText"/>
    <w:pPr/>
    <w:rPr>
      <w:rFonts w:ascii="Times New Roman" w:hAnsi="Times New Roman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Lucida Sans"/>
      <w:sz w:val="24"/>
    </w:rPr>
  </w:style>
  <w:style w:type="paragraph" w:styleId="Style16">
    <w:name w:val="Название объекта"/>
    <w:basedOn w:val="Normal"/>
    <w:next w:val="Normal"/>
    <w:qFormat/>
    <w:pPr>
      <w:shd w:fill="FFFFFF" w:val="clear"/>
      <w:spacing w:lineRule="exact" w:line="283" w:before="605" w:after="0"/>
      <w:ind w:hanging="0" w:left="5" w:right="0"/>
      <w:jc w:val="center"/>
    </w:pPr>
    <w:rPr>
      <w:color w:val="000000"/>
      <w:spacing w:val="7"/>
      <w:sz w:val="28"/>
      <w:szCs w:val="28"/>
    </w:rPr>
  </w:style>
  <w:style w:type="paragraph" w:styleId="Style17">
    <w:name w:val="Òåêñò äîêóìåíòà"/>
    <w:basedOn w:val="Normal"/>
    <w:qFormat/>
    <w:pPr>
      <w:widowControl/>
      <w:overflowPunct w:val="false"/>
      <w:ind w:firstLine="720" w:left="0" w:right="0"/>
      <w:jc w:val="both"/>
    </w:pPr>
    <w:rPr>
      <w:sz w:val="28"/>
    </w:rPr>
  </w:style>
  <w:style w:type="paragraph" w:styleId="ConsPlusNormal">
    <w:name w:val="ConsPlusNormal"/>
    <w:qFormat/>
    <w:pPr>
      <w:widowControl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8">
    <w:name w:val="Без интервала"/>
    <w:qFormat/>
    <w:pPr>
      <w:widowControl/>
      <w:overflowPunct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BodyTextIndent">
    <w:name w:val="Body Text Indent"/>
    <w:basedOn w:val="Normal"/>
    <w:pPr>
      <w:shd w:fill="FFFFFF" w:val="clear"/>
      <w:tabs>
        <w:tab w:val="clear" w:pos="720"/>
        <w:tab w:val="left" w:pos="2045" w:leader="none"/>
      </w:tabs>
      <w:spacing w:lineRule="auto" w:line="235"/>
      <w:ind w:firstLine="720" w:left="0" w:right="0"/>
      <w:jc w:val="both"/>
    </w:pPr>
    <w:rPr>
      <w:b/>
      <w:bCs/>
      <w:i/>
      <w:iCs/>
      <w:sz w:val="28"/>
      <w:szCs w:val="28"/>
    </w:rPr>
  </w:style>
  <w:style w:type="paragraph" w:styleId="Style19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Обычный (веб)"/>
    <w:basedOn w:val="Normal"/>
    <w:qFormat/>
    <w:pPr>
      <w:widowControl/>
      <w:autoSpaceDE w:val="true"/>
      <w:spacing w:before="100" w:after="100"/>
    </w:pPr>
    <w:rPr>
      <w:sz w:val="24"/>
      <w:szCs w:val="24"/>
    </w:rPr>
  </w:style>
  <w:style w:type="paragraph" w:styleId="Xl64">
    <w:name w:val="xl64"/>
    <w:basedOn w:val="Normal"/>
    <w:qFormat/>
    <w:pPr>
      <w:widowControl/>
      <w:autoSpaceDE w:val="true"/>
      <w:spacing w:before="100" w:after="100"/>
    </w:pPr>
    <w:rPr>
      <w:b/>
      <w:bCs/>
      <w:sz w:val="18"/>
      <w:szCs w:val="18"/>
    </w:rPr>
  </w:style>
  <w:style w:type="paragraph" w:styleId="Xl65">
    <w:name w:val="xl65"/>
    <w:basedOn w:val="Normal"/>
    <w:qFormat/>
    <w:pPr>
      <w:widowControl/>
      <w:autoSpaceDE w:val="true"/>
      <w:spacing w:before="100" w:after="100"/>
    </w:pPr>
    <w:rPr>
      <w:b/>
      <w:bCs/>
      <w:sz w:val="18"/>
      <w:szCs w:val="18"/>
    </w:rPr>
  </w:style>
  <w:style w:type="paragraph" w:styleId="Xl66">
    <w:name w:val="xl66"/>
    <w:basedOn w:val="Normal"/>
    <w:qFormat/>
    <w:pPr>
      <w:widowControl/>
      <w:autoSpaceDE w:val="true"/>
      <w:spacing w:before="100" w:after="100"/>
      <w:jc w:val="center"/>
    </w:pPr>
    <w:rPr>
      <w:b/>
      <w:bCs/>
      <w:sz w:val="18"/>
      <w:szCs w:val="18"/>
    </w:rPr>
  </w:style>
  <w:style w:type="paragraph" w:styleId="Xl67">
    <w:name w:val="xl67"/>
    <w:basedOn w:val="Normal"/>
    <w:qFormat/>
    <w:pPr>
      <w:widowControl/>
      <w:autoSpaceDE w:val="true"/>
      <w:spacing w:before="100" w:after="100"/>
    </w:pPr>
    <w:rPr>
      <w:sz w:val="18"/>
      <w:szCs w:val="18"/>
    </w:rPr>
  </w:style>
  <w:style w:type="paragraph" w:styleId="Xl68">
    <w:name w:val="xl68"/>
    <w:basedOn w:val="Normal"/>
    <w:qFormat/>
    <w:pPr>
      <w:widowControl/>
      <w:autoSpaceDE w:val="true"/>
      <w:spacing w:before="100" w:after="100"/>
    </w:pPr>
    <w:rPr>
      <w:b/>
      <w:bCs/>
      <w:sz w:val="18"/>
      <w:szCs w:val="18"/>
    </w:rPr>
  </w:style>
  <w:style w:type="paragraph" w:styleId="Xl69">
    <w:name w:val="xl69"/>
    <w:basedOn w:val="Normal"/>
    <w:qFormat/>
    <w:pPr>
      <w:widowControl/>
      <w:autoSpaceDE w:val="true"/>
      <w:spacing w:before="100" w:after="100"/>
    </w:pPr>
    <w:rPr>
      <w:sz w:val="18"/>
      <w:szCs w:val="18"/>
    </w:rPr>
  </w:style>
  <w:style w:type="paragraph" w:styleId="Xl70">
    <w:name w:val="xl70"/>
    <w:basedOn w:val="Normal"/>
    <w:qFormat/>
    <w:pPr>
      <w:widowControl/>
      <w:autoSpaceDE w:val="true"/>
      <w:spacing w:before="100" w:after="100"/>
    </w:pPr>
    <w:rPr>
      <w:sz w:val="18"/>
      <w:szCs w:val="18"/>
    </w:rPr>
  </w:style>
  <w:style w:type="paragraph" w:styleId="Xl71">
    <w:name w:val="xl71"/>
    <w:basedOn w:val="Normal"/>
    <w:qFormat/>
    <w:pPr>
      <w:widowControl/>
      <w:autoSpaceDE w:val="true"/>
      <w:spacing w:before="100" w:after="100"/>
      <w:jc w:val="center"/>
    </w:pPr>
    <w:rPr>
      <w:sz w:val="18"/>
      <w:szCs w:val="18"/>
    </w:rPr>
  </w:style>
  <w:style w:type="paragraph" w:styleId="Xl72">
    <w:name w:val="xl72"/>
    <w:basedOn w:val="Normal"/>
    <w:qFormat/>
    <w:pPr>
      <w:widowControl/>
      <w:autoSpaceDE w:val="true"/>
      <w:spacing w:before="100" w:after="100"/>
      <w:jc w:val="center"/>
    </w:pPr>
    <w:rPr>
      <w:sz w:val="18"/>
      <w:szCs w:val="18"/>
    </w:rPr>
  </w:style>
  <w:style w:type="paragraph" w:styleId="Xl73">
    <w:name w:val="xl73"/>
    <w:basedOn w:val="Normal"/>
    <w:qFormat/>
    <w:pPr>
      <w:widowControl/>
      <w:autoSpaceDE w:val="true"/>
      <w:spacing w:before="100" w:after="100"/>
      <w:jc w:val="center"/>
    </w:pPr>
    <w:rPr>
      <w:sz w:val="18"/>
      <w:szCs w:val="18"/>
    </w:rPr>
  </w:style>
  <w:style w:type="paragraph" w:styleId="Xl74">
    <w:name w:val="xl74"/>
    <w:basedOn w:val="Normal"/>
    <w:qFormat/>
    <w:pPr>
      <w:widowControl/>
      <w:autoSpaceDE w:val="true"/>
      <w:spacing w:before="100" w:after="100"/>
    </w:pPr>
    <w:rPr>
      <w:sz w:val="18"/>
      <w:szCs w:val="18"/>
    </w:rPr>
  </w:style>
  <w:style w:type="paragraph" w:styleId="Xl75">
    <w:name w:val="xl75"/>
    <w:basedOn w:val="Normal"/>
    <w:qFormat/>
    <w:pPr>
      <w:widowControl/>
      <w:autoSpaceDE w:val="true"/>
      <w:spacing w:before="100" w:after="100"/>
      <w:jc w:val="center"/>
    </w:pPr>
    <w:rPr>
      <w:b/>
      <w:bCs/>
      <w:sz w:val="18"/>
      <w:szCs w:val="18"/>
    </w:rPr>
  </w:style>
  <w:style w:type="paragraph" w:styleId="Xl76">
    <w:name w:val="xl76"/>
    <w:basedOn w:val="Normal"/>
    <w:qFormat/>
    <w:pPr>
      <w:widowControl/>
      <w:autoSpaceDE w:val="true"/>
      <w:spacing w:before="100" w:after="100"/>
      <w:jc w:val="center"/>
    </w:pPr>
    <w:rPr>
      <w:b/>
      <w:bCs/>
      <w:sz w:val="18"/>
      <w:szCs w:val="18"/>
    </w:rPr>
  </w:style>
  <w:style w:type="paragraph" w:styleId="Xl77">
    <w:name w:val="xl77"/>
    <w:basedOn w:val="Normal"/>
    <w:qFormat/>
    <w:pPr>
      <w:widowControl/>
      <w:autoSpaceDE w:val="true"/>
      <w:spacing w:before="100" w:after="100"/>
      <w:jc w:val="center"/>
    </w:pPr>
    <w:rPr>
      <w:b/>
      <w:bCs/>
      <w:sz w:val="18"/>
      <w:szCs w:val="18"/>
    </w:rPr>
  </w:style>
  <w:style w:type="paragraph" w:styleId="Xl78">
    <w:name w:val="xl78"/>
    <w:basedOn w:val="Normal"/>
    <w:qFormat/>
    <w:pPr>
      <w:widowControl/>
      <w:autoSpaceDE w:val="true"/>
      <w:spacing w:before="100" w:after="100"/>
    </w:pPr>
    <w:rPr>
      <w:b/>
      <w:bCs/>
      <w:sz w:val="18"/>
      <w:szCs w:val="18"/>
    </w:rPr>
  </w:style>
  <w:style w:type="paragraph" w:styleId="Xl79">
    <w:name w:val="xl79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styleId="Xl80">
    <w:name w:val="xl80"/>
    <w:basedOn w:val="Normal"/>
    <w:qFormat/>
    <w:pPr>
      <w:widowControl/>
      <w:pBdr>
        <w:left w:val="single" w:sz="4" w:space="0" w:color="000000"/>
        <w:bottom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styleId="Xl81">
    <w:name w:val="xl81"/>
    <w:basedOn w:val="Normal"/>
    <w:qFormat/>
    <w:pPr>
      <w:widowControl/>
      <w:pBdr>
        <w:bottom w:val="single" w:sz="4" w:space="0" w:color="000000"/>
        <w:right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styleId="Xl82">
    <w:name w:val="xl8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styleId="Xl83">
    <w:name w:val="xl8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styleId="Xl84">
    <w:name w:val="xl84"/>
    <w:basedOn w:val="Normal"/>
    <w:qFormat/>
    <w:pPr>
      <w:widowControl/>
      <w:pBdr>
        <w:left w:val="single" w:sz="4" w:space="0" w:color="000000"/>
        <w:bottom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styleId="Xl85">
    <w:name w:val="xl85"/>
    <w:basedOn w:val="Normal"/>
    <w:qFormat/>
    <w:pPr>
      <w:widowControl/>
      <w:pBdr>
        <w:left w:val="single" w:sz="4" w:space="0" w:color="000000"/>
        <w:bottom w:val="single" w:sz="4" w:space="0" w:color="000000"/>
      </w:pBdr>
      <w:autoSpaceDE w:val="true"/>
      <w:spacing w:before="100" w:after="100"/>
      <w:jc w:val="center"/>
      <w:textAlignment w:val="center"/>
    </w:pPr>
    <w:rPr>
      <w:sz w:val="24"/>
      <w:szCs w:val="24"/>
    </w:rPr>
  </w:style>
  <w:style w:type="paragraph" w:styleId="Xl86">
    <w:name w:val="xl86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styleId="Xl87">
    <w:name w:val="xl87"/>
    <w:basedOn w:val="Normal"/>
    <w:qFormat/>
    <w:pPr>
      <w:widowControl/>
      <w:pBdr>
        <w:top w:val="single" w:sz="4" w:space="0" w:color="000000"/>
        <w:bottom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styleId="Xl88">
    <w:name w:val="xl8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styleId="Xl89">
    <w:name w:val="xl89"/>
    <w:basedOn w:val="Normal"/>
    <w:qFormat/>
    <w:pPr>
      <w:widowControl/>
      <w:pBdr>
        <w:left w:val="single" w:sz="4" w:space="0" w:color="000000"/>
        <w:bottom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styleId="Xl90">
    <w:name w:val="xl90"/>
    <w:basedOn w:val="Normal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styleId="Xl91">
    <w:name w:val="xl91"/>
    <w:basedOn w:val="Normal"/>
    <w:qFormat/>
    <w:pPr>
      <w:widowControl/>
      <w:pBdr>
        <w:top w:val="single" w:sz="4" w:space="0" w:color="000000"/>
        <w:left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styleId="Xl92">
    <w:name w:val="xl92"/>
    <w:basedOn w:val="Normal"/>
    <w:qFormat/>
    <w:pPr>
      <w:widowControl/>
      <w:pBdr>
        <w:top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styleId="Xl93">
    <w:name w:val="xl9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styleId="Xl94">
    <w:name w:val="xl94"/>
    <w:basedOn w:val="Normal"/>
    <w:qFormat/>
    <w:pPr>
      <w:widowControl/>
      <w:autoSpaceDE w:val="true"/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styleId="Xl95">
    <w:name w:val="xl95"/>
    <w:basedOn w:val="Normal"/>
    <w:qFormat/>
    <w:pPr>
      <w:widowControl/>
      <w:pBdr>
        <w:right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styleId="Xl96">
    <w:name w:val="xl96"/>
    <w:basedOn w:val="Normal"/>
    <w:qFormat/>
    <w:pPr>
      <w:widowControl/>
      <w:pBdr>
        <w:top w:val="single" w:sz="4" w:space="0" w:color="000000"/>
        <w:left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styleId="Xl97">
    <w:name w:val="xl97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styleId="Xl98">
    <w:name w:val="xl9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styleId="Xl99">
    <w:name w:val="xl99"/>
    <w:basedOn w:val="Normal"/>
    <w:qFormat/>
    <w:pPr>
      <w:widowControl/>
      <w:pBdr>
        <w:top w:val="single" w:sz="4" w:space="0" w:color="000000"/>
        <w:bottom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styleId="Xl100">
    <w:name w:val="xl100"/>
    <w:basedOn w:val="Normal"/>
    <w:qFormat/>
    <w:pPr>
      <w:widowControl/>
      <w:pBdr>
        <w:bottom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styleId="Xl101">
    <w:name w:val="xl101"/>
    <w:basedOn w:val="Normal"/>
    <w:qFormat/>
    <w:pPr>
      <w:widowControl/>
      <w:pBdr>
        <w:top w:val="single" w:sz="4" w:space="0" w:color="000000"/>
        <w:right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styleId="Xl102">
    <w:name w:val="xl102"/>
    <w:basedOn w:val="Normal"/>
    <w:qFormat/>
    <w:pPr>
      <w:widowControl/>
      <w:pBdr>
        <w:top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styleId="Xl103">
    <w:name w:val="xl10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 w:val="true"/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footer" Target="footer1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1856</TotalTime>
  <Application>LibreOffice/7.6.2.1$Windows_X86_64 LibreOffice_project/56f7684011345957bbf33a7ee678afaf4d2ba333</Application>
  <AppVersion>15.0000</AppVersion>
  <Pages>114</Pages>
  <Words>31725</Words>
  <Characters>183233</Characters>
  <CharactersWithSpaces>205904</CharactersWithSpaces>
  <Paragraphs>10657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2008-12-23T11:44:00Z</dcterms:created>
  <dc:creator>Kropotov O. A.</dc:creator>
  <dc:description/>
  <cp:keywords/>
  <dc:language>ru-RU</dc:language>
  <cp:lastModifiedBy>Собрание депутатов</cp:lastModifiedBy>
  <cp:lastPrinted>2016-12-07T09:48:00Z</cp:lastPrinted>
  <dcterms:modified xsi:type="dcterms:W3CDTF">2024-12-24T16:03:00Z</dcterms:modified>
  <cp:revision>239</cp:revision>
  <dc:subject/>
  <dc:title> </dc:title>
</cp:coreProperties>
</file>