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A166A2">
      <w:pPr>
        <w:tabs>
          <w:tab w:val="left" w:pos="2478"/>
          <w:tab w:val="center" w:pos="4961"/>
          <w:tab w:val="left" w:pos="10490"/>
        </w:tabs>
        <w:spacing w:line="240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 w:rsidP="00A1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 w:rsidP="00A1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 w:rsidP="00A1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 w:rsidP="00A1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3B2304" w:rsidP="00A1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Е Н И Е</w:t>
      </w:r>
    </w:p>
    <w:p w:rsidR="00AC2345" w:rsidRDefault="00AC2345" w:rsidP="00A1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 w:rsidP="00A1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5B31">
        <w:rPr>
          <w:rFonts w:ascii="Times New Roman CYR" w:hAnsi="Times New Roman CYR" w:cs="Times New Roman CYR"/>
          <w:sz w:val="28"/>
          <w:szCs w:val="28"/>
        </w:rPr>
        <w:t>13</w:t>
      </w:r>
      <w:r w:rsidR="00A166A2">
        <w:rPr>
          <w:rFonts w:ascii="Times New Roman CYR" w:hAnsi="Times New Roman CYR" w:cs="Times New Roman CYR"/>
          <w:sz w:val="28"/>
          <w:szCs w:val="28"/>
        </w:rPr>
        <w:t xml:space="preserve"> декабря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8F2FAF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166A2">
        <w:rPr>
          <w:rFonts w:ascii="Times New Roman CYR" w:hAnsi="Times New Roman CYR" w:cs="Times New Roman CYR"/>
          <w:sz w:val="28"/>
          <w:szCs w:val="28"/>
        </w:rPr>
        <w:t>1</w:t>
      </w:r>
      <w:r w:rsidR="00FD5B31">
        <w:rPr>
          <w:rFonts w:ascii="Times New Roman CYR" w:hAnsi="Times New Roman CYR" w:cs="Times New Roman CYR"/>
          <w:sz w:val="28"/>
          <w:szCs w:val="28"/>
        </w:rPr>
        <w:t>72</w:t>
      </w:r>
      <w:r w:rsidR="003B2304">
        <w:rPr>
          <w:rFonts w:ascii="Times New Roman CYR" w:hAnsi="Times New Roman CYR" w:cs="Times New Roman CYR"/>
          <w:sz w:val="28"/>
          <w:szCs w:val="28"/>
        </w:rPr>
        <w:t>-р</w:t>
      </w:r>
    </w:p>
    <w:p w:rsidR="007E1358" w:rsidRPr="00575A22" w:rsidRDefault="00AC2345" w:rsidP="00A1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A166A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D5B31" w:rsidRDefault="00FD5B31" w:rsidP="00A166A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47761" w:rsidRPr="00FD5B31" w:rsidRDefault="00FD5B31" w:rsidP="00FD5B31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31">
        <w:rPr>
          <w:rStyle w:val="af2"/>
          <w:rFonts w:ascii="Times New Roman" w:hAnsi="Times New Roman" w:cs="Times New Roman"/>
          <w:b w:val="0"/>
          <w:sz w:val="28"/>
          <w:szCs w:val="28"/>
        </w:rPr>
        <w:t>Об определении места проведения фейерверков и иных зрелищных мероприятий с применением пиротехнических изделий во время Новогодних и Рождественских праздников и мерах безопасности при использовании пиротехнических изделий на территории Питерского муниципального района</w:t>
      </w:r>
    </w:p>
    <w:p w:rsidR="00A166A2" w:rsidRDefault="00A166A2" w:rsidP="00A166A2">
      <w:pPr>
        <w:tabs>
          <w:tab w:val="left" w:pos="812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FD5B31" w:rsidRDefault="00FD5B31" w:rsidP="00A166A2">
      <w:pPr>
        <w:tabs>
          <w:tab w:val="left" w:pos="812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FD5B31" w:rsidRPr="00D46887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В соответствии со  статьей 19 Федерального закона от 21 декабря 1994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>года №69-ФЗ «О пожарной безопасности», с пунктом 10 части 1 статьи 16 Федерального закона от 6 октября 2003 года №131-ФЗ «Об общих принципах организации местного самоуправления в Российской Федерации»,</w:t>
      </w:r>
      <w:r w:rsidRPr="00D46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постановлением Правительства РФ от 22 декабря 2009 года №1052 «Об утверждении требований пожарной безопасности при распространении и использовании пиротехнических изделий»</w:t>
      </w:r>
      <w:r w:rsidRPr="00D46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D46887">
        <w:rPr>
          <w:rFonts w:ascii="Times New Roman" w:hAnsi="Times New Roman" w:cs="Times New Roman"/>
          <w:sz w:val="28"/>
          <w:szCs w:val="28"/>
        </w:rPr>
        <w:t xml:space="preserve">решением комиссии по предупреждению и ликвидации чрезвычайных ситуаций и обеспечения пожарной безопасности Питерского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46887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D46887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468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46887">
        <w:rPr>
          <w:rFonts w:ascii="Times New Roman" w:hAnsi="Times New Roman" w:cs="Times New Roman"/>
          <w:sz w:val="28"/>
          <w:szCs w:val="28"/>
        </w:rPr>
        <w:t>Уставом Питерского муниципального района, обеспечения безопасности людей в зимний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4688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46887">
        <w:rPr>
          <w:rFonts w:ascii="Times New Roman" w:hAnsi="Times New Roman" w:cs="Times New Roman"/>
          <w:sz w:val="28"/>
          <w:szCs w:val="28"/>
        </w:rPr>
        <w:t>годов во время проведения Новогодних и Рождественских праздников:</w:t>
      </w:r>
    </w:p>
    <w:p w:rsidR="00FD5B31" w:rsidRPr="00D46887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 xml:space="preserve">1. Запретить применение пиротехнических изделий при проведении культурно-массовых мероприятий в помещениях </w:t>
      </w:r>
      <w:proofErr w:type="spellStart"/>
      <w:r w:rsidRPr="00D46887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D46887">
        <w:rPr>
          <w:rFonts w:ascii="Times New Roman" w:hAnsi="Times New Roman" w:cs="Times New Roman"/>
          <w:sz w:val="28"/>
          <w:szCs w:val="28"/>
        </w:rPr>
        <w:t>-образовательных учреждениях, школах, муниципального бюджетного учреждения культуры «Централизованная клубная система» (далее - МБУК «ЦКС»), учреждениях общественного питания и других местах.</w:t>
      </w:r>
    </w:p>
    <w:p w:rsidR="00FD5B31" w:rsidRPr="00D46887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2. Обязать руководителей учреждений, на территории которых проходят культурно-массовые мероприятия, обеспечить свободные проходы по путям эвакуации.</w:t>
      </w:r>
    </w:p>
    <w:p w:rsidR="00FD5B31" w:rsidRPr="006F20F4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3. Местом использования пиротехнических изделий, обращение с которыми требует специальных знаний и навыков, определить территорию,</w:t>
      </w:r>
      <w:r>
        <w:rPr>
          <w:rFonts w:ascii="Times New Roman" w:hAnsi="Times New Roman" w:cs="Times New Roman"/>
          <w:sz w:val="28"/>
          <w:szCs w:val="28"/>
        </w:rPr>
        <w:t xml:space="preserve"> набережная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Чапаева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установкой информационного стенда с правилами эксплуатации и использования пиротехники. </w:t>
      </w:r>
    </w:p>
    <w:p w:rsidR="00FD5B31" w:rsidRPr="00D46887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3.1 Применение и использование населением пиротехнических изделий разрешается при обеспечении расстояния не меньше 50 метров до ближайших домов, деревьев и прочих воспламеняющихся объектов.</w:t>
      </w:r>
    </w:p>
    <w:p w:rsidR="00FD5B31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В иных местах и в иное время использование фейерверков и других пиротехнических средств запрещается.</w:t>
      </w:r>
    </w:p>
    <w:p w:rsidR="00FD5B31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3.2 Организаторы проведения фейерверков и иных зрелищных мероприятий с применением пиротехнических изделий должны уведомлять не менее чем за 3-е суток отделение полиции об их проведении с указанием места, времени, предполагаемого количества участников, адресах и номерах конт</w:t>
      </w:r>
      <w:r>
        <w:rPr>
          <w:rFonts w:ascii="Times New Roman" w:hAnsi="Times New Roman" w:cs="Times New Roman"/>
          <w:sz w:val="28"/>
          <w:szCs w:val="28"/>
        </w:rPr>
        <w:t>актных телефонов организаторов.</w:t>
      </w:r>
    </w:p>
    <w:p w:rsidR="00FD5B31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>Пиротехнические изделия должны быть только промышленного производства и соответствовать требованиям действующих стандартов, иметь информацию о подтверждении соответствия, в том числе и для потребителя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>(срок годности или гарантийный срок и дату изготовления, реквизиты изготовителя, информация о сертификации и другие сведения), целостность упаковки, наличие соответствующих маркировок.</w:t>
      </w:r>
    </w:p>
    <w:p w:rsidR="00FD5B31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5. Инструкция по применению (эксплуатации) пиротехнических изделий с правилами пожарной безопасности, прилагаемая к их упаковке, и текст, нанесенный на пиротехнические изделия, должны быть на русском языке.</w:t>
      </w:r>
    </w:p>
    <w:p w:rsidR="00FD5B31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 xml:space="preserve">Запретить уличную реализацию пиротехнических изделий с лотков, автотранспорта, в палатках и иных местах скопления </w:t>
      </w:r>
      <w:r>
        <w:rPr>
          <w:rFonts w:ascii="Times New Roman" w:hAnsi="Times New Roman" w:cs="Times New Roman"/>
          <w:sz w:val="28"/>
          <w:szCs w:val="28"/>
        </w:rPr>
        <w:t>людей, а также детям до 16 лет.</w:t>
      </w:r>
    </w:p>
    <w:p w:rsidR="00FD5B31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7. Руководителям учреждений провести разъяснительную работу среди персонала по вопросам приобретения и использования пиротехнических изделий, соблюдения мер безопасности и недопущения факторов н</w:t>
      </w:r>
      <w:r>
        <w:rPr>
          <w:rFonts w:ascii="Times New Roman" w:hAnsi="Times New Roman" w:cs="Times New Roman"/>
          <w:sz w:val="28"/>
          <w:szCs w:val="28"/>
        </w:rPr>
        <w:t>арушения общественного порядка.</w:t>
      </w:r>
    </w:p>
    <w:p w:rsidR="00FD5B31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 xml:space="preserve">8. Руководителю аппарата администрации Питерского муниципального района, начальнику управления образования администрации Питерского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D4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«Централизованная клубная система Питерского муниципального района Саратовской области»</w:t>
      </w:r>
      <w:r w:rsidRPr="00D46887">
        <w:rPr>
          <w:rFonts w:ascii="Times New Roman" w:hAnsi="Times New Roman" w:cs="Times New Roman"/>
          <w:sz w:val="28"/>
          <w:szCs w:val="28"/>
        </w:rPr>
        <w:t xml:space="preserve"> организовать и провести совещание с работниками подведомственных учреждений по разъяснению требований Федерального Закона от 22 июля 2008 года № 123 «Технический регламент о треб</w:t>
      </w:r>
      <w:r>
        <w:rPr>
          <w:rFonts w:ascii="Times New Roman" w:hAnsi="Times New Roman" w:cs="Times New Roman"/>
          <w:sz w:val="28"/>
          <w:szCs w:val="28"/>
        </w:rPr>
        <w:t>ованиях пожарной безопасности».</w:t>
      </w:r>
    </w:p>
    <w:p w:rsidR="00FD5B31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 xml:space="preserve">9. Рекомендовать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688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46887">
        <w:rPr>
          <w:rFonts w:ascii="Times New Roman" w:hAnsi="Times New Roman" w:cs="Times New Roman"/>
          <w:sz w:val="28"/>
          <w:szCs w:val="28"/>
        </w:rPr>
        <w:t>ОП №2 в составе МО МВД РФ «</w:t>
      </w:r>
      <w:proofErr w:type="spellStart"/>
      <w:r w:rsidRPr="00D46887"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 w:rsidRPr="00D46887">
        <w:rPr>
          <w:rFonts w:ascii="Times New Roman" w:hAnsi="Times New Roman" w:cs="Times New Roman"/>
          <w:sz w:val="28"/>
          <w:szCs w:val="28"/>
        </w:rPr>
        <w:t xml:space="preserve">» принять усиленные меры по обеспечению общественного порядка во время использования пиротехнических изделий. Исключить использование пиротехнической </w:t>
      </w:r>
      <w:r>
        <w:rPr>
          <w:rFonts w:ascii="Times New Roman" w:hAnsi="Times New Roman" w:cs="Times New Roman"/>
          <w:sz w:val="28"/>
          <w:szCs w:val="28"/>
        </w:rPr>
        <w:t>продукции в запрещенных местах.</w:t>
      </w:r>
    </w:p>
    <w:p w:rsidR="00FD5B31" w:rsidRPr="00FD5B31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 xml:space="preserve">10. 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D5B3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hyperlink r:id="rId9" w:history="1"/>
      <w:r w:rsidRPr="00FD5B31">
        <w:rPr>
          <w:rFonts w:ascii="Times New Roman" w:hAnsi="Times New Roman" w:cs="Times New Roman"/>
          <w:sz w:val="28"/>
          <w:szCs w:val="28"/>
        </w:rPr>
        <w:t>.</w:t>
      </w:r>
    </w:p>
    <w:p w:rsidR="00FD5B31" w:rsidRDefault="00FD5B31" w:rsidP="00FD5B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 xml:space="preserve">11. Контроль за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166A2" w:rsidRPr="00A166A2" w:rsidRDefault="00A166A2" w:rsidP="00A16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8A6" w:rsidRPr="00A166A2" w:rsidRDefault="008F68A6" w:rsidP="00A166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A166A2" w:rsidRDefault="008F68A6" w:rsidP="00A166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8F68A6" w:rsidRPr="008F68A6" w:rsidRDefault="008F68A6" w:rsidP="00A166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         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</w:p>
    <w:p w:rsidR="00A166A2" w:rsidRDefault="00A166A2" w:rsidP="00A166A2">
      <w:pPr>
        <w:spacing w:after="0" w:line="240" w:lineRule="auto"/>
      </w:pPr>
    </w:p>
    <w:sectPr w:rsidR="00A166A2" w:rsidSect="008F2FAF">
      <w:foot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80" w:rsidRDefault="002B6E80" w:rsidP="006823C3">
      <w:pPr>
        <w:spacing w:after="0" w:line="240" w:lineRule="auto"/>
      </w:pPr>
      <w:r>
        <w:separator/>
      </w:r>
    </w:p>
  </w:endnote>
  <w:endnote w:type="continuationSeparator" w:id="0">
    <w:p w:rsidR="002B6E80" w:rsidRDefault="002B6E8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e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2C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80" w:rsidRDefault="002B6E80" w:rsidP="006823C3">
      <w:pPr>
        <w:spacing w:after="0" w:line="240" w:lineRule="auto"/>
      </w:pPr>
      <w:r>
        <w:separator/>
      </w:r>
    </w:p>
  </w:footnote>
  <w:footnote w:type="continuationSeparator" w:id="0">
    <w:p w:rsidR="002B6E80" w:rsidRDefault="002B6E8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643AAF"/>
    <w:multiLevelType w:val="multilevel"/>
    <w:tmpl w:val="FB72E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0B8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B6E80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7918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010"/>
    <w:rsid w:val="003925FB"/>
    <w:rsid w:val="003929D2"/>
    <w:rsid w:val="003969F2"/>
    <w:rsid w:val="003A1CA8"/>
    <w:rsid w:val="003A5855"/>
    <w:rsid w:val="003A6132"/>
    <w:rsid w:val="003B1B63"/>
    <w:rsid w:val="003B2304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47761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19D2"/>
    <w:rsid w:val="005D7583"/>
    <w:rsid w:val="005E0D55"/>
    <w:rsid w:val="005E6BE2"/>
    <w:rsid w:val="005E6F02"/>
    <w:rsid w:val="005F0D00"/>
    <w:rsid w:val="005F1F17"/>
    <w:rsid w:val="005F4EA1"/>
    <w:rsid w:val="006005D5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480D"/>
    <w:rsid w:val="0063583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025B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0592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2CFD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2FA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3CD8"/>
    <w:rsid w:val="009A5D3B"/>
    <w:rsid w:val="009B0815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6A2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4F48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6807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1D07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0B47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5A02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557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D5B31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1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a7">
    <w:name w:val="Без интервала Знак"/>
    <w:link w:val="a6"/>
    <w:uiPriority w:val="1"/>
    <w:rsid w:val="003B2304"/>
    <w:rPr>
      <w:rFonts w:cs="Calibri"/>
      <w:sz w:val="22"/>
      <w:szCs w:val="22"/>
    </w:rPr>
  </w:style>
  <w:style w:type="character" w:customStyle="1" w:styleId="HTML">
    <w:name w:val="Стандартный HTML Знак"/>
    <w:link w:val="HTML0"/>
    <w:locked/>
    <w:rsid w:val="00A166A2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16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semiHidden/>
    <w:rsid w:val="00A166A2"/>
    <w:rPr>
      <w:rFonts w:ascii="Consolas" w:hAnsi="Consolas" w:cs="Calibri"/>
    </w:rPr>
  </w:style>
  <w:style w:type="character" w:styleId="af2">
    <w:name w:val="Strong"/>
    <w:basedOn w:val="a0"/>
    <w:uiPriority w:val="22"/>
    <w:qFormat/>
    <w:locked/>
    <w:rsid w:val="00FD5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C4BA-A0C4-450A-B845-7B245F83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539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3</cp:revision>
  <cp:lastPrinted>2023-12-15T05:57:00Z</cp:lastPrinted>
  <dcterms:created xsi:type="dcterms:W3CDTF">2023-12-15T05:56:00Z</dcterms:created>
  <dcterms:modified xsi:type="dcterms:W3CDTF">2023-12-15T07:34:00Z</dcterms:modified>
</cp:coreProperties>
</file>