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27" w:rsidRDefault="002E1E80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spacing w:val="20"/>
        </w:rPr>
        <mc:AlternateContent>
          <mc:Choice Requires="wpg">
            <w:drawing>
              <wp:inline distT="0" distB="0" distL="0" distR="0">
                <wp:extent cx="641350" cy="819150"/>
                <wp:effectExtent l="19050" t="0" r="635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5830747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1349" cy="819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50pt;height:64.5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:rsidR="00B00B27" w:rsidRDefault="002E1E8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B00B27" w:rsidRDefault="002E1E8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B00B27" w:rsidRDefault="002E1E8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B00B27" w:rsidRDefault="00B00B2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B27" w:rsidRDefault="002E1E8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B00B27" w:rsidRDefault="00B00B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0B27" w:rsidRDefault="002E1E8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июня 2024 года №183</w:t>
      </w:r>
    </w:p>
    <w:p w:rsidR="00B00B27" w:rsidRDefault="002E1E80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Питерка</w:t>
      </w:r>
    </w:p>
    <w:p w:rsidR="00B00B27" w:rsidRDefault="00B00B27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00B27" w:rsidRDefault="00B0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B27" w:rsidRDefault="002E1E80">
      <w:pPr>
        <w:pStyle w:val="af5"/>
        <w:ind w:right="3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Положение о Питерском муниципальном звене Саратовск</w:t>
      </w:r>
      <w:r>
        <w:rPr>
          <w:rFonts w:ascii="Times New Roman" w:hAnsi="Times New Roman"/>
          <w:sz w:val="28"/>
          <w:szCs w:val="28"/>
        </w:rPr>
        <w:t>ой территориальной подсистемы единой государственной системы предупреждения и ликвидации чрезвычайных ситуаций, утвержденное постановлением администрации Питерского муниципального района от 11 мая 2018 года №179.</w:t>
      </w:r>
    </w:p>
    <w:p w:rsidR="00B00B27" w:rsidRDefault="00B00B27">
      <w:pPr>
        <w:pStyle w:val="af5"/>
        <w:ind w:right="2409"/>
        <w:jc w:val="both"/>
        <w:rPr>
          <w:rFonts w:ascii="Times New Roman" w:hAnsi="Times New Roman"/>
          <w:sz w:val="28"/>
          <w:szCs w:val="28"/>
        </w:rPr>
      </w:pPr>
    </w:p>
    <w:p w:rsidR="00B00B27" w:rsidRDefault="002E1E80">
      <w:pPr>
        <w:tabs>
          <w:tab w:val="left" w:pos="6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tooltip="http://docs.cntd.ru/document/9009935" w:history="1">
        <w:r>
          <w:rPr>
            <w:rFonts w:ascii="Times New Roman" w:hAnsi="Times New Roman" w:cs="Times New Roman"/>
            <w:sz w:val="28"/>
            <w:szCs w:val="28"/>
          </w:rPr>
          <w:t>Федеральным законом от 21 декабря 1994 года №68-ФЗ «О защите населения и территорий от чрезвычайных ситуаций природного и техногенного характера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12" w:tooltip="http://docs.cntd.ru/document/901884206" w:history="1">
        <w:r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», Законом Саратовской области от </w:t>
      </w:r>
      <w:r>
        <w:rPr>
          <w:rFonts w:ascii="Times New Roman" w:hAnsi="Times New Roman" w:cs="Times New Roman"/>
          <w:sz w:val="28"/>
          <w:szCs w:val="28"/>
        </w:rPr>
        <w:t>22 февраля 2005 года №21 «О защите населения и территорий Саратовской области от чрезвычайных ситуаций природного и техногенного характера», Постановлением Правительства Саратовской области от 7 ноября 2005 года №381-П «О Саратовской территориальной подсис</w:t>
      </w:r>
      <w:r>
        <w:rPr>
          <w:rFonts w:ascii="Times New Roman" w:hAnsi="Times New Roman" w:cs="Times New Roman"/>
          <w:sz w:val="28"/>
          <w:szCs w:val="28"/>
        </w:rPr>
        <w:t>теме единой государственной системы предупреждения и ликвидации чрезвычайных ситуаций» и в целях совершенствования координации и управления деятельности структурных подразделений администрации муниципального района по предупреждения и ликвидации чрезвычайн</w:t>
      </w:r>
      <w:r>
        <w:rPr>
          <w:rFonts w:ascii="Times New Roman" w:hAnsi="Times New Roman" w:cs="Times New Roman"/>
          <w:sz w:val="28"/>
          <w:szCs w:val="28"/>
        </w:rPr>
        <w:t>ых ситуаций администрация Питерского муниципального района,</w:t>
      </w:r>
    </w:p>
    <w:p w:rsidR="00B00B27" w:rsidRDefault="002E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0B27" w:rsidRDefault="002E1E80">
      <w:pPr>
        <w:pStyle w:val="af5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Изложить приложение №2 «</w:t>
      </w:r>
      <w:hyperlink r:id="rId13" w:tooltip="http://docs.cntd.ru/document/9009935" w:history="1">
        <w:r>
          <w:rPr>
            <w:rFonts w:ascii="Times New Roman" w:hAnsi="Times New Roman"/>
            <w:sz w:val="28"/>
            <w:szCs w:val="28"/>
          </w:rPr>
          <w:t>Структура муниципального звена территориальной подсистемы ед</w:t>
        </w:r>
        <w:r>
          <w:rPr>
            <w:rFonts w:ascii="Times New Roman" w:hAnsi="Times New Roman"/>
            <w:sz w:val="28"/>
            <w:szCs w:val="28"/>
          </w:rPr>
          <w:t>иной государственной системы предупреждения и ликвидации чрезвычайных ситуаций</w:t>
        </w:r>
      </w:hyperlink>
      <w:r>
        <w:rPr>
          <w:rFonts w:ascii="Times New Roman" w:hAnsi="Times New Roman"/>
          <w:sz w:val="28"/>
          <w:szCs w:val="28"/>
        </w:rPr>
        <w:t xml:space="preserve">» от 11 мая 2018 года №179 (с изменениями от 3 сентября 2018 года №329) «О создании Питерского муниципального звена Саратовской территориальной подсистемы единой государственной </w:t>
      </w:r>
      <w:r>
        <w:rPr>
          <w:rFonts w:ascii="Times New Roman" w:hAnsi="Times New Roman"/>
          <w:sz w:val="28"/>
          <w:szCs w:val="28"/>
        </w:rPr>
        <w:t>системы предупреждения и ликвидации чрезвычайных ситуаций» в новой редакции, согласно приложению к настоящему постановлению.</w:t>
      </w:r>
    </w:p>
    <w:p w:rsidR="00B00B27" w:rsidRDefault="002E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со дня его опубликования в районной газете «Искра». </w:t>
      </w:r>
    </w:p>
    <w:p w:rsidR="00B00B27" w:rsidRDefault="002E1E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3. 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Питерского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Чиженькова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О.Е.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00B27" w:rsidRDefault="00B00B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0B27" w:rsidRDefault="002E1E8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Чиженьков</w:t>
      </w:r>
      <w:proofErr w:type="spellEnd"/>
    </w:p>
    <w:p w:rsidR="00B00B27" w:rsidRDefault="00B00B27">
      <w:pPr>
        <w:rPr>
          <w:rFonts w:ascii="Times New Roman" w:hAnsi="Times New Roman" w:cs="Times New Roman"/>
          <w:sz w:val="28"/>
          <w:szCs w:val="28"/>
        </w:rPr>
      </w:pPr>
    </w:p>
    <w:p w:rsidR="00B00B27" w:rsidRDefault="00B00B27">
      <w:pPr>
        <w:rPr>
          <w:rFonts w:ascii="Times New Roman" w:hAnsi="Times New Roman" w:cs="Times New Roman"/>
          <w:sz w:val="28"/>
          <w:szCs w:val="28"/>
        </w:rPr>
      </w:pPr>
    </w:p>
    <w:p w:rsidR="00B00B27" w:rsidRDefault="00B00B27">
      <w:pPr>
        <w:rPr>
          <w:rFonts w:ascii="Times New Roman" w:hAnsi="Times New Roman" w:cs="Times New Roman"/>
          <w:sz w:val="28"/>
          <w:szCs w:val="28"/>
        </w:rPr>
      </w:pPr>
    </w:p>
    <w:p w:rsidR="002E1E80" w:rsidRDefault="002E1E8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B27" w:rsidRDefault="002E1E80">
      <w:pPr>
        <w:pStyle w:val="af5"/>
        <w:ind w:left="5529" w:right="-282"/>
        <w:jc w:val="both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>HYPERLINK "http://docs.cntd.ru/docum</w:instrText>
      </w:r>
      <w:r>
        <w:instrText>ent/9009935"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Приложение к постановлению администрации муниципального района от 20 июня 2024 года №183</w:t>
      </w:r>
    </w:p>
    <w:p w:rsidR="00B00B27" w:rsidRDefault="002E1E80">
      <w:pPr>
        <w:pStyle w:val="af5"/>
        <w:ind w:left="4678"/>
        <w:rPr>
          <w:color w:val="000000"/>
        </w:rPr>
      </w:pPr>
      <w:r>
        <w:fldChar w:fldCharType="end"/>
      </w:r>
    </w:p>
    <w:p w:rsidR="00B00B27" w:rsidRDefault="002E1E80">
      <w:pPr>
        <w:pStyle w:val="af5"/>
        <w:ind w:left="5529" w:right="-282"/>
        <w:jc w:val="both"/>
        <w:rPr>
          <w:rFonts w:ascii="Times New Roman" w:hAnsi="Times New Roman"/>
          <w:sz w:val="28"/>
          <w:szCs w:val="28"/>
        </w:rPr>
      </w:pPr>
      <w:r>
        <w:t>«</w:t>
      </w:r>
      <w:r>
        <w:fldChar w:fldCharType="begin"/>
      </w:r>
      <w:r>
        <w:instrText>HYPERLINK "http://docs.cntd.ru/document/9009935"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Приложение №2 к постановлению администрации муниципального района от 11 мая 2018 года №179</w:t>
      </w:r>
    </w:p>
    <w:p w:rsidR="00B00B27" w:rsidRDefault="002E1E80">
      <w:pPr>
        <w:pStyle w:val="af5"/>
        <w:ind w:left="4678"/>
        <w:rPr>
          <w:color w:val="000000"/>
        </w:rPr>
      </w:pPr>
      <w:r>
        <w:fldChar w:fldCharType="end"/>
      </w:r>
      <w:bookmarkStart w:id="0" w:name="_GoBack"/>
      <w:bookmarkEnd w:id="0"/>
    </w:p>
    <w:p w:rsidR="00B00B27" w:rsidRDefault="002E1E80">
      <w:pPr>
        <w:pStyle w:val="af5"/>
        <w:jc w:val="center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"http://docs.cntd.ru/document/9009935" \o "http://docs.cntd.ru/document/9009935" </w:instrText>
      </w:r>
      <w:r>
        <w:fldChar w:fldCharType="separate"/>
      </w:r>
      <w:r>
        <w:rPr>
          <w:rFonts w:ascii="Times New Roman" w:hAnsi="Times New Roman"/>
          <w:b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br/>
        <w:t>муниципального звена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B00B27" w:rsidRDefault="00B00B27">
      <w:pPr>
        <w:pStyle w:val="af5"/>
        <w:jc w:val="center"/>
        <w:rPr>
          <w:color w:val="000000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"/>
        <w:gridCol w:w="4536"/>
        <w:gridCol w:w="4218"/>
      </w:tblGrid>
      <w:tr w:rsidR="00B00B27">
        <w:trPr>
          <w:trHeight w:val="447"/>
        </w:trPr>
        <w:tc>
          <w:tcPr>
            <w:tcW w:w="959" w:type="dxa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  <w:gridSpan w:val="2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Наименование стру</w:t>
            </w:r>
            <w:r>
              <w:rPr>
                <w:sz w:val="28"/>
                <w:szCs w:val="28"/>
              </w:rPr>
              <w:t>ктурных звеньев</w:t>
            </w:r>
          </w:p>
        </w:tc>
        <w:tc>
          <w:tcPr>
            <w:tcW w:w="4218" w:type="dxa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Ведомственная принадлежность</w:t>
            </w:r>
          </w:p>
        </w:tc>
      </w:tr>
      <w:tr w:rsidR="00B00B27">
        <w:trPr>
          <w:trHeight w:val="780"/>
        </w:trPr>
        <w:tc>
          <w:tcPr>
            <w:tcW w:w="9855" w:type="dxa"/>
            <w:gridSpan w:val="4"/>
          </w:tcPr>
          <w:p w:rsidR="00B00B27" w:rsidRDefault="002E1E80" w:rsidP="002E1E80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Муниципальное звено территориальной подсистемы единой государственной системы предупреждения и ликвидации чрезвычайных ситуаций на территории Питерского муниципального района</w:t>
            </w:r>
          </w:p>
        </w:tc>
      </w:tr>
      <w:tr w:rsidR="00B00B27">
        <w:tc>
          <w:tcPr>
            <w:tcW w:w="9855" w:type="dxa"/>
            <w:gridSpan w:val="4"/>
          </w:tcPr>
          <w:p w:rsidR="00B00B27" w:rsidRDefault="002E1E80" w:rsidP="002E1E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 Координационные органы</w:t>
            </w:r>
          </w:p>
        </w:tc>
      </w:tr>
      <w:tr w:rsidR="00B00B27">
        <w:tc>
          <w:tcPr>
            <w:tcW w:w="959" w:type="dxa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4678" w:type="dxa"/>
            <w:gridSpan w:val="2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Комиссия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4218" w:type="dxa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Администрация Питерского муниципального района</w:t>
            </w:r>
          </w:p>
        </w:tc>
      </w:tr>
      <w:tr w:rsidR="00B00B27">
        <w:tc>
          <w:tcPr>
            <w:tcW w:w="959" w:type="dxa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4678" w:type="dxa"/>
            <w:gridSpan w:val="2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Объектовые комиссии по предупреждению и ликвидации чрезвычайных ситуаций и обеспечению пожарной безопасности (при наличии)</w:t>
            </w:r>
          </w:p>
        </w:tc>
        <w:tc>
          <w:tcPr>
            <w:tcW w:w="4218" w:type="dxa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</w:t>
            </w:r>
            <w:r>
              <w:rPr>
                <w:sz w:val="28"/>
                <w:szCs w:val="28"/>
              </w:rPr>
              <w:t>х форм</w:t>
            </w:r>
          </w:p>
        </w:tc>
      </w:tr>
      <w:tr w:rsidR="00B00B27">
        <w:tc>
          <w:tcPr>
            <w:tcW w:w="9855" w:type="dxa"/>
            <w:gridSpan w:val="4"/>
          </w:tcPr>
          <w:p w:rsidR="00B00B27" w:rsidRDefault="002E1E80" w:rsidP="002E1E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 Постоянно действующие органы управления</w:t>
            </w:r>
          </w:p>
        </w:tc>
      </w:tr>
      <w:tr w:rsidR="00B00B27">
        <w:tc>
          <w:tcPr>
            <w:tcW w:w="959" w:type="dxa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4678" w:type="dxa"/>
            <w:gridSpan w:val="2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Отдел специальных работ администрации Питерского муниципального района</w:t>
            </w:r>
          </w:p>
        </w:tc>
        <w:tc>
          <w:tcPr>
            <w:tcW w:w="4218" w:type="dxa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Администрация Питерского муниципального района</w:t>
            </w:r>
          </w:p>
        </w:tc>
      </w:tr>
      <w:tr w:rsidR="00B00B27">
        <w:tc>
          <w:tcPr>
            <w:tcW w:w="959" w:type="dxa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1.2.2.</w:t>
            </w:r>
          </w:p>
        </w:tc>
        <w:tc>
          <w:tcPr>
            <w:tcW w:w="4678" w:type="dxa"/>
            <w:gridSpan w:val="2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4218" w:type="dxa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</w:t>
            </w:r>
            <w:r>
              <w:rPr>
                <w:sz w:val="28"/>
                <w:szCs w:val="28"/>
              </w:rPr>
              <w:t>висимо от их организационно-правовых форм</w:t>
            </w:r>
          </w:p>
        </w:tc>
      </w:tr>
      <w:tr w:rsidR="00B00B27">
        <w:trPr>
          <w:trHeight w:val="349"/>
        </w:trPr>
        <w:tc>
          <w:tcPr>
            <w:tcW w:w="9855" w:type="dxa"/>
            <w:gridSpan w:val="4"/>
          </w:tcPr>
          <w:p w:rsidR="00B00B27" w:rsidRDefault="002E1E80" w:rsidP="002E1E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1.3. Органы повседневного управления</w:t>
            </w:r>
          </w:p>
        </w:tc>
      </w:tr>
      <w:tr w:rsidR="00B00B27">
        <w:tc>
          <w:tcPr>
            <w:tcW w:w="959" w:type="dxa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1.3.1.</w:t>
            </w:r>
          </w:p>
        </w:tc>
        <w:tc>
          <w:tcPr>
            <w:tcW w:w="4678" w:type="dxa"/>
            <w:gridSpan w:val="2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Муниципальное казенное учреждение «Единая диспетчерская служба Питерского муниципального района»</w:t>
            </w:r>
          </w:p>
        </w:tc>
        <w:tc>
          <w:tcPr>
            <w:tcW w:w="4218" w:type="dxa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Муниципальное казенное учреждение «Единая диспетчерская служба Питерского муниципального района»</w:t>
            </w:r>
          </w:p>
        </w:tc>
      </w:tr>
      <w:tr w:rsidR="00B00B27">
        <w:tc>
          <w:tcPr>
            <w:tcW w:w="959" w:type="dxa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1.3.2.</w:t>
            </w:r>
          </w:p>
        </w:tc>
        <w:tc>
          <w:tcPr>
            <w:tcW w:w="4678" w:type="dxa"/>
            <w:gridSpan w:val="2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Дежурно-диспетчерские службы объектов экономики, жизнеобеспечения, предприятий, организаций и учреждений (при наличии)</w:t>
            </w:r>
          </w:p>
        </w:tc>
        <w:tc>
          <w:tcPr>
            <w:tcW w:w="4218" w:type="dxa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Предприятия, организации, объект</w:t>
            </w:r>
            <w:r>
              <w:rPr>
                <w:sz w:val="28"/>
                <w:szCs w:val="28"/>
              </w:rPr>
              <w:t>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B00B27">
        <w:tc>
          <w:tcPr>
            <w:tcW w:w="9855" w:type="dxa"/>
            <w:gridSpan w:val="4"/>
          </w:tcPr>
          <w:p w:rsidR="00B00B27" w:rsidRDefault="002E1E80" w:rsidP="002E1E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 Силы и средства ликвидации последствий чрезвычайных ситуаций</w:t>
            </w:r>
          </w:p>
        </w:tc>
      </w:tr>
      <w:tr w:rsidR="00B00B27">
        <w:tc>
          <w:tcPr>
            <w:tcW w:w="1101" w:type="dxa"/>
            <w:gridSpan w:val="2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1.4.1   </w:t>
            </w:r>
          </w:p>
        </w:tc>
        <w:tc>
          <w:tcPr>
            <w:tcW w:w="4536" w:type="dxa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Участок </w:t>
            </w:r>
            <w:proofErr w:type="spellStart"/>
            <w:r>
              <w:rPr>
                <w:sz w:val="28"/>
                <w:szCs w:val="28"/>
              </w:rPr>
              <w:t>гидрогеолого</w:t>
            </w:r>
            <w:proofErr w:type="spellEnd"/>
            <w:r>
              <w:rPr>
                <w:sz w:val="28"/>
                <w:szCs w:val="28"/>
              </w:rPr>
              <w:t>-мелиоративной</w:t>
            </w:r>
            <w:r>
              <w:rPr>
                <w:sz w:val="28"/>
                <w:szCs w:val="28"/>
              </w:rPr>
              <w:t xml:space="preserve"> партии - филиала федерального государственного бюджетного учреждения «Управление «</w:t>
            </w:r>
            <w:proofErr w:type="spellStart"/>
            <w:r>
              <w:rPr>
                <w:sz w:val="28"/>
                <w:szCs w:val="28"/>
              </w:rPr>
              <w:t>Саратовмелиоводхоз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>(по согласованию);</w:t>
            </w:r>
          </w:p>
        </w:tc>
        <w:tc>
          <w:tcPr>
            <w:tcW w:w="4218" w:type="dxa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Участок </w:t>
            </w:r>
            <w:proofErr w:type="spellStart"/>
            <w:r>
              <w:rPr>
                <w:sz w:val="28"/>
                <w:szCs w:val="28"/>
              </w:rPr>
              <w:t>гидрогеолого</w:t>
            </w:r>
            <w:proofErr w:type="spellEnd"/>
            <w:r>
              <w:rPr>
                <w:sz w:val="28"/>
                <w:szCs w:val="28"/>
              </w:rPr>
              <w:t>-мелиоративной партии - филиала федерального государственного бюджетного учреждения «Управление «</w:t>
            </w:r>
            <w:proofErr w:type="spellStart"/>
            <w:r>
              <w:rPr>
                <w:sz w:val="28"/>
                <w:szCs w:val="28"/>
              </w:rPr>
              <w:t>Саратовмелиоводхоз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B00B27">
        <w:trPr>
          <w:trHeight w:val="1633"/>
        </w:trPr>
        <w:tc>
          <w:tcPr>
            <w:tcW w:w="1101" w:type="dxa"/>
            <w:gridSpan w:val="2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1.4.2.</w:t>
            </w:r>
          </w:p>
        </w:tc>
        <w:tc>
          <w:tcPr>
            <w:tcW w:w="4536" w:type="dxa"/>
          </w:tcPr>
          <w:p w:rsidR="00B00B27" w:rsidRDefault="002E1E80" w:rsidP="002E1E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«Газпром газораспределение Саратовская область» в р. п. Степное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зоне ответственности аварийно-диспетчерского участка газового участка в с. Питерка филиала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Степное,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  <w:tc>
          <w:tcPr>
            <w:tcW w:w="4218" w:type="dxa"/>
          </w:tcPr>
          <w:p w:rsidR="00B00B27" w:rsidRDefault="002E1E80" w:rsidP="002E1E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«Газпром газораспределение Саратовская область» в р. п. Степное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зоне ответственности аварийно-диспетчерского участка газового участка в с. Питерка филиала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Степное,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B00B27">
        <w:trPr>
          <w:trHeight w:val="1848"/>
        </w:trPr>
        <w:tc>
          <w:tcPr>
            <w:tcW w:w="1101" w:type="dxa"/>
            <w:gridSpan w:val="2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1.4.3.</w:t>
            </w:r>
          </w:p>
        </w:tc>
        <w:tc>
          <w:tcPr>
            <w:tcW w:w="4536" w:type="dxa"/>
          </w:tcPr>
          <w:p w:rsidR="00B00B27" w:rsidRDefault="002E1E80" w:rsidP="002E1E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Облкоммунэнерго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филиал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Новоузенские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жрайонные электрические сети» Питерское отделение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4218" w:type="dxa"/>
          </w:tcPr>
          <w:p w:rsidR="00B00B27" w:rsidRDefault="002E1E80" w:rsidP="002E1E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Облкоммунэнерго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филиал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Новоузенские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межрайонные электрические сети» Питерское отделение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00B27">
        <w:trPr>
          <w:trHeight w:val="1634"/>
        </w:trPr>
        <w:tc>
          <w:tcPr>
            <w:tcW w:w="1101" w:type="dxa"/>
            <w:gridSpan w:val="2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1.4.4.</w:t>
            </w:r>
          </w:p>
        </w:tc>
        <w:tc>
          <w:tcPr>
            <w:tcW w:w="4536" w:type="dxa"/>
          </w:tcPr>
          <w:p w:rsidR="00B00B27" w:rsidRDefault="002E1E80" w:rsidP="002E1E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Волги»-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«Саратовские РС» Левобережное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оизводственное отделение Питерские РЭС (по согласованию)</w:t>
            </w:r>
          </w:p>
        </w:tc>
        <w:tc>
          <w:tcPr>
            <w:tcW w:w="4218" w:type="dxa"/>
          </w:tcPr>
          <w:p w:rsidR="00B00B27" w:rsidRDefault="002E1E80" w:rsidP="002E1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Волги»-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«Саратовские РС» Левобережное производственное отделение Питерские РЭС (по согласованию)</w:t>
            </w:r>
          </w:p>
        </w:tc>
      </w:tr>
      <w:tr w:rsidR="00B00B27">
        <w:tc>
          <w:tcPr>
            <w:tcW w:w="1101" w:type="dxa"/>
            <w:gridSpan w:val="2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1.4.5</w:t>
            </w:r>
          </w:p>
        </w:tc>
        <w:tc>
          <w:tcPr>
            <w:tcW w:w="4536" w:type="dxa"/>
          </w:tcPr>
          <w:p w:rsidR="00B00B27" w:rsidRDefault="002E1E80" w:rsidP="002E1E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Пожарная спасательная часть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- 53 по охране с. Питерка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государственного казенного учреждения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«14 отряд Федеральной противопожарной службы по Саратовской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  <w:tc>
          <w:tcPr>
            <w:tcW w:w="4218" w:type="dxa"/>
          </w:tcPr>
          <w:p w:rsidR="00B00B27" w:rsidRDefault="002E1E80" w:rsidP="002E1E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Пожарная спасательная часть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- 53 по охране с. Питерка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государственного казенного учреждения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«14 отряд Фе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деральной противопожарной службы по Саратовской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00B27">
        <w:trPr>
          <w:trHeight w:val="749"/>
        </w:trPr>
        <w:tc>
          <w:tcPr>
            <w:tcW w:w="1101" w:type="dxa"/>
            <w:gridSpan w:val="2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1.4.6.</w:t>
            </w:r>
          </w:p>
        </w:tc>
        <w:tc>
          <w:tcPr>
            <w:tcW w:w="4536" w:type="dxa"/>
          </w:tcPr>
          <w:p w:rsidR="00B00B27" w:rsidRDefault="002E1E80" w:rsidP="002E1E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Питерское отделение ООО «ЭЛТРЕЙТ» (по согласованию);</w:t>
            </w:r>
          </w:p>
        </w:tc>
        <w:tc>
          <w:tcPr>
            <w:tcW w:w="4218" w:type="dxa"/>
          </w:tcPr>
          <w:p w:rsidR="00B00B27" w:rsidRDefault="002E1E80" w:rsidP="002E1E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Питерское отделение ООО «ЭЛТРЕЙТ» (по согласованию);</w:t>
            </w:r>
          </w:p>
        </w:tc>
      </w:tr>
      <w:tr w:rsidR="00B00B27">
        <w:trPr>
          <w:trHeight w:val="283"/>
        </w:trPr>
        <w:tc>
          <w:tcPr>
            <w:tcW w:w="1101" w:type="dxa"/>
            <w:gridSpan w:val="2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1.4.7.</w:t>
            </w:r>
          </w:p>
        </w:tc>
        <w:tc>
          <w:tcPr>
            <w:tcW w:w="4536" w:type="dxa"/>
          </w:tcPr>
          <w:p w:rsidR="00B00B27" w:rsidRDefault="002E1E80" w:rsidP="002E1E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унитарное предприятие «Питерское» (по согласованию);</w:t>
            </w:r>
          </w:p>
        </w:tc>
        <w:tc>
          <w:tcPr>
            <w:tcW w:w="4218" w:type="dxa"/>
          </w:tcPr>
          <w:p w:rsidR="00B00B27" w:rsidRDefault="002E1E80" w:rsidP="002E1E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унитарное предприятие «Питерское» (по согласованию);</w:t>
            </w:r>
          </w:p>
        </w:tc>
      </w:tr>
      <w:tr w:rsidR="00B00B27">
        <w:tc>
          <w:tcPr>
            <w:tcW w:w="1101" w:type="dxa"/>
            <w:gridSpan w:val="2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1.4.8.</w:t>
            </w:r>
          </w:p>
        </w:tc>
        <w:tc>
          <w:tcPr>
            <w:tcW w:w="4536" w:type="dxa"/>
          </w:tcPr>
          <w:p w:rsidR="00B00B27" w:rsidRDefault="002E1E80" w:rsidP="002E1E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учреждение здравоохранения Саратовской области «Питерская районная больница» (по согласованию);</w:t>
            </w:r>
          </w:p>
        </w:tc>
        <w:tc>
          <w:tcPr>
            <w:tcW w:w="4218" w:type="dxa"/>
          </w:tcPr>
          <w:p w:rsidR="00B00B27" w:rsidRDefault="002E1E80" w:rsidP="002E1E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учреждение здравоохранения Саратовской области «Питерская районная больница» (по согласованию);</w:t>
            </w:r>
          </w:p>
        </w:tc>
      </w:tr>
      <w:tr w:rsidR="00B00B27">
        <w:tc>
          <w:tcPr>
            <w:tcW w:w="1101" w:type="dxa"/>
            <w:gridSpan w:val="2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1.4.9.</w:t>
            </w:r>
          </w:p>
        </w:tc>
        <w:tc>
          <w:tcPr>
            <w:tcW w:w="4536" w:type="dxa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  <w:lang w:eastAsia="en-US"/>
              </w:rPr>
              <w:t>Отделение полиции №2 в составе межмуниципального отдела Министерства Внутренних Дел России по Саратовской области «</w:t>
            </w:r>
            <w:proofErr w:type="spellStart"/>
            <w:r>
              <w:rPr>
                <w:sz w:val="28"/>
                <w:szCs w:val="28"/>
                <w:lang w:eastAsia="en-US"/>
              </w:rPr>
              <w:t>Новоузенский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>(по согл</w:t>
            </w:r>
            <w:r>
              <w:rPr>
                <w:sz w:val="28"/>
                <w:szCs w:val="28"/>
                <w:lang w:eastAsia="en-US"/>
              </w:rPr>
              <w:t>асованию)</w:t>
            </w:r>
          </w:p>
        </w:tc>
        <w:tc>
          <w:tcPr>
            <w:tcW w:w="4218" w:type="dxa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  <w:lang w:eastAsia="en-US"/>
              </w:rPr>
              <w:t>Отделение полиции №2 в составе межмуниципального отдела Министерства внутренних дел России по Саратовской области «</w:t>
            </w:r>
            <w:proofErr w:type="spellStart"/>
            <w:r>
              <w:rPr>
                <w:sz w:val="28"/>
                <w:szCs w:val="28"/>
                <w:lang w:eastAsia="en-US"/>
              </w:rPr>
              <w:t>Новоузенский</w:t>
            </w:r>
            <w:proofErr w:type="spellEnd"/>
            <w:r>
              <w:rPr>
                <w:sz w:val="28"/>
                <w:szCs w:val="28"/>
                <w:lang w:eastAsia="en-US"/>
              </w:rPr>
              <w:t>» (по согласованию)</w:t>
            </w:r>
          </w:p>
        </w:tc>
      </w:tr>
      <w:tr w:rsidR="00B00B27">
        <w:tc>
          <w:tcPr>
            <w:tcW w:w="1101" w:type="dxa"/>
            <w:gridSpan w:val="2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1.4.10.</w:t>
            </w:r>
          </w:p>
        </w:tc>
        <w:tc>
          <w:tcPr>
            <w:tcW w:w="4536" w:type="dxa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Нештатные аварийно-спасательные формирования гражданской обороны (при наличии)</w:t>
            </w:r>
          </w:p>
        </w:tc>
        <w:tc>
          <w:tcPr>
            <w:tcW w:w="4218" w:type="dxa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Предприятия</w:t>
            </w:r>
            <w:r>
              <w:rPr>
                <w:sz w:val="28"/>
                <w:szCs w:val="28"/>
              </w:rPr>
              <w:t>, организации, объекты жизнеобеспечения производственного и социального назначения независимо от их организационно - правовых форм</w:t>
            </w:r>
          </w:p>
        </w:tc>
      </w:tr>
      <w:tr w:rsidR="00B00B27">
        <w:tc>
          <w:tcPr>
            <w:tcW w:w="9855" w:type="dxa"/>
            <w:gridSpan w:val="4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2. Система связи, оповещения, информационного обеспечения населения</w:t>
            </w:r>
          </w:p>
        </w:tc>
      </w:tr>
      <w:tr w:rsidR="00B00B27">
        <w:tc>
          <w:tcPr>
            <w:tcW w:w="1101" w:type="dxa"/>
            <w:gridSpan w:val="2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536" w:type="dxa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Стационарные, переносные и передвижные громкоговорители</w:t>
            </w:r>
          </w:p>
        </w:tc>
        <w:tc>
          <w:tcPr>
            <w:tcW w:w="4218" w:type="dxa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  <w:lang w:eastAsia="en-US"/>
              </w:rPr>
              <w:t>Отделение полиции №2 в составе межмуниципального отдела Министерства внутренних дел России по Саратовской области «</w:t>
            </w:r>
            <w:proofErr w:type="spellStart"/>
            <w:r>
              <w:rPr>
                <w:sz w:val="28"/>
                <w:szCs w:val="28"/>
                <w:lang w:eastAsia="en-US"/>
              </w:rPr>
              <w:t>Новоузенский</w:t>
            </w:r>
            <w:proofErr w:type="spellEnd"/>
            <w:r>
              <w:rPr>
                <w:sz w:val="28"/>
                <w:szCs w:val="28"/>
                <w:lang w:eastAsia="en-US"/>
              </w:rPr>
              <w:t>», муниципальное дополнительное учреждение детско-юношеская спортивная шк</w:t>
            </w:r>
            <w:r>
              <w:rPr>
                <w:sz w:val="28"/>
                <w:szCs w:val="28"/>
                <w:lang w:eastAsia="en-US"/>
              </w:rPr>
              <w:t xml:space="preserve">ола, 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  <w:lang w:eastAsia="en-US"/>
              </w:rPr>
              <w:t>инейно</w:t>
            </w:r>
            <w:r>
              <w:rPr>
                <w:sz w:val="28"/>
                <w:szCs w:val="28"/>
              </w:rPr>
              <w:t xml:space="preserve"> технический цех   </w:t>
            </w:r>
            <w:r>
              <w:rPr>
                <w:bCs/>
                <w:sz w:val="28"/>
                <w:szCs w:val="28"/>
              </w:rPr>
              <w:t>с. Питерка</w:t>
            </w:r>
            <w:r>
              <w:rPr>
                <w:sz w:val="28"/>
                <w:szCs w:val="28"/>
                <w:lang w:eastAsia="en-US"/>
              </w:rPr>
              <w:t xml:space="preserve"> Саратовского филиала ОАО «Ростелеком».</w:t>
            </w:r>
          </w:p>
        </w:tc>
      </w:tr>
      <w:tr w:rsidR="00B00B27">
        <w:tc>
          <w:tcPr>
            <w:tcW w:w="1101" w:type="dxa"/>
            <w:gridSpan w:val="2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536" w:type="dxa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Информационные сети</w:t>
            </w:r>
          </w:p>
        </w:tc>
        <w:tc>
          <w:tcPr>
            <w:tcW w:w="4218" w:type="dxa"/>
          </w:tcPr>
          <w:p w:rsidR="00B00B27" w:rsidRDefault="002E1E80" w:rsidP="002E1E80">
            <w:pPr>
              <w:pStyle w:val="1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Билайн, Мегафон, МТС, муниципальное унитарное предприятие «Редакция газеты Искра», сеть Интернет:</w:t>
            </w:r>
            <w:r>
              <w:rPr>
                <w:sz w:val="28"/>
                <w:szCs w:val="28"/>
              </w:rPr>
              <w:t xml:space="preserve"> </w:t>
            </w:r>
            <w:r w:rsidRPr="002E1E80">
              <w:rPr>
                <w:sz w:val="28"/>
                <w:szCs w:val="28"/>
                <w:lang w:val="en-US"/>
              </w:rPr>
              <w:t>http</w:t>
            </w:r>
            <w:r w:rsidRPr="002E1E80">
              <w:rPr>
                <w:sz w:val="28"/>
                <w:szCs w:val="28"/>
              </w:rPr>
              <w:t>://</w:t>
            </w:r>
            <w:proofErr w:type="spellStart"/>
            <w:r w:rsidRPr="002E1E80">
              <w:rPr>
                <w:sz w:val="28"/>
                <w:szCs w:val="28"/>
              </w:rPr>
              <w:t>питерка.рф</w:t>
            </w:r>
            <w:proofErr w:type="spellEnd"/>
            <w:r>
              <w:rPr>
                <w:sz w:val="28"/>
                <w:szCs w:val="28"/>
              </w:rPr>
              <w:t>/.»</w:t>
            </w:r>
          </w:p>
        </w:tc>
      </w:tr>
    </w:tbl>
    <w:p w:rsidR="00B00B27" w:rsidRDefault="00B00B27">
      <w:pPr>
        <w:spacing w:line="240" w:lineRule="auto"/>
        <w:rPr>
          <w:color w:val="000000"/>
        </w:rPr>
      </w:pPr>
    </w:p>
    <w:p w:rsidR="00B00B27" w:rsidRDefault="00B00B27">
      <w:pPr>
        <w:spacing w:line="240" w:lineRule="auto"/>
        <w:rPr>
          <w:color w:val="000000"/>
        </w:rPr>
      </w:pPr>
    </w:p>
    <w:p w:rsidR="00B00B27" w:rsidRDefault="002E1E80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начальник отдела делопроизводства и контроля</w:t>
      </w:r>
    </w:p>
    <w:p w:rsidR="00B00B27" w:rsidRDefault="002E1E80">
      <w:pPr>
        <w:pStyle w:val="af5"/>
        <w:tabs>
          <w:tab w:val="left" w:pos="9921"/>
        </w:tabs>
        <w:ind w:right="-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А.П.Зацепин</w:t>
      </w:r>
      <w:proofErr w:type="spellEnd"/>
    </w:p>
    <w:sectPr w:rsidR="00B00B27">
      <w:footerReference w:type="default" r:id="rId14"/>
      <w:pgSz w:w="11907" w:h="1683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27" w:rsidRDefault="002E1E80">
      <w:pPr>
        <w:spacing w:after="0" w:line="240" w:lineRule="auto"/>
      </w:pPr>
      <w:r>
        <w:separator/>
      </w:r>
    </w:p>
  </w:endnote>
  <w:endnote w:type="continuationSeparator" w:id="0">
    <w:p w:rsidR="00B00B27" w:rsidRDefault="002E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92482"/>
      <w:docPartObj>
        <w:docPartGallery w:val="Page Numbers (Bottom of Page)"/>
        <w:docPartUnique/>
      </w:docPartObj>
    </w:sdtPr>
    <w:sdtEndPr/>
    <w:sdtContent>
      <w:p w:rsidR="00B00B27" w:rsidRDefault="002E1E80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00B27" w:rsidRDefault="00B00B2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27" w:rsidRDefault="002E1E80">
      <w:pPr>
        <w:spacing w:after="0" w:line="240" w:lineRule="auto"/>
      </w:pPr>
      <w:r>
        <w:separator/>
      </w:r>
    </w:p>
  </w:footnote>
  <w:footnote w:type="continuationSeparator" w:id="0">
    <w:p w:rsidR="00B00B27" w:rsidRDefault="002E1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574F2"/>
    <w:multiLevelType w:val="hybridMultilevel"/>
    <w:tmpl w:val="66D2EA44"/>
    <w:lvl w:ilvl="0" w:tplc="B85E9982">
      <w:start w:val="1"/>
      <w:numFmt w:val="decimal"/>
      <w:lvlText w:val="%1."/>
      <w:lvlJc w:val="left"/>
      <w:pPr>
        <w:ind w:left="1417" w:hanging="360"/>
      </w:pPr>
    </w:lvl>
    <w:lvl w:ilvl="1" w:tplc="84C04F5A">
      <w:start w:val="1"/>
      <w:numFmt w:val="lowerLetter"/>
      <w:lvlText w:val="%2."/>
      <w:lvlJc w:val="left"/>
      <w:pPr>
        <w:ind w:left="2137" w:hanging="360"/>
      </w:pPr>
    </w:lvl>
    <w:lvl w:ilvl="2" w:tplc="A9D6E790">
      <w:start w:val="1"/>
      <w:numFmt w:val="lowerRoman"/>
      <w:lvlText w:val="%3."/>
      <w:lvlJc w:val="right"/>
      <w:pPr>
        <w:ind w:left="2857" w:hanging="180"/>
      </w:pPr>
    </w:lvl>
    <w:lvl w:ilvl="3" w:tplc="26782532">
      <w:start w:val="1"/>
      <w:numFmt w:val="decimal"/>
      <w:lvlText w:val="%4."/>
      <w:lvlJc w:val="left"/>
      <w:pPr>
        <w:ind w:left="3577" w:hanging="360"/>
      </w:pPr>
    </w:lvl>
    <w:lvl w:ilvl="4" w:tplc="4CE66BB2">
      <w:start w:val="1"/>
      <w:numFmt w:val="lowerLetter"/>
      <w:lvlText w:val="%5."/>
      <w:lvlJc w:val="left"/>
      <w:pPr>
        <w:ind w:left="4297" w:hanging="360"/>
      </w:pPr>
    </w:lvl>
    <w:lvl w:ilvl="5" w:tplc="0E509448">
      <w:start w:val="1"/>
      <w:numFmt w:val="lowerRoman"/>
      <w:lvlText w:val="%6."/>
      <w:lvlJc w:val="right"/>
      <w:pPr>
        <w:ind w:left="5017" w:hanging="180"/>
      </w:pPr>
    </w:lvl>
    <w:lvl w:ilvl="6" w:tplc="3704F788">
      <w:start w:val="1"/>
      <w:numFmt w:val="decimal"/>
      <w:lvlText w:val="%7."/>
      <w:lvlJc w:val="left"/>
      <w:pPr>
        <w:ind w:left="5737" w:hanging="360"/>
      </w:pPr>
    </w:lvl>
    <w:lvl w:ilvl="7" w:tplc="A56C9EA4">
      <w:start w:val="1"/>
      <w:numFmt w:val="lowerLetter"/>
      <w:lvlText w:val="%8."/>
      <w:lvlJc w:val="left"/>
      <w:pPr>
        <w:ind w:left="6457" w:hanging="360"/>
      </w:pPr>
    </w:lvl>
    <w:lvl w:ilvl="8" w:tplc="99024A36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229028B4"/>
    <w:multiLevelType w:val="hybridMultilevel"/>
    <w:tmpl w:val="64AC7470"/>
    <w:lvl w:ilvl="0" w:tplc="5A9A49E4">
      <w:start w:val="1"/>
      <w:numFmt w:val="decimal"/>
      <w:lvlText w:val="%1."/>
      <w:lvlJc w:val="left"/>
      <w:pPr>
        <w:ind w:left="1417" w:hanging="360"/>
      </w:pPr>
    </w:lvl>
    <w:lvl w:ilvl="1" w:tplc="43FED180">
      <w:start w:val="1"/>
      <w:numFmt w:val="lowerLetter"/>
      <w:lvlText w:val="%2."/>
      <w:lvlJc w:val="left"/>
      <w:pPr>
        <w:ind w:left="2137" w:hanging="360"/>
      </w:pPr>
    </w:lvl>
    <w:lvl w:ilvl="2" w:tplc="A4942A26">
      <w:start w:val="1"/>
      <w:numFmt w:val="lowerRoman"/>
      <w:lvlText w:val="%3."/>
      <w:lvlJc w:val="right"/>
      <w:pPr>
        <w:ind w:left="2857" w:hanging="180"/>
      </w:pPr>
    </w:lvl>
    <w:lvl w:ilvl="3" w:tplc="7B4204AE">
      <w:start w:val="1"/>
      <w:numFmt w:val="decimal"/>
      <w:lvlText w:val="%4."/>
      <w:lvlJc w:val="left"/>
      <w:pPr>
        <w:ind w:left="3577" w:hanging="360"/>
      </w:pPr>
    </w:lvl>
    <w:lvl w:ilvl="4" w:tplc="EBF0E802">
      <w:start w:val="1"/>
      <w:numFmt w:val="lowerLetter"/>
      <w:lvlText w:val="%5."/>
      <w:lvlJc w:val="left"/>
      <w:pPr>
        <w:ind w:left="4297" w:hanging="360"/>
      </w:pPr>
    </w:lvl>
    <w:lvl w:ilvl="5" w:tplc="4C0E1A0A">
      <w:start w:val="1"/>
      <w:numFmt w:val="lowerRoman"/>
      <w:lvlText w:val="%6."/>
      <w:lvlJc w:val="right"/>
      <w:pPr>
        <w:ind w:left="5017" w:hanging="180"/>
      </w:pPr>
    </w:lvl>
    <w:lvl w:ilvl="6" w:tplc="30FED20A">
      <w:start w:val="1"/>
      <w:numFmt w:val="decimal"/>
      <w:lvlText w:val="%7."/>
      <w:lvlJc w:val="left"/>
      <w:pPr>
        <w:ind w:left="5737" w:hanging="360"/>
      </w:pPr>
    </w:lvl>
    <w:lvl w:ilvl="7" w:tplc="5122E448">
      <w:start w:val="1"/>
      <w:numFmt w:val="lowerLetter"/>
      <w:lvlText w:val="%8."/>
      <w:lvlJc w:val="left"/>
      <w:pPr>
        <w:ind w:left="6457" w:hanging="360"/>
      </w:pPr>
    </w:lvl>
    <w:lvl w:ilvl="8" w:tplc="54B060C8">
      <w:start w:val="1"/>
      <w:numFmt w:val="lowerRoman"/>
      <w:lvlText w:val="%9."/>
      <w:lvlJc w:val="right"/>
      <w:pPr>
        <w:ind w:left="7177" w:hanging="180"/>
      </w:pPr>
    </w:lvl>
  </w:abstractNum>
  <w:abstractNum w:abstractNumId="2">
    <w:nsid w:val="341370DE"/>
    <w:multiLevelType w:val="hybridMultilevel"/>
    <w:tmpl w:val="92AE82FA"/>
    <w:lvl w:ilvl="0" w:tplc="50BC9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DE87692">
      <w:start w:val="1"/>
      <w:numFmt w:val="lowerLetter"/>
      <w:lvlText w:val="%2."/>
      <w:lvlJc w:val="left"/>
      <w:pPr>
        <w:ind w:left="1800" w:hanging="360"/>
      </w:pPr>
    </w:lvl>
    <w:lvl w:ilvl="2" w:tplc="2994645A">
      <w:start w:val="1"/>
      <w:numFmt w:val="lowerRoman"/>
      <w:lvlText w:val="%3."/>
      <w:lvlJc w:val="right"/>
      <w:pPr>
        <w:ind w:left="2520" w:hanging="180"/>
      </w:pPr>
    </w:lvl>
    <w:lvl w:ilvl="3" w:tplc="3F7CFDA0">
      <w:start w:val="1"/>
      <w:numFmt w:val="decimal"/>
      <w:lvlText w:val="%4."/>
      <w:lvlJc w:val="left"/>
      <w:pPr>
        <w:ind w:left="3240" w:hanging="360"/>
      </w:pPr>
    </w:lvl>
    <w:lvl w:ilvl="4" w:tplc="82EE7570">
      <w:start w:val="1"/>
      <w:numFmt w:val="lowerLetter"/>
      <w:lvlText w:val="%5."/>
      <w:lvlJc w:val="left"/>
      <w:pPr>
        <w:ind w:left="3960" w:hanging="360"/>
      </w:pPr>
    </w:lvl>
    <w:lvl w:ilvl="5" w:tplc="CAC69C22">
      <w:start w:val="1"/>
      <w:numFmt w:val="lowerRoman"/>
      <w:lvlText w:val="%6."/>
      <w:lvlJc w:val="right"/>
      <w:pPr>
        <w:ind w:left="4680" w:hanging="180"/>
      </w:pPr>
    </w:lvl>
    <w:lvl w:ilvl="6" w:tplc="52E69082">
      <w:start w:val="1"/>
      <w:numFmt w:val="decimal"/>
      <w:lvlText w:val="%7."/>
      <w:lvlJc w:val="left"/>
      <w:pPr>
        <w:ind w:left="5400" w:hanging="360"/>
      </w:pPr>
    </w:lvl>
    <w:lvl w:ilvl="7" w:tplc="6F78E420">
      <w:start w:val="1"/>
      <w:numFmt w:val="lowerLetter"/>
      <w:lvlText w:val="%8."/>
      <w:lvlJc w:val="left"/>
      <w:pPr>
        <w:ind w:left="6120" w:hanging="360"/>
      </w:pPr>
    </w:lvl>
    <w:lvl w:ilvl="8" w:tplc="497EFAE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FA1C17"/>
    <w:multiLevelType w:val="hybridMultilevel"/>
    <w:tmpl w:val="A7C80D36"/>
    <w:lvl w:ilvl="0" w:tplc="20329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F5CBDAA">
      <w:start w:val="1"/>
      <w:numFmt w:val="lowerLetter"/>
      <w:lvlText w:val="%2."/>
      <w:lvlJc w:val="left"/>
      <w:pPr>
        <w:ind w:left="1789" w:hanging="360"/>
      </w:pPr>
    </w:lvl>
    <w:lvl w:ilvl="2" w:tplc="954E64EA">
      <w:start w:val="1"/>
      <w:numFmt w:val="lowerRoman"/>
      <w:lvlText w:val="%3."/>
      <w:lvlJc w:val="right"/>
      <w:pPr>
        <w:ind w:left="2509" w:hanging="180"/>
      </w:pPr>
    </w:lvl>
    <w:lvl w:ilvl="3" w:tplc="DD06B95C">
      <w:start w:val="1"/>
      <w:numFmt w:val="decimal"/>
      <w:lvlText w:val="%4."/>
      <w:lvlJc w:val="left"/>
      <w:pPr>
        <w:ind w:left="3229" w:hanging="360"/>
      </w:pPr>
    </w:lvl>
    <w:lvl w:ilvl="4" w:tplc="B11AAD84">
      <w:start w:val="1"/>
      <w:numFmt w:val="lowerLetter"/>
      <w:lvlText w:val="%5."/>
      <w:lvlJc w:val="left"/>
      <w:pPr>
        <w:ind w:left="3949" w:hanging="360"/>
      </w:pPr>
    </w:lvl>
    <w:lvl w:ilvl="5" w:tplc="2AAC8CD8">
      <w:start w:val="1"/>
      <w:numFmt w:val="lowerRoman"/>
      <w:lvlText w:val="%6."/>
      <w:lvlJc w:val="right"/>
      <w:pPr>
        <w:ind w:left="4669" w:hanging="180"/>
      </w:pPr>
    </w:lvl>
    <w:lvl w:ilvl="6" w:tplc="BF281820">
      <w:start w:val="1"/>
      <w:numFmt w:val="decimal"/>
      <w:lvlText w:val="%7."/>
      <w:lvlJc w:val="left"/>
      <w:pPr>
        <w:ind w:left="5389" w:hanging="360"/>
      </w:pPr>
    </w:lvl>
    <w:lvl w:ilvl="7" w:tplc="C7F24932">
      <w:start w:val="1"/>
      <w:numFmt w:val="lowerLetter"/>
      <w:lvlText w:val="%8."/>
      <w:lvlJc w:val="left"/>
      <w:pPr>
        <w:ind w:left="6109" w:hanging="360"/>
      </w:pPr>
    </w:lvl>
    <w:lvl w:ilvl="8" w:tplc="526C5A1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A04FC4"/>
    <w:multiLevelType w:val="hybridMultilevel"/>
    <w:tmpl w:val="A22E26D2"/>
    <w:lvl w:ilvl="0" w:tplc="B29CAD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A08EE770">
      <w:start w:val="1"/>
      <w:numFmt w:val="lowerLetter"/>
      <w:lvlText w:val="%2."/>
      <w:lvlJc w:val="left"/>
      <w:pPr>
        <w:ind w:left="1440" w:hanging="360"/>
      </w:pPr>
    </w:lvl>
    <w:lvl w:ilvl="2" w:tplc="6BBA3B2C">
      <w:start w:val="1"/>
      <w:numFmt w:val="lowerRoman"/>
      <w:lvlText w:val="%3."/>
      <w:lvlJc w:val="right"/>
      <w:pPr>
        <w:ind w:left="2160" w:hanging="180"/>
      </w:pPr>
    </w:lvl>
    <w:lvl w:ilvl="3" w:tplc="8B92CD08">
      <w:start w:val="1"/>
      <w:numFmt w:val="decimal"/>
      <w:lvlText w:val="%4."/>
      <w:lvlJc w:val="left"/>
      <w:pPr>
        <w:ind w:left="2880" w:hanging="360"/>
      </w:pPr>
    </w:lvl>
    <w:lvl w:ilvl="4" w:tplc="275E8750">
      <w:start w:val="1"/>
      <w:numFmt w:val="lowerLetter"/>
      <w:lvlText w:val="%5."/>
      <w:lvlJc w:val="left"/>
      <w:pPr>
        <w:ind w:left="3600" w:hanging="360"/>
      </w:pPr>
    </w:lvl>
    <w:lvl w:ilvl="5" w:tplc="B078798A">
      <w:start w:val="1"/>
      <w:numFmt w:val="lowerRoman"/>
      <w:lvlText w:val="%6."/>
      <w:lvlJc w:val="right"/>
      <w:pPr>
        <w:ind w:left="4320" w:hanging="180"/>
      </w:pPr>
    </w:lvl>
    <w:lvl w:ilvl="6" w:tplc="23FA7E04">
      <w:start w:val="1"/>
      <w:numFmt w:val="decimal"/>
      <w:lvlText w:val="%7."/>
      <w:lvlJc w:val="left"/>
      <w:pPr>
        <w:ind w:left="5040" w:hanging="360"/>
      </w:pPr>
    </w:lvl>
    <w:lvl w:ilvl="7" w:tplc="C0062F5E">
      <w:start w:val="1"/>
      <w:numFmt w:val="lowerLetter"/>
      <w:lvlText w:val="%8."/>
      <w:lvlJc w:val="left"/>
      <w:pPr>
        <w:ind w:left="5760" w:hanging="360"/>
      </w:pPr>
    </w:lvl>
    <w:lvl w:ilvl="8" w:tplc="B444039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B1525"/>
    <w:multiLevelType w:val="hybridMultilevel"/>
    <w:tmpl w:val="DCD0A4F8"/>
    <w:lvl w:ilvl="0" w:tplc="437A31FE">
      <w:start w:val="1"/>
      <w:numFmt w:val="decimal"/>
      <w:lvlText w:val="%1."/>
      <w:lvlJc w:val="left"/>
      <w:pPr>
        <w:ind w:left="1417" w:hanging="360"/>
      </w:pPr>
    </w:lvl>
    <w:lvl w:ilvl="1" w:tplc="43B49FF8">
      <w:start w:val="1"/>
      <w:numFmt w:val="lowerLetter"/>
      <w:lvlText w:val="%2."/>
      <w:lvlJc w:val="left"/>
      <w:pPr>
        <w:ind w:left="2137" w:hanging="360"/>
      </w:pPr>
    </w:lvl>
    <w:lvl w:ilvl="2" w:tplc="85988BF6">
      <w:start w:val="1"/>
      <w:numFmt w:val="lowerRoman"/>
      <w:lvlText w:val="%3."/>
      <w:lvlJc w:val="right"/>
      <w:pPr>
        <w:ind w:left="2857" w:hanging="180"/>
      </w:pPr>
    </w:lvl>
    <w:lvl w:ilvl="3" w:tplc="F75AFCE4">
      <w:start w:val="1"/>
      <w:numFmt w:val="decimal"/>
      <w:lvlText w:val="%4."/>
      <w:lvlJc w:val="left"/>
      <w:pPr>
        <w:ind w:left="3577" w:hanging="360"/>
      </w:pPr>
    </w:lvl>
    <w:lvl w:ilvl="4" w:tplc="55BEF3D4">
      <w:start w:val="1"/>
      <w:numFmt w:val="lowerLetter"/>
      <w:lvlText w:val="%5."/>
      <w:lvlJc w:val="left"/>
      <w:pPr>
        <w:ind w:left="4297" w:hanging="360"/>
      </w:pPr>
    </w:lvl>
    <w:lvl w:ilvl="5" w:tplc="D52ED436">
      <w:start w:val="1"/>
      <w:numFmt w:val="lowerRoman"/>
      <w:lvlText w:val="%6."/>
      <w:lvlJc w:val="right"/>
      <w:pPr>
        <w:ind w:left="5017" w:hanging="180"/>
      </w:pPr>
    </w:lvl>
    <w:lvl w:ilvl="6" w:tplc="A72CF042">
      <w:start w:val="1"/>
      <w:numFmt w:val="decimal"/>
      <w:lvlText w:val="%7."/>
      <w:lvlJc w:val="left"/>
      <w:pPr>
        <w:ind w:left="5737" w:hanging="360"/>
      </w:pPr>
    </w:lvl>
    <w:lvl w:ilvl="7" w:tplc="A0021D5C">
      <w:start w:val="1"/>
      <w:numFmt w:val="lowerLetter"/>
      <w:lvlText w:val="%8."/>
      <w:lvlJc w:val="left"/>
      <w:pPr>
        <w:ind w:left="6457" w:hanging="360"/>
      </w:pPr>
    </w:lvl>
    <w:lvl w:ilvl="8" w:tplc="AF90BB50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27"/>
    <w:rsid w:val="002E1E80"/>
    <w:rsid w:val="00B0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D6C8A-0573-4319-960D-A0B24D1C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8">
    <w:name w:val="Hyperlink"/>
    <w:basedOn w:val="a0"/>
    <w:rPr>
      <w:color w:val="0563C1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13">
    <w:name w:val="Обычный (веб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099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docs.cntd.ru/document/90188420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0993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1202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Делопроизводство</cp:lastModifiedBy>
  <cp:revision>17</cp:revision>
  <dcterms:created xsi:type="dcterms:W3CDTF">2023-02-28T10:58:00Z</dcterms:created>
  <dcterms:modified xsi:type="dcterms:W3CDTF">2024-06-21T05:55:00Z</dcterms:modified>
</cp:coreProperties>
</file>