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473B">
        <w:rPr>
          <w:rFonts w:ascii="Times New Roman CYR" w:hAnsi="Times New Roman CYR" w:cs="Times New Roman CYR"/>
          <w:sz w:val="28"/>
          <w:szCs w:val="28"/>
        </w:rPr>
        <w:t>11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A53A9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5473B">
        <w:rPr>
          <w:rFonts w:ascii="Times New Roman CYR" w:hAnsi="Times New Roman CYR" w:cs="Times New Roman CYR"/>
          <w:sz w:val="28"/>
          <w:szCs w:val="28"/>
        </w:rPr>
        <w:t>206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Об утверждении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2023-2032 годы»</w:t>
      </w:r>
    </w:p>
    <w:p w:rsidR="0055473B" w:rsidRPr="0055473B" w:rsidRDefault="0055473B" w:rsidP="0055473B">
      <w:pPr>
        <w:spacing w:after="0" w:line="240" w:lineRule="auto"/>
        <w:ind w:right="4534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ветствии с Федеральным законом </w:t>
      </w:r>
      <w:r w:rsidRPr="0055473B">
        <w:rPr>
          <w:rFonts w:ascii="Times New Roman" w:eastAsia="Calibri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руководствуясь Уставом Питерского муниципального образования, администрация муниципального района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1. Утвердить муниципальную программу «Комплексное развитие транспортной инфраструктуры Питерского муниципального образования Питерского муниципального района Саратовской области на 2023-2032 годы» согласно приложению.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2. Установить, что в ходе реализации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2023-2032 годы» мероприятия и объемы финансирования подлежат корректировке с учетом возможностей бюджета Питерского муниципального образования.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по адресу: </w:t>
      </w:r>
      <w:r w:rsidRPr="004A1A24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A1A24">
        <w:rPr>
          <w:rFonts w:ascii="Times New Roman" w:eastAsia="Calibri" w:hAnsi="Times New Roman" w:cs="Times New Roman"/>
          <w:sz w:val="28"/>
          <w:szCs w:val="28"/>
        </w:rPr>
        <w:t>://питерка.рф.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5473B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5473B">
        <w:rPr>
          <w:rFonts w:ascii="Times New Roman CYR" w:eastAsia="Calibri" w:hAnsi="Times New Roman CYR" w:cs="Times New Roman CYR"/>
          <w:sz w:val="28"/>
          <w:szCs w:val="28"/>
        </w:rPr>
        <w:t>Глава муниципального района                                                       Д.Н. Живайкин</w:t>
      </w:r>
    </w:p>
    <w:p w:rsidR="004A1A24" w:rsidRDefault="004A1A24">
      <w:p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br w:type="page"/>
      </w:r>
    </w:p>
    <w:p w:rsidR="0055473B" w:rsidRPr="0055473B" w:rsidRDefault="0055473B" w:rsidP="0055473B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 мая </w:t>
      </w:r>
      <w:r w:rsidRPr="0055473B">
        <w:rPr>
          <w:rFonts w:ascii="Times New Roman" w:eastAsia="Calibri" w:hAnsi="Times New Roman" w:cs="Times New Roman"/>
          <w:sz w:val="28"/>
          <w:szCs w:val="28"/>
        </w:rPr>
        <w:t>2023 года №</w:t>
      </w:r>
      <w:r>
        <w:rPr>
          <w:rFonts w:ascii="Times New Roman" w:eastAsia="Calibri" w:hAnsi="Times New Roman" w:cs="Times New Roman"/>
          <w:sz w:val="28"/>
          <w:szCs w:val="28"/>
        </w:rPr>
        <w:t>206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</w:t>
      </w:r>
      <w:bookmarkEnd w:id="0"/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«Комплексное развитие транспортной инфраструктуры Питерского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1"/>
      <w:r w:rsidRPr="0055473B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bookmarkEnd w:id="1"/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муниципальной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55473B" w:rsidRPr="0055473B" w:rsidRDefault="0055473B" w:rsidP="004A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программа Питерского муниципального образования «Комплексное развитие транспортной инфраструктуры Питерского муниципального образования»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устойчивого функционирования транспортной инфраструктуры Питерского муниципального образования, повышение уровня безопасности движения;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развитие современной и эффективной автомобильно-дорожной инфраструктуры;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дорожной сети круглогодичной доступности для населения Питерского муниципального образования;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обеспечение населенных пунктов постоянной круглогодичной связью с сетью автомобильных дорог по дорогам с твердым покрытием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подготовка проектной документации по капитальному ремонту автомобильных дорог и искусственных сооружений на них;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увеличение протяженности, изменение параметров автомобильных дорог, ведущее к изменению класса и категории автомобильной дороги (строительство или реконструкции автомобильных дорог и искусственных сооружений на них);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подготовка проектной документации на строительство и реконструкцию автомобильных дорог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-доля протяженнос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автомобильных дорог местного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пользования, не отвечающих нормативным требованиям, в общей протяженности автомобильных дорог местного значения;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-количество лиц, погибших в результате дорожно-транспортных происшествий;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количество километров, построенных (реконструированных) и отремонтированных (капитально отремонтированных) автомобильных дорог местного значения;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тяжесть последствий в результате дорожно-транспортных происшествий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- 2023-2032 годы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общий объем финансирования программы на 2023 - 2032 годы составляет 210</w:t>
            </w:r>
            <w:r w:rsidR="004A1A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00,0 (прогнозно) тыс.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2023 год - 21000,0 тыс. рублей (прогнозно); 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2024 год - 21000,0 тыс. рублей (прогнозно);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2025 год - 21000,0 тыс. рублей (прогнозно);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2026 год - 21000,0 тыс. рублей (прогнозно);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2027 год - 21000,0 тыс. рублей (прогнозно);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2028-2032 годы – 105000,0 тыс.рублей (прогнозно).</w:t>
            </w:r>
          </w:p>
        </w:tc>
      </w:tr>
      <w:tr w:rsidR="0055473B" w:rsidRPr="0055473B" w:rsidTr="0055473B">
        <w:tc>
          <w:tcPr>
            <w:tcW w:w="266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Программы к 2032 году приведет к достижению следующих результатов: развитая транспортная система, обеспечивающая стабильное развитие Питерского муниципального образования;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транспортно-эксплуатационных показателей автомобильных дорог Питерского муниципального образования;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сохранение и/или снижение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сохранение доли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на уровне 100 процентов;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- осуществление современной инфраструктуры обеспечения безопасности дорожного движения на автомобильных дорогах улично-дорожной сети населенных пунктов в Питерского муниципального образования.</w:t>
            </w:r>
          </w:p>
        </w:tc>
      </w:tr>
    </w:tbl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Раздел 1. Общая характеристика текущего состояния транспортной инфраструктуры Питерского муниципального образования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</w:t>
      </w: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выполнении которых не затрагиваются конструктивные и иные характеристики надежности и безопасности автомобильной дороги;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ведущих к изменению класса и (или) категории автомобильной дороги, либо влекущих за собой изменение границы полосы отвода автомобильной дороги.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Хорошее состояние улично-дорожной сети - необходимое условие успешного развития экономики района и улучшения условий жизни населения.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Это в полной мере относится к улично-дорожной сети Питерского муниципального образования. В результате недостаточного финансирования работ по содержанию и ремонту муниципальных улиц и дорог их транспортно- 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Неразвитость улично-дорожной сети в Питерского муниципальном образовании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Отсутствие возможности в местном бюджете финансировать в полном объеме объекты улично-дорожной сети в Питерского муниципального образования является сдерживающим фактором развития экономики поселения и требует финансовой помощи за счет средств областного бюджета.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Указанные проблемы обуславливают необходимость решения их программными методами. Стратегически важной задачей развития местной </w:t>
      </w: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сети автомобильных дорог Питерского муниципального образования является доведение технических параметров дорог, до нормативного уровня, ликвидация грунтовых дорог.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Применение программно-целевого метода в развитии автомобильных дорог Питерского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ремонту и содержанию автомобильных дорог;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и достичь запланированных в Программе величин показателей.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обеспеченность их финансовыми ресурсами.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Раздел 2. Цели, задачи и показатели (индикаторы), основные ожидаемые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конечные результаты, сроки и этапы реализации 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473B">
        <w:rPr>
          <w:rFonts w:ascii="Times New Roman" w:eastAsia="Calibri" w:hAnsi="Times New Roman" w:cs="Times New Roman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категории, автомобильных дорог и при выполнении которых затрагиваются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конструктивные и иные характеристики надежности и безопасности (капитальный ремонт дорог и сооружений на них);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подготовка проектной документации на строительство, реконструкцию, капитальный ремонт автомобильных дорог и искусственных сооружений на них;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увеличение протяженности, изменение параметров автомобильных дорог, ведущих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Целью программы является также отсутствие количества лиц, погибших в результате дорожно-транспортных происшествий.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Условием ее достижения является решение следующих задач: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снижение тяжести травм в дорожно-транспортных происшествиях;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Сведения о показат</w:t>
      </w:r>
      <w:r>
        <w:rPr>
          <w:rFonts w:ascii="Times New Roman" w:eastAsia="Calibri" w:hAnsi="Times New Roman" w:cs="Times New Roman"/>
          <w:sz w:val="28"/>
          <w:szCs w:val="28"/>
        </w:rPr>
        <w:t>елях (индикаторах)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Питерского муниципального образования «Ко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мплексное развитие транспортной </w:t>
      </w:r>
      <w:r w:rsidRPr="0055473B">
        <w:rPr>
          <w:rFonts w:ascii="Times New Roman" w:eastAsia="Calibri" w:hAnsi="Times New Roman" w:cs="Times New Roman"/>
          <w:sz w:val="28"/>
          <w:szCs w:val="28"/>
        </w:rPr>
        <w:t>инфраструктуры Питерского муниципального образования на 2023-2032 годы», приведены в приложении №1 к программе.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Сведения о показателях, включенных в местный (региональный) план статистических работ, приведены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№2 к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Сведения о методике расчета показателя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(индикатора)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приведены в приложении №3 к  программы.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Питерского муниципального района, то в пределах срока действия программы этап реализации соответствует одному году.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Раздел 3. Обоснование выделения подпрограмм </w:t>
      </w: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программы, обобщенная характеристика основных мероприятий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и выполнения мероприятий для скоординированного достижения взаимосвязанных целей и решения, соответствующих им задач в целом по муниципальной программе, поэтому наличие подпрограмм не предусматривается.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Питерского муниципального образования приведены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№4 к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Перечень объектов дорожной сферы Питерского муниципального образования приведен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№5 к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Раздел 4. Информация 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 ресу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рсному обеспечению</w:t>
      </w: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При реализац</w:t>
      </w:r>
      <w:r>
        <w:rPr>
          <w:rFonts w:ascii="Times New Roman" w:eastAsia="Calibri" w:hAnsi="Times New Roman" w:cs="Times New Roman"/>
          <w:sz w:val="28"/>
          <w:szCs w:val="28"/>
        </w:rPr>
        <w:t>ии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предполагается привлечение финансирования из местного бюджета и внебюджетных источников.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Ресурсное обес</w:t>
      </w:r>
      <w:r>
        <w:rPr>
          <w:rFonts w:ascii="Times New Roman" w:eastAsia="Calibri" w:hAnsi="Times New Roman" w:cs="Times New Roman"/>
          <w:sz w:val="28"/>
          <w:szCs w:val="28"/>
        </w:rPr>
        <w:t>печение реализации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 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</w:t>
      </w:r>
      <w:r>
        <w:rPr>
          <w:rFonts w:ascii="Times New Roman" w:eastAsia="Calibri" w:hAnsi="Times New Roman" w:cs="Times New Roman"/>
          <w:sz w:val="28"/>
          <w:szCs w:val="28"/>
        </w:rPr>
        <w:t>ии всех участников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программы, подлежит ежегодному уточнению в рамках бюджетного цикла.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Информация о расходах областного, местного бюджетов, а также внебюджетных источн</w:t>
      </w:r>
      <w:r>
        <w:rPr>
          <w:rFonts w:ascii="Times New Roman" w:eastAsia="Calibri" w:hAnsi="Times New Roman" w:cs="Times New Roman"/>
          <w:sz w:val="28"/>
          <w:szCs w:val="28"/>
        </w:rPr>
        <w:t>иков на реализацию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представлена в приложении №7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Раздел 5. Участие</w:t>
      </w:r>
      <w:r w:rsidRPr="00554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Питерского муниципального образования в реализации программы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Участие Питерского муниципального образования в рамках реализации программы возможно за счет средств местного бюджета и внебюджетных источников. При этом выполняются следующие мероприятия: мероприятия по зимнему содержанию дорог, по санитарной очистке в весенне-летний период, мероприятия по ямочному ремонту дорог, установление дорожных указателей и др.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Раздел 6. Методика оценки эффективности программы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программы оценивается ежегодно на основе целевых показателей и индикаторов, предусмотренных в таблице №1, исходя из соответствия фактических значений показателей (индикаторов) с </w:t>
      </w: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их целевыми значениями, а также уровнем использования средств федерального и областного бюджетов, предусмотренных в целях финансир</w:t>
      </w:r>
      <w:r>
        <w:rPr>
          <w:rFonts w:ascii="Times New Roman" w:eastAsia="Calibri" w:hAnsi="Times New Roman" w:cs="Times New Roman"/>
          <w:sz w:val="28"/>
          <w:szCs w:val="28"/>
        </w:rPr>
        <w:t>ования мероприятий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Оценка эффект</w:t>
      </w:r>
      <w:r>
        <w:rPr>
          <w:rFonts w:ascii="Times New Roman" w:eastAsia="Calibri" w:hAnsi="Times New Roman" w:cs="Times New Roman"/>
          <w:sz w:val="28"/>
          <w:szCs w:val="28"/>
        </w:rPr>
        <w:t>ивности реализации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программы, цели (задачи) определяются по формуле: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pacing w:val="40"/>
          <w:sz w:val="28"/>
          <w:szCs w:val="28"/>
          <w:lang w:val="en-US"/>
        </w:rPr>
        <w:t>n</w:t>
      </w:r>
      <w:r w:rsidRPr="0055473B">
        <w:rPr>
          <w:rFonts w:ascii="Times New Roman" w:eastAsia="Calibri" w:hAnsi="Times New Roman" w:cs="Times New Roman"/>
          <w:spacing w:val="40"/>
          <w:sz w:val="28"/>
          <w:szCs w:val="28"/>
          <w:vertAlign w:val="superscript"/>
          <w:lang w:val="en-US"/>
        </w:rPr>
        <w:t>F</w:t>
      </w:r>
      <w:r w:rsidRPr="0055473B">
        <w:rPr>
          <w:rFonts w:ascii="Times New Roman" w:eastAsia="Calibri" w:hAnsi="Times New Roman" w:cs="Times New Roman"/>
          <w:spacing w:val="40"/>
          <w:sz w:val="28"/>
          <w:szCs w:val="28"/>
          <w:lang w:val="en-US"/>
        </w:rPr>
        <w:t>i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Pr="0055473B">
        <w:rPr>
          <w:rFonts w:ascii="Times New Roman" w:eastAsia="Calibri" w:hAnsi="Times New Roman" w:cs="Times New Roman"/>
          <w:sz w:val="28"/>
          <w:szCs w:val="28"/>
        </w:rPr>
        <w:t>=</w:t>
      </w:r>
      <w:r w:rsidRPr="0055473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l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Е = </w:t>
      </w:r>
      <w:r w:rsidRPr="0055473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L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55473B">
        <w:rPr>
          <w:rFonts w:ascii="Times New Roman" w:eastAsia="Calibri" w:hAnsi="Times New Roman" w:cs="Times New Roman"/>
          <w:sz w:val="28"/>
          <w:szCs w:val="28"/>
        </w:rPr>
        <w:t>100%, где: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Е - эффективность реализации программы, цели (задачи), процентов;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- фактическое значение 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5473B">
        <w:rPr>
          <w:rFonts w:ascii="Times New Roman" w:eastAsia="Calibri" w:hAnsi="Times New Roman" w:cs="Times New Roman"/>
          <w:sz w:val="28"/>
          <w:szCs w:val="28"/>
        </w:rPr>
        <w:t>-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ro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Программы (подпрограммы);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- плановое значение 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5473B">
        <w:rPr>
          <w:rFonts w:ascii="Times New Roman" w:eastAsia="Calibri" w:hAnsi="Times New Roman" w:cs="Times New Roman"/>
          <w:sz w:val="28"/>
          <w:szCs w:val="28"/>
        </w:rPr>
        <w:t>-</w:t>
      </w:r>
      <w:r w:rsidRPr="0055473B">
        <w:rPr>
          <w:rFonts w:ascii="Times New Roman" w:eastAsia="Calibri" w:hAnsi="Times New Roman" w:cs="Times New Roman"/>
          <w:sz w:val="28"/>
          <w:szCs w:val="28"/>
          <w:lang w:val="en-US"/>
        </w:rPr>
        <w:t>ro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Муниципальной программы;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n - количество показателей (индикаторов), характеризующих выполн</w:t>
      </w:r>
      <w:r>
        <w:rPr>
          <w:rFonts w:ascii="Times New Roman" w:eastAsia="Calibri" w:hAnsi="Times New Roman" w:cs="Times New Roman"/>
          <w:sz w:val="28"/>
          <w:szCs w:val="28"/>
        </w:rPr>
        <w:t>ение цели (задачи)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полученных в результате реализации мероприятий программы значений целевых показателей (индикаторов)  программы эффективность реализации  программы (подпрограммы) по целям (задачам), а также в целом можно охарактеризовать по следующим уровням: 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- высокий (Е95 процентов); 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удовлетворительный (Е75 процентов);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1. Оценка степени соответствия запланированному уровню затрат и эффективности использования средств областного бюджетов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представленных в приложении №6,7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 по каждому источнику ресурсного обеспечения. Данные показатели характеризуют,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 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Уровень исполнения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в целом определяется по формуле:</w:t>
      </w: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Фф</w:t>
      </w: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  Уэф   =</w:t>
      </w:r>
      <w:r w:rsidRPr="0055473B">
        <w:rPr>
          <w:rFonts w:ascii="Times New Roman" w:eastAsia="Calibri" w:hAnsi="Times New Roman" w:cs="Times New Roman"/>
          <w:sz w:val="28"/>
          <w:szCs w:val="28"/>
        </w:rPr>
        <w:tab/>
        <w:t>, где:</w:t>
      </w: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Фп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Уэф - уровень исполне</w:t>
      </w:r>
      <w:r>
        <w:rPr>
          <w:rFonts w:ascii="Times New Roman" w:eastAsia="Calibri" w:hAnsi="Times New Roman" w:cs="Times New Roman"/>
          <w:sz w:val="28"/>
          <w:szCs w:val="28"/>
        </w:rPr>
        <w:t>ния финансирования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за отчетный период, процентов;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Фф - фактически израсходованный объем средств, направленный на реал</w:t>
      </w:r>
      <w:r>
        <w:rPr>
          <w:rFonts w:ascii="Times New Roman" w:eastAsia="Calibri" w:hAnsi="Times New Roman" w:cs="Times New Roman"/>
          <w:sz w:val="28"/>
          <w:szCs w:val="28"/>
        </w:rPr>
        <w:t>изацию мероприятий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программы, тыс. рублей;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Фп - плановый объем средств на соответствующий отчетный период, тыс. рублей.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Уровень исполнения финансирования представляется целесообразным охарактеризовать следующим образом: 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- высокий (Е95 процентов); 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удовлетворительный (Е75 процентов);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Раздел 7. Порядок взаимодействия ответственных исполнителей, соисполнителей, участников программы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в соответствии с планом реализации программы, разрабатываемым на очередной финансовый год и содержащим перечень значимых к</w:t>
      </w:r>
      <w:r>
        <w:rPr>
          <w:rFonts w:ascii="Times New Roman" w:eastAsia="Calibri" w:hAnsi="Times New Roman" w:cs="Times New Roman"/>
          <w:sz w:val="28"/>
          <w:szCs w:val="28"/>
        </w:rPr>
        <w:t>онтрольных событий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с указанием их сроков и ожидаемых результатов.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План реализации программы составляется ответственным исполнителем – отделом по делам архитектуры и капитального строительства администрации Питерского муниципального района.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реализации </w:t>
      </w:r>
      <w:r w:rsidRPr="0055473B">
        <w:rPr>
          <w:rFonts w:ascii="Times New Roman" w:eastAsia="Calibri" w:hAnsi="Times New Roman" w:cs="Times New Roman"/>
          <w:sz w:val="28"/>
          <w:szCs w:val="28"/>
        </w:rPr>
        <w:t>программы утверждается постановлением администрации Питерского муниципального района ежегодно, не позднее 15 января текущего финансового года.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В случае принятия решения администрацией Питерского муниципального района о внесении изменений в план реализации программы, не влияющих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параметры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программы, план с учетом изменений утверждается не позднее 5 рабочих дней со дня принятия решения.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Отдел по делам архитектуры и капитального строительства администрация Питерского муниципального района: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обеспечивает разработку программы и внесение в установленном порядке проекта постановления администрации об утверждении программы;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формирует в соответствии с методическими рекомендациями структуру программы, а также перечень участников программы;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орг</w:t>
      </w:r>
      <w:r>
        <w:rPr>
          <w:rFonts w:ascii="Times New Roman" w:eastAsia="Calibri" w:hAnsi="Times New Roman" w:cs="Times New Roman"/>
          <w:sz w:val="28"/>
          <w:szCs w:val="28"/>
        </w:rPr>
        <w:t>анизует реализацию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программы, вносит предложения Главе Питерского муниципального района об изменениях программы и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представляет по запросу Главы Питерского муниципального района сведения о реализации программы;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подготавливает отчеты об исполнени</w:t>
      </w:r>
      <w:r>
        <w:rPr>
          <w:rFonts w:ascii="Times New Roman" w:eastAsia="Calibri" w:hAnsi="Times New Roman" w:cs="Times New Roman"/>
          <w:sz w:val="28"/>
          <w:szCs w:val="28"/>
        </w:rPr>
        <w:t>и плана реализации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и вносит их на рассмотрение Главе Питерского муниципального района;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- подготавливает отчет о реализации программы по итогам года, согласовывает и вносит на рассмотрение Главе Питерского муниципального </w:t>
      </w: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района проект постановления администрации муниципального района об утверждении отчета.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ежемесячный отчет о выделении и использовании средств местного бюджета, выделенных на строительство, реконструкцию, капитальный ремонт, включая разработку проектно-сметной документации, на каждое первое число месяца, следующего за отчетным периодом;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ежеквартальные отчеты: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о ходе выполнения работ по объектам строительства, реконструкции, капитального ремонта, находящимся в муниципальной собственности, с указанием денежных и натуральных величин, до 5-го числа месяца, следующего за отчетным периодом;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- ежегодный отчет о достижении показателей эффективности в срок до 1 февраля года, следующего за отчетным периодом.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Контроль за реализацией программных мероприятий осуществляет первый заместитель главы администрации муниципального района.</w:t>
      </w: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55473B" w:rsidRPr="0055473B" w:rsidSect="0055473B">
          <w:footerReference w:type="default" r:id="rId9"/>
          <w:type w:val="continuous"/>
          <w:pgSz w:w="11906" w:h="16838"/>
          <w:pgMar w:top="1134" w:right="850" w:bottom="1134" w:left="1701" w:header="709" w:footer="0" w:gutter="0"/>
          <w:cols w:space="708"/>
          <w:titlePg/>
          <w:docGrid w:linePitch="360"/>
        </w:sectPr>
      </w:pPr>
    </w:p>
    <w:p w:rsidR="0055473B" w:rsidRPr="0055473B" w:rsidRDefault="0055473B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 к 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87672">
        <w:rPr>
          <w:rFonts w:ascii="Times New Roman" w:eastAsia="Calibri" w:hAnsi="Times New Roman" w:cs="Times New Roman"/>
          <w:sz w:val="28"/>
          <w:szCs w:val="28"/>
        </w:rPr>
        <w:t xml:space="preserve"> показателях (индикаторах)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Питерского</w:t>
      </w:r>
      <w:r w:rsidR="0068767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6177"/>
        <w:gridCol w:w="1417"/>
        <w:gridCol w:w="992"/>
        <w:gridCol w:w="851"/>
        <w:gridCol w:w="850"/>
        <w:gridCol w:w="851"/>
        <w:gridCol w:w="1276"/>
        <w:gridCol w:w="1842"/>
      </w:tblGrid>
      <w:tr w:rsidR="0055473B" w:rsidRPr="0055473B" w:rsidTr="0055473B">
        <w:tc>
          <w:tcPr>
            <w:tcW w:w="59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77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62" w:type="dxa"/>
            <w:gridSpan w:val="6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55473B" w:rsidRPr="0055473B" w:rsidTr="0055473B">
        <w:tc>
          <w:tcPr>
            <w:tcW w:w="59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2028-2032</w:t>
            </w:r>
          </w:p>
        </w:tc>
      </w:tr>
      <w:tr w:rsidR="0055473B" w:rsidRPr="0055473B" w:rsidTr="00687672">
        <w:trPr>
          <w:trHeight w:val="347"/>
        </w:trPr>
        <w:tc>
          <w:tcPr>
            <w:tcW w:w="5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5473B" w:rsidRPr="0055473B" w:rsidRDefault="0055473B" w:rsidP="004A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5473B" w:rsidRPr="0055473B" w:rsidTr="0055473B">
        <w:tc>
          <w:tcPr>
            <w:tcW w:w="14850" w:type="dxa"/>
            <w:gridSpan w:val="9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Питерс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муниципального образования</w:t>
            </w: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«Комплексное развитие транспортной инфраструктуры Питерского муниципального образования на 2018-2022 годы»</w:t>
            </w:r>
          </w:p>
        </w:tc>
      </w:tr>
      <w:tr w:rsidR="0055473B" w:rsidRPr="0055473B" w:rsidTr="0055473B">
        <w:tc>
          <w:tcPr>
            <w:tcW w:w="5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473B" w:rsidRPr="0055473B" w:rsidTr="0055473B">
        <w:tc>
          <w:tcPr>
            <w:tcW w:w="5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результате дорожно-транспортных происшествий</w:t>
            </w:r>
          </w:p>
        </w:tc>
        <w:tc>
          <w:tcPr>
            <w:tcW w:w="14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5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87672" w:rsidRPr="0055473B">
              <w:rPr>
                <w:rFonts w:ascii="Times New Roman" w:hAnsi="Times New Roman" w:cs="Times New Roman"/>
                <w:sz w:val="28"/>
                <w:szCs w:val="28"/>
              </w:rPr>
              <w:t>километров,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роенных (реконструированных) и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отремонтированных (капитально отремонтированных) автомобильных дорог местного значения</w:t>
            </w:r>
          </w:p>
        </w:tc>
        <w:tc>
          <w:tcPr>
            <w:tcW w:w="14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5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условных единиц</w:t>
            </w:r>
          </w:p>
        </w:tc>
        <w:tc>
          <w:tcPr>
            <w:tcW w:w="99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73B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№2 к 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>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55473B" w:rsidRPr="0055473B" w:rsidRDefault="0055473B" w:rsidP="006876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 показателях, включенных в местный (региональный) план статистических работ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659"/>
        <w:gridCol w:w="4678"/>
        <w:gridCol w:w="1809"/>
      </w:tblGrid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Пункт федерального (местного) плана статистических работ</w:t>
            </w:r>
          </w:p>
        </w:tc>
        <w:tc>
          <w:tcPr>
            <w:tcW w:w="467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 формы статистического наблюдения и реквизиты акта, в соответствие с которым утверждена форма</w:t>
            </w:r>
          </w:p>
        </w:tc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="00687672" w:rsidRPr="0055473B">
              <w:rPr>
                <w:rFonts w:ascii="Times New Roman" w:hAnsi="Times New Roman" w:cs="Times New Roman"/>
                <w:sz w:val="28"/>
                <w:szCs w:val="28"/>
              </w:rPr>
              <w:t>официального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672" w:rsidRPr="0055473B">
              <w:rPr>
                <w:rFonts w:ascii="Times New Roman" w:hAnsi="Times New Roman" w:cs="Times New Roman"/>
                <w:sz w:val="28"/>
                <w:szCs w:val="28"/>
              </w:rPr>
              <w:t>статистического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26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2.2.6 (распоряжение Президента Российской Федерации от 06.05.2008 г. 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№671-р)</w:t>
            </w:r>
          </w:p>
        </w:tc>
        <w:tc>
          <w:tcPr>
            <w:tcW w:w="467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Годовая форма Федерального статистического наблюдения №3-ДГ (МО) «Сведения об автомобильных дорогах и сооружений на них местного значения», утвержденная постановлением Росстата от 8.10.2007 г. №72</w:t>
            </w:r>
          </w:p>
        </w:tc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Росстат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использовании средств межмуниципального дорожного фонда</w:t>
            </w:r>
          </w:p>
        </w:tc>
        <w:tc>
          <w:tcPr>
            <w:tcW w:w="26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34.3 (распоряжение Правительства Российской Федерации от </w:t>
            </w:r>
            <w:r w:rsidR="00687672">
              <w:rPr>
                <w:rFonts w:ascii="Times New Roman" w:hAnsi="Times New Roman" w:cs="Times New Roman"/>
                <w:sz w:val="28"/>
                <w:szCs w:val="28"/>
              </w:rPr>
              <w:t xml:space="preserve">01.03.2013 года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№285-р</w:t>
            </w:r>
          </w:p>
        </w:tc>
        <w:tc>
          <w:tcPr>
            <w:tcW w:w="467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Ежеквартальная форма Федерального статистического наблюдения №1-ФД «Сведения об использовании средств федерального дорожного фонда, дорожных фондов субъектов Российской Федерации, муниципальных дорожных фондов», утвержденная приказом Росстата от 15.06.2012 г. №346</w:t>
            </w:r>
          </w:p>
        </w:tc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</w:tr>
    </w:tbl>
    <w:p w:rsidR="0055473B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№3 к 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>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55473B" w:rsidRPr="0055473B" w:rsidRDefault="0055473B" w:rsidP="005547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 методике расчета показ</w:t>
      </w:r>
      <w:r w:rsidR="00687672">
        <w:rPr>
          <w:rFonts w:ascii="Times New Roman" w:eastAsia="Calibri" w:hAnsi="Times New Roman" w:cs="Times New Roman"/>
          <w:sz w:val="28"/>
          <w:szCs w:val="28"/>
        </w:rPr>
        <w:t>ателя (индикатора)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программы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687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3969"/>
        <w:gridCol w:w="4502"/>
      </w:tblGrid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</w:t>
            </w:r>
            <w:r w:rsidR="00687672">
              <w:rPr>
                <w:rFonts w:ascii="Times New Roman" w:hAnsi="Times New Roman" w:cs="Times New Roman"/>
                <w:sz w:val="28"/>
                <w:szCs w:val="28"/>
              </w:rPr>
              <w:t>ля (формула) и методологические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пояснения к показателю</w:t>
            </w:r>
          </w:p>
        </w:tc>
        <w:tc>
          <w:tcPr>
            <w:tcW w:w="450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56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96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У1/У2х100%</w:t>
            </w:r>
          </w:p>
        </w:tc>
        <w:tc>
          <w:tcPr>
            <w:tcW w:w="4502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- доля 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У1 – автомобильные дороги местного значения, не отвечающие нормативным требованиям;</w:t>
            </w:r>
          </w:p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У2 -  общая протяженность автомобильных дорог местного значения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56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96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Плановые значения показателей рассчитываются по формуле: П=Пх4,5%100%-</w:t>
            </w:r>
            <w:r w:rsidRPr="00554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, где: П – количество лиц,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погибших в результате дорожно-транспортных происшествий;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лиц, погибших в результате дорожно-транспортных происшествиях в предшествующий год;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4,5% - прогнозируемое ежегодное снижение количества лиц, погибших в дорожно-транспортных происшествиях</w:t>
            </w:r>
          </w:p>
        </w:tc>
        <w:tc>
          <w:tcPr>
            <w:tcW w:w="4502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лиц, погибших в результате дорожно-транспортных происшествий, зарегистрированных УГИБДД ГУ 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 по Саратовской области на территории Питерского муниципального образования по итогам 2022 года, с ежегодным уменьшением на 4,5% к 2032 году (в настоящее время показатель равен нулю)</w:t>
            </w:r>
          </w:p>
        </w:tc>
      </w:tr>
      <w:tr w:rsidR="0055473B" w:rsidRPr="0055473B" w:rsidTr="0055473B">
        <w:tc>
          <w:tcPr>
            <w:tcW w:w="817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  <w:tc>
          <w:tcPr>
            <w:tcW w:w="156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Погибших на 100 пострадавших</w:t>
            </w:r>
          </w:p>
        </w:tc>
        <w:tc>
          <w:tcPr>
            <w:tcW w:w="396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4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=П/П+Рх100, где П – количество лиц, погибших в результате дорожно-транспортных происшествий;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Р – количество лиц, получивших ранения в дорожно-транспортных происшествиях</w:t>
            </w:r>
          </w:p>
        </w:tc>
        <w:tc>
          <w:tcPr>
            <w:tcW w:w="4502" w:type="dxa"/>
          </w:tcPr>
          <w:p w:rsidR="0055473B" w:rsidRPr="0055473B" w:rsidRDefault="0055473B" w:rsidP="0055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количество лиц, погибших в результате дорожно-транспортных происшествий, зарегистрированных УГИБДД ГУ МВД России по Саратовской области на территории Питерского муниципального образования по итогам 2022 года, с ежегодным уменьшением на 4,5% к 2032 году (в настоящее время показатель равен нулю)</w:t>
            </w:r>
          </w:p>
        </w:tc>
      </w:tr>
    </w:tbl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73B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73B">
        <w:rPr>
          <w:rFonts w:ascii="Times New Roman" w:eastAsia="Calibri" w:hAnsi="Times New Roman" w:cs="Times New Roman"/>
          <w:sz w:val="24"/>
          <w:szCs w:val="24"/>
        </w:rPr>
        <w:t>Использованное сокращение:</w:t>
      </w:r>
    </w:p>
    <w:p w:rsidR="0055473B" w:rsidRPr="0055473B" w:rsidRDefault="00687672" w:rsidP="0055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УГИБДД ГУ МВД России </w:t>
      </w:r>
      <w:r w:rsidR="0055473B" w:rsidRPr="0055473B">
        <w:rPr>
          <w:rFonts w:ascii="Times New Roman" w:eastAsia="Calibri" w:hAnsi="Times New Roman" w:cs="Times New Roman"/>
          <w:sz w:val="24"/>
          <w:szCs w:val="24"/>
        </w:rPr>
        <w:t>– Управление Муниципальной инспекцией безопасности дорожного движения Главного управления Министерства внутренних дел России по Саратовской области</w:t>
      </w:r>
    </w:p>
    <w:p w:rsidR="0055473B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№4 к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55473B" w:rsidRPr="0055473B" w:rsidRDefault="00687672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основных мероприятий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5417" w:type="dxa"/>
        <w:tblLook w:val="04A0" w:firstRow="1" w:lastRow="0" w:firstColumn="1" w:lastColumn="0" w:noHBand="0" w:noVBand="1"/>
      </w:tblPr>
      <w:tblGrid>
        <w:gridCol w:w="629"/>
        <w:gridCol w:w="2596"/>
        <w:gridCol w:w="2076"/>
        <w:gridCol w:w="1482"/>
        <w:gridCol w:w="1495"/>
        <w:gridCol w:w="2345"/>
        <w:gridCol w:w="2258"/>
        <w:gridCol w:w="2536"/>
      </w:tblGrid>
      <w:tr w:rsidR="0055473B" w:rsidRPr="0055473B" w:rsidTr="0055473B">
        <w:tc>
          <w:tcPr>
            <w:tcW w:w="65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58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1933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Соисполнитель, участник, ответственный за исполнение</w:t>
            </w:r>
          </w:p>
        </w:tc>
        <w:tc>
          <w:tcPr>
            <w:tcW w:w="2885" w:type="dxa"/>
            <w:gridSpan w:val="2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362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362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Последствия </w:t>
            </w:r>
            <w:r w:rsidR="00687672" w:rsidRPr="0055473B">
              <w:rPr>
                <w:rFonts w:ascii="Times New Roman" w:hAnsi="Times New Roman" w:cs="Times New Roman"/>
                <w:sz w:val="26"/>
                <w:szCs w:val="26"/>
              </w:rPr>
              <w:t>не реализации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 основного мероприятия</w:t>
            </w:r>
          </w:p>
        </w:tc>
        <w:tc>
          <w:tcPr>
            <w:tcW w:w="2363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 (подпрограммы)</w:t>
            </w:r>
          </w:p>
        </w:tc>
      </w:tr>
      <w:tr w:rsidR="0055473B" w:rsidRPr="0055473B" w:rsidTr="0055473B">
        <w:tc>
          <w:tcPr>
            <w:tcW w:w="65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8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3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Начала реализации (годы)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 (годы)</w:t>
            </w:r>
          </w:p>
        </w:tc>
        <w:tc>
          <w:tcPr>
            <w:tcW w:w="2362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Содержание автомобильных дорог местного значения и искусственных сооружений на них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Содержание сети автомобильных дорог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Увеличение доли протяженности автомобильных дорог ме</w:t>
            </w:r>
            <w:r w:rsidR="00687672">
              <w:rPr>
                <w:rFonts w:ascii="Times New Roman" w:hAnsi="Times New Roman" w:cs="Times New Roman"/>
                <w:sz w:val="26"/>
                <w:szCs w:val="26"/>
              </w:rPr>
              <w:t xml:space="preserve">стного значения, не отвечающих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требованиям, в общей протяженности автомобильных дорог местного значения</w:t>
            </w: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 Уменьшение доли протяженности автомобильных дорог ме</w:t>
            </w:r>
            <w:r w:rsidR="00687672">
              <w:rPr>
                <w:rFonts w:ascii="Times New Roman" w:hAnsi="Times New Roman" w:cs="Times New Roman"/>
                <w:sz w:val="26"/>
                <w:szCs w:val="26"/>
              </w:rPr>
              <w:t xml:space="preserve">стного значения, не отвечающих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требованиям, в общей протяженности автомобильных дорог местного значения</w:t>
            </w: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Ремонт автомобильных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дорог местного значения и искусственных сооружений на них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Отремонтировать 25 км автомобильных внутрипоселковых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дорог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Проектные работы по капитальному ремонту автомобильных дорог местного значения и искусственных сооружений на них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55473B" w:rsidRPr="0055473B">
              <w:rPr>
                <w:rFonts w:ascii="Times New Roman" w:hAnsi="Times New Roman" w:cs="Times New Roman"/>
                <w:sz w:val="26"/>
                <w:szCs w:val="26"/>
              </w:rPr>
              <w:t>проектной документацией работ по ремонту автомобильных дорог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Увеличение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Уменьшение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Зимнее содержание автомобильных дорог; Заключение договоров по зимнему содержанию автомобильных дорог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Качественное состояние дорог в зимний период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Оборудование пешеходных переходов знаками, установка других необходимых знаков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количества пешеходов, погибших в результате дорожно-транспортных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 на дорогах местного значения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Увеличение количества пешеходов погибших в результате дорожно-транспортных </w:t>
            </w: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 на дорогах местного значения</w:t>
            </w: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Сокращение к 2032 году количества лиц, погибших в результате дорожно-транспортных происшествий</w:t>
            </w:r>
          </w:p>
        </w:tc>
      </w:tr>
      <w:tr w:rsidR="0055473B" w:rsidRPr="0055473B" w:rsidTr="0055473B">
        <w:tc>
          <w:tcPr>
            <w:tcW w:w="654" w:type="dxa"/>
          </w:tcPr>
          <w:p w:rsidR="0055473B" w:rsidRPr="0055473B" w:rsidRDefault="0055473B" w:rsidP="0055473B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85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Санитарная очистка дорог местного значения; Проведение общесельских субботников, организация очистки улиц</w:t>
            </w:r>
          </w:p>
        </w:tc>
        <w:tc>
          <w:tcPr>
            <w:tcW w:w="193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1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Качественное состояние дорог в течение года</w:t>
            </w:r>
          </w:p>
        </w:tc>
        <w:tc>
          <w:tcPr>
            <w:tcW w:w="236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Некачественное состояние дорог, антисанитарная обстановка в муниципальном образовании</w:t>
            </w:r>
          </w:p>
        </w:tc>
        <w:tc>
          <w:tcPr>
            <w:tcW w:w="2363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Уменьшение доли протяженности автомобильных дорог местного значения и межмуниципального значения, не отвечающих нормативным требованиям, в общей протяженности</w:t>
            </w:r>
          </w:p>
        </w:tc>
      </w:tr>
    </w:tbl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№5 к 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>программе «Комплексное развитие транспортной инфраструктуры Питерского муниципального образования на 2023-2032 годы»</w:t>
      </w:r>
    </w:p>
    <w:p w:rsidR="00687672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объектов дорожной сферы, находящихся в муниципальной собственности Питерского муниципального образования</w:t>
      </w: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Всего по с. Питерка – 34,22 км</w:t>
      </w:r>
    </w:p>
    <w:p w:rsidR="0055473B" w:rsidRPr="0055473B" w:rsidRDefault="00687672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них: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 xml:space="preserve"> асфальтированные – 22,46 км;</w:t>
      </w:r>
    </w:p>
    <w:p w:rsidR="00687672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>с грунтовым покрытием – 8,46 км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59"/>
        <w:gridCol w:w="2348"/>
        <w:gridCol w:w="1905"/>
        <w:gridCol w:w="3054"/>
        <w:gridCol w:w="2029"/>
        <w:gridCol w:w="1984"/>
        <w:gridCol w:w="1491"/>
        <w:gridCol w:w="1317"/>
      </w:tblGrid>
      <w:tr w:rsidR="0055473B" w:rsidRPr="0055473B" w:rsidTr="0055473B">
        <w:tc>
          <w:tcPr>
            <w:tcW w:w="670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5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Категория (улица, переулок и т.п.)</w:t>
            </w:r>
          </w:p>
        </w:tc>
        <w:tc>
          <w:tcPr>
            <w:tcW w:w="3215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4928" w:type="dxa"/>
            <w:gridSpan w:val="3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5473B" w:rsidRPr="0055473B" w:rsidTr="0055473B">
        <w:tc>
          <w:tcPr>
            <w:tcW w:w="670" w:type="dxa"/>
            <w:vMerge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всего, км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с. Питерка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Им Ленина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3.350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rPr>
          <w:trHeight w:val="337"/>
        </w:trPr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2,725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2,725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1,275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0,825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Им Пушкина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0,975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0,575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Степная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0,581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Им Чернышевского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0,775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0,775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Кооперативный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0,475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Им Максима Горького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0,825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0,825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Питерская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Им Карла Маркса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1,525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1,525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Им Гагарина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Им 8 Марта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0,250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2,175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0,875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Автодорожная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2-я Мелиоративная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3-я Мелиоративная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4-я Мелиоративная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5-я Мелиоративная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Малая Бережная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1,025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0,725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Им Лермонтова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0,475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Малоузенский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Садовый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0,386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0,386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 xml:space="preserve">Им Кирова 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Им 40 лет Победы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0,650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Придорожная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Дорожный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3B" w:rsidRPr="0055473B" w:rsidTr="0055473B">
        <w:tc>
          <w:tcPr>
            <w:tcW w:w="67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55473B" w:rsidRPr="0055473B" w:rsidRDefault="0055473B" w:rsidP="00554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2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34,22</w:t>
            </w:r>
          </w:p>
        </w:tc>
        <w:tc>
          <w:tcPr>
            <w:tcW w:w="198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22,46</w:t>
            </w:r>
          </w:p>
        </w:tc>
        <w:tc>
          <w:tcPr>
            <w:tcW w:w="155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3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3B">
              <w:rPr>
                <w:rFonts w:ascii="Times New Roman" w:hAnsi="Times New Roman" w:cs="Times New Roman"/>
                <w:sz w:val="28"/>
                <w:szCs w:val="28"/>
              </w:rPr>
              <w:t>8,46</w:t>
            </w:r>
          </w:p>
        </w:tc>
      </w:tr>
    </w:tbl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№6 к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 xml:space="preserve"> программе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B">
        <w:rPr>
          <w:rFonts w:ascii="Times New Roman" w:eastAsia="Calibri" w:hAnsi="Times New Roman" w:cs="Times New Roman"/>
          <w:b/>
          <w:sz w:val="28"/>
          <w:szCs w:val="28"/>
        </w:rPr>
        <w:t>РАСХОДЫ</w:t>
      </w:r>
    </w:p>
    <w:p w:rsidR="0055473B" w:rsidRPr="0055473B" w:rsidRDefault="00687672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местного бюджета на реализацию 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>Программы 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1984"/>
        <w:gridCol w:w="709"/>
        <w:gridCol w:w="1134"/>
        <w:gridCol w:w="1134"/>
        <w:gridCol w:w="1134"/>
        <w:gridCol w:w="1134"/>
        <w:gridCol w:w="1134"/>
        <w:gridCol w:w="1242"/>
      </w:tblGrid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3828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7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="00687672" w:rsidRPr="0055473B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</w:tc>
        <w:tc>
          <w:tcPr>
            <w:tcW w:w="6912" w:type="dxa"/>
            <w:gridSpan w:val="6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Расходы (тыс.рублей), годы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2028-2032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Питерского муниципального образования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района, всего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21000,0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105000,0 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3828" w:type="dxa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55473B" w:rsidRPr="0055473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19000,0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19000,0 (прог-</w:t>
            </w: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19000,0 (прог-</w:t>
            </w: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19000,0 (прог-</w:t>
            </w: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19000,0 (прог-</w:t>
            </w: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ремонту дорог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образования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400,0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400,0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400,0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400,0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400,0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2000,0 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Мероприятие по зимнему содержанию дорог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1250,0 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3828" w:type="dxa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r w:rsidR="0055473B" w:rsidRPr="0055473B">
              <w:rPr>
                <w:rFonts w:ascii="Times New Roman" w:hAnsi="Times New Roman" w:cs="Times New Roman"/>
                <w:sz w:val="24"/>
                <w:szCs w:val="24"/>
              </w:rPr>
              <w:t>весенне-летнему содержанию дорог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250,0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1250,0 (прог-нозно)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</w:p>
        </w:tc>
        <w:tc>
          <w:tcPr>
            <w:tcW w:w="3828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Оборудование дорог знаками</w:t>
            </w:r>
          </w:p>
        </w:tc>
        <w:tc>
          <w:tcPr>
            <w:tcW w:w="198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7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100,0 (прог-нозно)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100,0 (прог-нозно)</w:t>
            </w:r>
          </w:p>
        </w:tc>
        <w:tc>
          <w:tcPr>
            <w:tcW w:w="1242" w:type="dxa"/>
          </w:tcPr>
          <w:p w:rsidR="0055473B" w:rsidRPr="0055473B" w:rsidRDefault="0055473B" w:rsidP="0055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B">
              <w:rPr>
                <w:rFonts w:ascii="Times New Roman" w:hAnsi="Times New Roman" w:cs="Times New Roman"/>
                <w:sz w:val="24"/>
                <w:szCs w:val="24"/>
              </w:rPr>
              <w:t>500,0 (прог-нозно)</w:t>
            </w:r>
          </w:p>
        </w:tc>
      </w:tr>
    </w:tbl>
    <w:p w:rsidR="0055473B" w:rsidRPr="0055473B" w:rsidRDefault="0055473B" w:rsidP="0055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</w:p>
    <w:p w:rsid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№7 к </w:t>
      </w:r>
      <w:r w:rsidR="0055473B" w:rsidRPr="0055473B">
        <w:rPr>
          <w:rFonts w:ascii="Times New Roman" w:eastAsia="Calibri" w:hAnsi="Times New Roman" w:cs="Times New Roman"/>
          <w:sz w:val="28"/>
          <w:szCs w:val="28"/>
        </w:rPr>
        <w:t>программе «Комплексное развитие транспортной инфраструктуры Питерского муниципального образования на 2023-2032 годы»</w:t>
      </w:r>
    </w:p>
    <w:p w:rsidR="00687672" w:rsidRPr="0055473B" w:rsidRDefault="00687672" w:rsidP="0068767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473B">
        <w:rPr>
          <w:rFonts w:ascii="Times New Roman" w:eastAsia="Calibri" w:hAnsi="Times New Roman" w:cs="Times New Roman"/>
          <w:b/>
          <w:sz w:val="26"/>
          <w:szCs w:val="26"/>
        </w:rPr>
        <w:t>РАСХОДЫ</w:t>
      </w:r>
    </w:p>
    <w:p w:rsidR="0055473B" w:rsidRPr="0055473B" w:rsidRDefault="00687672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местного </w:t>
      </w:r>
      <w:r w:rsidR="0055473B" w:rsidRPr="0055473B">
        <w:rPr>
          <w:rFonts w:ascii="Times New Roman" w:eastAsia="Calibri" w:hAnsi="Times New Roman" w:cs="Times New Roman"/>
          <w:sz w:val="26"/>
          <w:szCs w:val="26"/>
        </w:rPr>
        <w:t>бюджета и внебюд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жетных источников на реализацию Программы </w:t>
      </w:r>
      <w:r w:rsidR="0055473B" w:rsidRPr="0055473B">
        <w:rPr>
          <w:rFonts w:ascii="Times New Roman" w:eastAsia="Calibri" w:hAnsi="Times New Roman" w:cs="Times New Roman"/>
          <w:sz w:val="26"/>
          <w:szCs w:val="26"/>
        </w:rPr>
        <w:t>«Комплексное развитие транспортной инфраструктуры Питерского муниципального образования на 2023-2032 годы»</w:t>
      </w:r>
    </w:p>
    <w:p w:rsidR="0055473B" w:rsidRPr="0055473B" w:rsidRDefault="0055473B" w:rsidP="0055473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410"/>
        <w:gridCol w:w="1276"/>
        <w:gridCol w:w="1275"/>
        <w:gridCol w:w="1276"/>
        <w:gridCol w:w="1276"/>
        <w:gridCol w:w="1134"/>
        <w:gridCol w:w="1209"/>
      </w:tblGrid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3544" w:type="dxa"/>
            <w:vMerge w:val="restart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подпрограммы</w:t>
            </w:r>
            <w:r w:rsidR="0055473B" w:rsidRPr="0055473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410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7446" w:type="dxa"/>
            <w:gridSpan w:val="6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(тыс.рублей) годы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2028-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</w:tr>
      <w:tr w:rsidR="0055473B" w:rsidRPr="0055473B" w:rsidTr="0055473B">
        <w:tc>
          <w:tcPr>
            <w:tcW w:w="18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3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55473B" w:rsidRPr="0055473B" w:rsidTr="0055473B">
        <w:trPr>
          <w:trHeight w:val="537"/>
        </w:trPr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354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21000,0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21000,0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21000,0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21000,0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21000,0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rPr>
          <w:trHeight w:val="311"/>
        </w:trPr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75000,0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6000,0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6000,0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6000,0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6000,0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6000,0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30000,0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54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544" w:type="dxa"/>
            <w:vMerge w:val="restart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="0055473B" w:rsidRPr="0055473B">
              <w:rPr>
                <w:rFonts w:ascii="Times New Roman" w:hAnsi="Times New Roman" w:cs="Times New Roman"/>
              </w:rPr>
              <w:t xml:space="preserve"> автомобильных дорог местного значения и искусственных сооружений на них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19000,0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19000,0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19000,0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19000,0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19000,0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95000,0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75000,0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20000,0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rPr>
          <w:trHeight w:val="562"/>
        </w:trPr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54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Проектные работы по ремонту дорог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400,0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2000,0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54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Мероприятие по зимнему содержанию дорог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1250,0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1250,0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544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Мероприятие по весенне-летнему содержанию дорог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1250,0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250,0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1250,0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 w:val="restart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3544" w:type="dxa"/>
            <w:vMerge w:val="restart"/>
          </w:tcPr>
          <w:p w:rsidR="0055473B" w:rsidRPr="0055473B" w:rsidRDefault="00687672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  <w:r w:rsidR="0055473B" w:rsidRPr="0055473B">
              <w:rPr>
                <w:rFonts w:ascii="Times New Roman" w:hAnsi="Times New Roman" w:cs="Times New Roman"/>
              </w:rPr>
              <w:t xml:space="preserve"> дорог знаками</w:t>
            </w: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500,0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100,0 (прог-но)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500,0</w:t>
            </w:r>
          </w:p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(прог-но)</w:t>
            </w:r>
          </w:p>
        </w:tc>
      </w:tr>
      <w:tr w:rsidR="0055473B" w:rsidRPr="0055473B" w:rsidTr="0055473B">
        <w:tc>
          <w:tcPr>
            <w:tcW w:w="1809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73B" w:rsidRPr="0055473B" w:rsidRDefault="0055473B" w:rsidP="00554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9" w:type="dxa"/>
          </w:tcPr>
          <w:p w:rsidR="0055473B" w:rsidRPr="0055473B" w:rsidRDefault="0055473B" w:rsidP="00554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3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3B" w:rsidRPr="0055473B" w:rsidRDefault="0055473B" w:rsidP="0055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ВЕРНО: </w:t>
      </w:r>
      <w:r w:rsidR="004A1A24">
        <w:rPr>
          <w:rFonts w:ascii="Times New Roman" w:eastAsia="Calibri" w:hAnsi="Times New Roman" w:cs="Times New Roman"/>
          <w:sz w:val="28"/>
          <w:szCs w:val="28"/>
        </w:rPr>
        <w:t>Руководитель аппарата</w:t>
      </w: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5473B" w:rsidRPr="0055473B" w:rsidRDefault="0055473B" w:rsidP="00687672">
      <w:pPr>
        <w:spacing w:after="0" w:line="240" w:lineRule="auto"/>
        <w:ind w:right="-5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bookmarkStart w:id="2" w:name="_GoBack"/>
      <w:bookmarkEnd w:id="2"/>
      <w:r w:rsidRPr="005547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68767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5473B">
        <w:rPr>
          <w:rFonts w:ascii="Times New Roman" w:eastAsia="Calibri" w:hAnsi="Times New Roman" w:cs="Times New Roman"/>
          <w:sz w:val="28"/>
          <w:szCs w:val="28"/>
        </w:rPr>
        <w:t>А.</w:t>
      </w:r>
      <w:r w:rsidR="004A1A24">
        <w:rPr>
          <w:rFonts w:ascii="Times New Roman" w:eastAsia="Calibri" w:hAnsi="Times New Roman" w:cs="Times New Roman"/>
          <w:sz w:val="28"/>
          <w:szCs w:val="28"/>
        </w:rPr>
        <w:t>А. Строганов</w:t>
      </w:r>
    </w:p>
    <w:sectPr w:rsidR="0055473B" w:rsidRPr="0055473B" w:rsidSect="00687672">
      <w:footerReference w:type="default" r:id="rId10"/>
      <w:pgSz w:w="16839" w:h="11907" w:orient="landscape" w:code="9"/>
      <w:pgMar w:top="1701" w:right="1134" w:bottom="85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62" w:rsidRDefault="007B6C62" w:rsidP="006823C3">
      <w:pPr>
        <w:spacing w:after="0" w:line="240" w:lineRule="auto"/>
      </w:pPr>
      <w:r>
        <w:separator/>
      </w:r>
    </w:p>
  </w:endnote>
  <w:endnote w:type="continuationSeparator" w:id="0">
    <w:p w:rsidR="007B6C62" w:rsidRDefault="007B6C6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3B" w:rsidRDefault="0055473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A24">
      <w:rPr>
        <w:noProof/>
      </w:rPr>
      <w:t>11</w:t>
    </w:r>
    <w:r>
      <w:rPr>
        <w:noProof/>
      </w:rPr>
      <w:fldChar w:fldCharType="end"/>
    </w:r>
  </w:p>
  <w:p w:rsidR="0055473B" w:rsidRDefault="0055473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55473B" w:rsidRDefault="0055473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A2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5473B" w:rsidRDefault="005547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62" w:rsidRDefault="007B6C62" w:rsidP="006823C3">
      <w:pPr>
        <w:spacing w:after="0" w:line="240" w:lineRule="auto"/>
      </w:pPr>
      <w:r>
        <w:separator/>
      </w:r>
    </w:p>
  </w:footnote>
  <w:footnote w:type="continuationSeparator" w:id="0">
    <w:p w:rsidR="007B6C62" w:rsidRDefault="007B6C6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0DF8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1CEF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436E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1A24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5473B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4D7D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672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B6C62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5B1F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7582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8A4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53A9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5FA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4459"/>
    <w:rsid w:val="00E171CB"/>
    <w:rsid w:val="00E1750E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5875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02E070-799C-4018-8345-7A353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55473B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1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5473B"/>
    <w:rPr>
      <w:rFonts w:ascii="Times New Roman" w:hAnsi="Times New Roman"/>
      <w:b/>
      <w:sz w:val="22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473B"/>
  </w:style>
  <w:style w:type="paragraph" w:customStyle="1" w:styleId="ConsPlusNormal">
    <w:name w:val="ConsPlusNormal"/>
    <w:rsid w:val="00554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 Знак"/>
    <w:basedOn w:val="a0"/>
    <w:link w:val="af1"/>
    <w:rsid w:val="0055473B"/>
    <w:rPr>
      <w:sz w:val="26"/>
      <w:szCs w:val="26"/>
      <w:shd w:val="clear" w:color="auto" w:fill="FFFFFF"/>
    </w:rPr>
  </w:style>
  <w:style w:type="paragraph" w:styleId="af1">
    <w:name w:val="Body Text"/>
    <w:basedOn w:val="a"/>
    <w:link w:val="af0"/>
    <w:rsid w:val="0055473B"/>
    <w:pPr>
      <w:shd w:val="clear" w:color="auto" w:fill="FFFFFF"/>
      <w:spacing w:after="0" w:line="317" w:lineRule="exact"/>
    </w:pPr>
    <w:rPr>
      <w:rFonts w:cs="Times New Roman"/>
      <w:sz w:val="26"/>
      <w:szCs w:val="26"/>
    </w:rPr>
  </w:style>
  <w:style w:type="character" w:customStyle="1" w:styleId="12">
    <w:name w:val="Основной текст Знак1"/>
    <w:basedOn w:val="a0"/>
    <w:semiHidden/>
    <w:rsid w:val="0055473B"/>
    <w:rPr>
      <w:rFonts w:cs="Calibri"/>
      <w:sz w:val="22"/>
      <w:szCs w:val="22"/>
    </w:rPr>
  </w:style>
  <w:style w:type="paragraph" w:styleId="3">
    <w:name w:val="Body Text Indent 3"/>
    <w:basedOn w:val="a"/>
    <w:link w:val="30"/>
    <w:rsid w:val="0055473B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473B"/>
    <w:rPr>
      <w:rFonts w:eastAsia="Calibri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locked/>
    <w:rsid w:val="0055473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55473B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rsid w:val="0055473B"/>
    <w:rPr>
      <w:rFonts w:eastAsia="Calibri"/>
      <w:sz w:val="22"/>
      <w:szCs w:val="22"/>
    </w:rPr>
  </w:style>
  <w:style w:type="paragraph" w:styleId="25">
    <w:name w:val="Body Text Indent 2"/>
    <w:basedOn w:val="a"/>
    <w:link w:val="26"/>
    <w:rsid w:val="0055473B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6">
    <w:name w:val="Основной текст с отступом 2 Знак"/>
    <w:basedOn w:val="a0"/>
    <w:link w:val="25"/>
    <w:rsid w:val="0055473B"/>
    <w:rPr>
      <w:rFonts w:eastAsia="Calibri"/>
      <w:sz w:val="22"/>
      <w:szCs w:val="22"/>
    </w:rPr>
  </w:style>
  <w:style w:type="paragraph" w:customStyle="1" w:styleId="u">
    <w:name w:val="u"/>
    <w:basedOn w:val="a"/>
    <w:rsid w:val="00554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2"/>
    <w:basedOn w:val="a0"/>
    <w:rsid w:val="005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554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554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554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3pt0pt">
    <w:name w:val="Основной текст (4) + 13 pt;Не курсив;Интервал 0 pt"/>
    <w:basedOn w:val="a0"/>
    <w:rsid w:val="0055473B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4">
    <w:name w:val="Основной текст1"/>
    <w:basedOn w:val="a0"/>
    <w:rsid w:val="005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5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5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-1pt">
    <w:name w:val="Основной текст + 11 pt;Курсив;Интервал -1 pt"/>
    <w:basedOn w:val="a0"/>
    <w:rsid w:val="00554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2pt">
    <w:name w:val="Основной текст + Интервал 2 pt"/>
    <w:basedOn w:val="a0"/>
    <w:rsid w:val="005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lang w:val="en-US"/>
    </w:rPr>
  </w:style>
  <w:style w:type="character" w:customStyle="1" w:styleId="3TimesNewRoman55pt">
    <w:name w:val="Основной текст (3) + Times New Roman;5;5 pt;Не полужирный;Курсив"/>
    <w:basedOn w:val="a0"/>
    <w:rsid w:val="0055473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0"/>
    <w:rsid w:val="00B36B0A"/>
    <w:rsid w:val="00D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058320E5F542339EFF5BD5219AA25E">
    <w:name w:val="BB058320E5F542339EFF5BD5219AA25E"/>
    <w:rsid w:val="00D26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B336-7396-4060-922C-8ADE88F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8</cp:revision>
  <cp:lastPrinted>2022-06-06T12:36:00Z</cp:lastPrinted>
  <dcterms:created xsi:type="dcterms:W3CDTF">2022-06-17T06:05:00Z</dcterms:created>
  <dcterms:modified xsi:type="dcterms:W3CDTF">2023-05-19T05:14:00Z</dcterms:modified>
</cp:coreProperties>
</file>