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4" w:rsidRDefault="00BC2F88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A4" w:rsidRDefault="00BC2F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CF41A4" w:rsidRDefault="00BC2F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CF41A4" w:rsidRDefault="00BC2F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CF41A4" w:rsidRDefault="00CF41A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1A4" w:rsidRDefault="00BC2F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CF41A4" w:rsidRDefault="00CF41A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1A4" w:rsidRDefault="00A40A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</w:t>
      </w:r>
      <w:r w:rsidR="00BC2F88">
        <w:rPr>
          <w:rFonts w:ascii="Times New Roman" w:hAnsi="Times New Roman"/>
          <w:sz w:val="28"/>
          <w:szCs w:val="28"/>
        </w:rPr>
        <w:t xml:space="preserve"> августа 2024 года №</w:t>
      </w:r>
      <w:r>
        <w:rPr>
          <w:rFonts w:ascii="Times New Roman" w:hAnsi="Times New Roman"/>
          <w:sz w:val="28"/>
          <w:szCs w:val="28"/>
        </w:rPr>
        <w:t>212</w:t>
      </w:r>
    </w:p>
    <w:p w:rsidR="00CF41A4" w:rsidRDefault="00BC2F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Питерка</w:t>
      </w:r>
    </w:p>
    <w:p w:rsidR="00CF41A4" w:rsidRDefault="00CF41A4">
      <w:pPr>
        <w:pStyle w:val="af7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CF41A4" w:rsidRDefault="00BC2F88">
      <w:pPr>
        <w:spacing w:after="0" w:line="240" w:lineRule="auto"/>
        <w:ind w:right="467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основных показателей прогноза социально-экономического развития Питерского муниципального района на 2025 год </w:t>
      </w:r>
      <w:r>
        <w:rPr>
          <w:rFonts w:ascii="Times New Roman" w:hAnsi="Times New Roman"/>
          <w:sz w:val="28"/>
          <w:szCs w:val="24"/>
        </w:rPr>
        <w:br/>
        <w:t>и на период до 2027 года</w:t>
      </w:r>
    </w:p>
    <w:p w:rsidR="00CF41A4" w:rsidRDefault="00CF41A4">
      <w:pPr>
        <w:pStyle w:val="af7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CF41A4" w:rsidRDefault="00BC2F88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сентября 2003 года №131-ФЗ «Об общих принципах организации мес</w:t>
      </w:r>
      <w:r>
        <w:rPr>
          <w:rFonts w:ascii="Times New Roman" w:hAnsi="Times New Roman"/>
          <w:sz w:val="28"/>
          <w:szCs w:val="28"/>
        </w:rPr>
        <w:t>тного самоуправления в Российской Федерации», Федеральным законом от 28 июня 2014 года №172-ФЗ «О стратегическом планировании в Российской Федерации», руководствуясь Уставом Питерского муниципального района, администрация муниципального района</w:t>
      </w:r>
    </w:p>
    <w:p w:rsidR="00CF41A4" w:rsidRDefault="00BC2F88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CF41A4" w:rsidRDefault="00BC2F88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показатели социально-экономического развития Питерского муниципального района на 2025 год и на период до 2027 года согласно приложению.</w:t>
      </w:r>
    </w:p>
    <w:p w:rsidR="00CF41A4" w:rsidRDefault="00BC2F88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Питерского муниципального района Саратов</w:t>
      </w:r>
      <w:r>
        <w:rPr>
          <w:rFonts w:ascii="Times New Roman" w:hAnsi="Times New Roman"/>
          <w:sz w:val="28"/>
          <w:szCs w:val="28"/>
        </w:rPr>
        <w:t>ской области от 07 августа 2023 года №349 «Об основных показателях социально-экономического развития Питерского муниципального района на 2024 год и на период до 2026 года».</w:t>
      </w:r>
    </w:p>
    <w:p w:rsidR="00CF41A4" w:rsidRDefault="00BC2F88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</w:t>
      </w:r>
      <w:r>
        <w:rPr>
          <w:rFonts w:ascii="Times New Roman" w:hAnsi="Times New Roman"/>
          <w:sz w:val="28"/>
          <w:szCs w:val="28"/>
          <w:lang w:bidi="ru-RU"/>
        </w:rPr>
        <w:t>щению на официальном сайте администрации муниципального района в информационно-телекоммуникационной сети «Интернет» по адресу: http: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bidi="ru-RU"/>
        </w:rPr>
        <w:t>//питерка.рф/.</w:t>
      </w:r>
    </w:p>
    <w:p w:rsidR="00CF41A4" w:rsidRDefault="00BC2F88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</w:t>
      </w:r>
      <w:r>
        <w:rPr>
          <w:rFonts w:ascii="Times New Roman" w:hAnsi="Times New Roman"/>
          <w:sz w:val="28"/>
          <w:szCs w:val="28"/>
        </w:rPr>
        <w:t>го района по экономике, управлению имуществом и закупкам.</w:t>
      </w:r>
    </w:p>
    <w:p w:rsidR="00CF41A4" w:rsidRDefault="00CF41A4">
      <w:pPr>
        <w:pStyle w:val="af7"/>
        <w:ind w:left="1069"/>
        <w:jc w:val="both"/>
        <w:rPr>
          <w:rFonts w:ascii="Times New Roman" w:hAnsi="Times New Roman"/>
          <w:sz w:val="28"/>
          <w:szCs w:val="28"/>
        </w:rPr>
      </w:pPr>
    </w:p>
    <w:p w:rsidR="00CF41A4" w:rsidRDefault="00CF41A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CF41A4" w:rsidRDefault="00BC2F88">
      <w:pPr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CF41A4">
          <w:pgSz w:w="11906" w:h="16838"/>
          <w:pgMar w:top="1191" w:right="849" w:bottom="992" w:left="1701" w:header="0" w:footer="0" w:gutter="0"/>
          <w:cols w:space="720"/>
          <w:formProt w:val="0"/>
          <w:docGrid w:linePitch="10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CF41A4" w:rsidRDefault="00BC2F88">
      <w:pPr>
        <w:pStyle w:val="af7"/>
        <w:ind w:left="893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№1 к </w:t>
      </w:r>
      <w:hyperlink r:id="rId8" w:anchor="sub_0" w:history="1">
        <w:r>
          <w:rPr>
            <w:rStyle w:val="af1"/>
            <w:b w:val="0"/>
            <w:color w:val="000000"/>
            <w:sz w:val="28"/>
            <w:szCs w:val="28"/>
          </w:rPr>
          <w:t>постановлению</w:t>
        </w:r>
      </w:hyperlink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 администра</w:t>
      </w:r>
      <w:r w:rsidR="00A40A47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ции муниципального района </w:t>
      </w:r>
      <w:r w:rsidR="00A40A47">
        <w:rPr>
          <w:rStyle w:val="af0"/>
          <w:rFonts w:ascii="Times New Roman" w:hAnsi="Times New Roman"/>
          <w:b w:val="0"/>
          <w:color w:val="000000"/>
          <w:sz w:val="28"/>
          <w:szCs w:val="28"/>
        </w:rPr>
        <w:br/>
        <w:t>от 06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 августа 2024 года №</w:t>
      </w:r>
      <w:r w:rsidR="00A40A47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212</w:t>
      </w:r>
    </w:p>
    <w:p w:rsidR="00CF41A4" w:rsidRDefault="00CF41A4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CF41A4" w:rsidRDefault="00BC2F88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социально-экономического развития Питерского муниципального района </w:t>
      </w:r>
      <w:r>
        <w:rPr>
          <w:rFonts w:ascii="Times New Roman" w:hAnsi="Times New Roman"/>
          <w:sz w:val="28"/>
          <w:szCs w:val="28"/>
        </w:rPr>
        <w:br/>
        <w:t>на 2025 год и на период до 2027 года</w:t>
      </w:r>
    </w:p>
    <w:p w:rsidR="00CF41A4" w:rsidRDefault="00CF41A4">
      <w:pPr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3"/>
        <w:gridCol w:w="8519"/>
        <w:gridCol w:w="1667"/>
        <w:gridCol w:w="1617"/>
        <w:gridCol w:w="1691"/>
      </w:tblGrid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8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98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Прогноз на 2025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302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Прогноз на 2026 год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302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Прогноз на 2027 год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В «Добыча полезных ископаемых», раздел С «Обрабатывающие производства», раздел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«Обеспечение электрической энергией, газом 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аром: кондиционирование воздуха», раздел Е «Водоснабжение, водоотведение, организация сбора и утилизации отходов, деятельность по ликвидации загрязнений» по классификации ОКВЭД),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35 254,4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37 167,7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39 120,5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</w:t>
            </w:r>
            <w:r>
              <w:rPr>
                <w:rFonts w:ascii="Times New Roman" w:hAnsi="Times New Roman"/>
                <w:sz w:val="28"/>
                <w:szCs w:val="28"/>
              </w:rPr>
              <w:t>яйства во всех категориях хозяйств в действующих ценах каждого года, млн. рублей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4 640,3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4 965,5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5 315,4</w:t>
            </w:r>
          </w:p>
        </w:tc>
      </w:tr>
      <w:tr w:rsidR="00CF41A4">
        <w:trPr>
          <w:trHeight w:val="104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уменьшенные на величину расходов в соответствии со статьей 346.5 Налогового кодекса Российской Федерации, сельскохозяйственных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товаропроизводителей, перешедших на уплату единого сельскохозяйственного налога, всего,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212 478,0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220 752,0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229 153,0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1605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Фонд оплаты труда работающих, всего (включая данные по сотрудникам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УВД, УГПС. юстиции и приравненным к ним категориям, денежное содержание военнослужащих),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776 633,0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836 434,0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893 312,0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Выплаты социального характера,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1796,0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2066,0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физических лиц, получающих доходы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CF41A4">
        <w:trPr>
          <w:trHeight w:val="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лица, частные нотариусы, и другие лица, занимающиеся частной практикой),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54 173,0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56 340,0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58 594,0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1 110 680,0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1 202 640,0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1 290 670,0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Оборот общественного питания,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46 890,0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50 320,0</w:t>
            </w:r>
          </w:p>
        </w:tc>
      </w:tr>
      <w:tr w:rsidR="00CF41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50"/>
              <w:shd w:val="clear" w:color="auto" w:fill="auto"/>
              <w:spacing w:before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A4" w:rsidRDefault="00BC2F88">
            <w:pPr>
              <w:pStyle w:val="af7"/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2 464</w:t>
            </w:r>
          </w:p>
        </w:tc>
      </w:tr>
    </w:tbl>
    <w:p w:rsidR="00CF41A4" w:rsidRDefault="00CF41A4">
      <w:pPr>
        <w:rPr>
          <w:sz w:val="28"/>
          <w:szCs w:val="28"/>
        </w:rPr>
      </w:pPr>
    </w:p>
    <w:p w:rsidR="00CF41A4" w:rsidRDefault="00CF41A4">
      <w:pPr>
        <w:rPr>
          <w:sz w:val="28"/>
          <w:szCs w:val="28"/>
        </w:r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5580"/>
        <w:gridCol w:w="8990"/>
      </w:tblGrid>
      <w:tr w:rsidR="00CF41A4">
        <w:tc>
          <w:tcPr>
            <w:tcW w:w="5580" w:type="dxa"/>
          </w:tcPr>
          <w:p w:rsidR="00CF41A4" w:rsidRDefault="00BC2F88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8989" w:type="dxa"/>
            <w:vAlign w:val="bottom"/>
          </w:tcPr>
          <w:p w:rsidR="00CF41A4" w:rsidRDefault="00BC2F88">
            <w:pPr>
              <w:spacing w:beforeAutospacing="1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CF41A4" w:rsidRDefault="00CF41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CF41A4" w:rsidSect="00BC2F88">
      <w:footerReference w:type="default" r:id="rId9"/>
      <w:pgSz w:w="16838" w:h="11906" w:orient="landscape"/>
      <w:pgMar w:top="1134" w:right="850" w:bottom="1134" w:left="1701" w:header="0" w:footer="17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2F88">
      <w:pPr>
        <w:spacing w:after="0" w:line="240" w:lineRule="auto"/>
      </w:pPr>
      <w:r>
        <w:separator/>
      </w:r>
    </w:p>
  </w:endnote>
  <w:endnote w:type="continuationSeparator" w:id="0">
    <w:p w:rsidR="00000000" w:rsidRDefault="00BC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erif">
    <w:panose1 w:val="040005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CF41A4" w:rsidRDefault="00BC2F88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41A4" w:rsidRDefault="00CF41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2F88">
      <w:pPr>
        <w:spacing w:after="0" w:line="240" w:lineRule="auto"/>
      </w:pPr>
      <w:r>
        <w:separator/>
      </w:r>
    </w:p>
  </w:footnote>
  <w:footnote w:type="continuationSeparator" w:id="0">
    <w:p w:rsidR="00000000" w:rsidRDefault="00BC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A4"/>
    <w:rsid w:val="00A40A47"/>
    <w:rsid w:val="00BC2F88"/>
    <w:rsid w:val="00C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1B9D-B2B2-4FD2-B39A-BA70E24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1B098A"/>
    <w:rPr>
      <w:sz w:val="22"/>
      <w:szCs w:val="22"/>
    </w:rPr>
  </w:style>
  <w:style w:type="character" w:customStyle="1" w:styleId="23">
    <w:name w:val="Основной текст с отступом 2 Знак"/>
    <w:basedOn w:val="a0"/>
    <w:link w:val="24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5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pt">
    <w:name w:val="Основной текст + Интервал 2 pt"/>
    <w:basedOn w:val="a0"/>
    <w:qFormat/>
    <w:rsid w:val="00B442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7"/>
      <w:szCs w:val="27"/>
    </w:rPr>
  </w:style>
  <w:style w:type="character" w:customStyle="1" w:styleId="10">
    <w:name w:val="Заголовок 1 Знак"/>
    <w:basedOn w:val="a0"/>
    <w:link w:val="1"/>
    <w:qFormat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qFormat/>
    <w:rsid w:val="001C3D6F"/>
    <w:rPr>
      <w:rFonts w:ascii="Arial" w:eastAsia="Times New Roman" w:hAnsi="Arial"/>
      <w:b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d"/>
    <w:qFormat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e">
    <w:name w:val="Основной текст_"/>
    <w:basedOn w:val="a0"/>
    <w:link w:val="91"/>
    <w:qFormat/>
    <w:rsid w:val="001C3D6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8">
    <w:name w:val="Основной текст (2)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e"/>
    <w:qFormat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qFormat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qFormat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af0">
    <w:name w:val="Цветовое выделение"/>
    <w:uiPriority w:val="99"/>
    <w:qFormat/>
    <w:rsid w:val="001C3D6F"/>
    <w:rPr>
      <w:b/>
      <w:bCs w:val="0"/>
      <w:color w:val="26282F"/>
      <w:sz w:val="26"/>
    </w:rPr>
  </w:style>
  <w:style w:type="character" w:customStyle="1" w:styleId="highlight">
    <w:name w:val="highlight"/>
    <w:qFormat/>
    <w:rsid w:val="001C3D6F"/>
    <w:rPr>
      <w:rFonts w:ascii="Times New Roman" w:hAnsi="Times New Roman" w:cs="Times New Roman"/>
    </w:rPr>
  </w:style>
  <w:style w:type="character" w:customStyle="1" w:styleId="FontStyle29">
    <w:name w:val="Font Style29"/>
    <w:qFormat/>
    <w:rsid w:val="001C3D6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qFormat/>
    <w:rsid w:val="001C3D6F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Гипертекстовая ссылка"/>
    <w:uiPriority w:val="99"/>
    <w:qFormat/>
    <w:rsid w:val="001C3D6F"/>
    <w:rPr>
      <w:rFonts w:ascii="Times New Roman" w:hAnsi="Times New Roman" w:cs="Times New Roman"/>
      <w:b/>
      <w:bCs w:val="0"/>
      <w:color w:val="106BBE"/>
      <w:sz w:val="26"/>
    </w:rPr>
  </w:style>
  <w:style w:type="character" w:customStyle="1" w:styleId="FontStyle12">
    <w:name w:val="Font Style12"/>
    <w:qFormat/>
    <w:rsid w:val="001C3D6F"/>
    <w:rPr>
      <w:rFonts w:ascii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qFormat/>
    <w:locked/>
    <w:rsid w:val="00967B85"/>
    <w:rPr>
      <w:b/>
      <w:bCs/>
      <w:sz w:val="25"/>
      <w:szCs w:val="25"/>
      <w:shd w:val="clear" w:color="auto" w:fill="FFFFFF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3">
    <w:name w:val="List"/>
    <w:basedOn w:val="a6"/>
    <w:rPr>
      <w:rFonts w:ascii="PT Astra Serif" w:hAnsi="PT Astra Serif"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7">
    <w:name w:val="No Spacing"/>
    <w:uiPriority w:val="1"/>
    <w:qFormat/>
    <w:rsid w:val="004E5127"/>
    <w:rPr>
      <w:sz w:val="22"/>
      <w:szCs w:val="22"/>
    </w:rPr>
  </w:style>
  <w:style w:type="paragraph" w:styleId="22">
    <w:name w:val="Body Text 2"/>
    <w:basedOn w:val="a"/>
    <w:link w:val="21"/>
    <w:qFormat/>
    <w:rsid w:val="001B098A"/>
    <w:pPr>
      <w:spacing w:after="120" w:line="480" w:lineRule="auto"/>
    </w:pPr>
  </w:style>
  <w:style w:type="paragraph" w:styleId="24">
    <w:name w:val="Body Text Indent 2"/>
    <w:basedOn w:val="a"/>
    <w:link w:val="23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2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qFormat/>
    <w:rsid w:val="001C3D6F"/>
    <w:pPr>
      <w:ind w:left="720"/>
    </w:pPr>
    <w:rPr>
      <w:rFonts w:eastAsia="Times New Roman" w:cs="Calibri"/>
    </w:rPr>
  </w:style>
  <w:style w:type="paragraph" w:styleId="ad">
    <w:name w:val="Body Text Indent"/>
    <w:basedOn w:val="a"/>
    <w:link w:val="ac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paragraph" w:customStyle="1" w:styleId="27">
    <w:name w:val="Заголовок №2"/>
    <w:basedOn w:val="a"/>
    <w:link w:val="26"/>
    <w:qFormat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paragraph" w:customStyle="1" w:styleId="91">
    <w:name w:val="Основной текст9"/>
    <w:basedOn w:val="a"/>
    <w:link w:val="ae"/>
    <w:qFormat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paragraph" w:styleId="af9">
    <w:name w:val="Normal (Web)"/>
    <w:basedOn w:val="a"/>
    <w:semiHidden/>
    <w:unhideWhenUsed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"/>
    <w:link w:val="32"/>
    <w:semiHidden/>
    <w:unhideWhenUsed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qFormat/>
    <w:rsid w:val="001C3D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1C3D6F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qFormat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qFormat/>
    <w:rsid w:val="001C3D6F"/>
    <w:rPr>
      <w:rFonts w:ascii="Times New Roman" w:eastAsia="Times New Roman" w:hAnsi="Times New Roman"/>
      <w:kern w:val="2"/>
      <w:lang w:eastAsia="ja-JP"/>
    </w:rPr>
  </w:style>
  <w:style w:type="paragraph" w:customStyle="1" w:styleId="310">
    <w:name w:val="Основной текст 31"/>
    <w:basedOn w:val="a"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qFormat/>
    <w:rsid w:val="001C3D6F"/>
    <w:pPr>
      <w:widowControl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qFormat/>
    <w:rsid w:val="001C3D6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qFormat/>
    <w:rsid w:val="001C3D6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qFormat/>
    <w:rsid w:val="001C3D6F"/>
    <w:pPr>
      <w:widowControl w:val="0"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c">
    <w:name w:val="Основной"/>
    <w:basedOn w:val="a"/>
    <w:qFormat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qFormat/>
    <w:rsid w:val="001C3D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qFormat/>
    <w:rsid w:val="00967B85"/>
    <w:pPr>
      <w:shd w:val="clear" w:color="auto" w:fill="FFFFFF"/>
      <w:spacing w:after="0" w:line="240" w:lineRule="atLeast"/>
    </w:pPr>
    <w:rPr>
      <w:b/>
      <w:bCs/>
      <w:sz w:val="25"/>
      <w:szCs w:val="25"/>
    </w:rPr>
  </w:style>
  <w:style w:type="table" w:styleId="afd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Users\%25D0%25A1%25D0%25B5%25D0%25BC%25D0%25B8%25D0%25BD%25D0%25BE%25D0%25B3%25D0%25B8%25D0%25BD%25D0%25B0%20%25D0%2590%25D0%25A1\Downloads\%25D0%259F%25D1%2580%25D0%25BE%25D0%25B5%25D0%25BA%25D1%2582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F73A-A5B9-4560-A4BD-64A9CF5B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Делопроизводство</cp:lastModifiedBy>
  <cp:revision>3</cp:revision>
  <cp:lastPrinted>2024-08-06T15:52:00Z</cp:lastPrinted>
  <dcterms:created xsi:type="dcterms:W3CDTF">2024-08-06T12:47:00Z</dcterms:created>
  <dcterms:modified xsi:type="dcterms:W3CDTF">2024-08-06T12:48:00Z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