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19" w:rsidRPr="005E6F02" w:rsidRDefault="000636F2" w:rsidP="005B131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851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1319" w:rsidRDefault="008F6534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8 июня 2017 года  №214</w:t>
      </w:r>
      <w:r w:rsidR="005B131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5B1319" w:rsidRDefault="005B1319" w:rsidP="005B1319">
      <w:pPr>
        <w:pStyle w:val="a6"/>
        <w:ind w:right="3117"/>
        <w:rPr>
          <w:rFonts w:ascii="Times New Roman" w:hAnsi="Times New Roman"/>
          <w:sz w:val="28"/>
          <w:szCs w:val="28"/>
        </w:rPr>
      </w:pPr>
    </w:p>
    <w:p w:rsidR="008F6534" w:rsidRDefault="008F6534" w:rsidP="005B1319">
      <w:pPr>
        <w:pStyle w:val="a6"/>
        <w:ind w:right="4160"/>
        <w:rPr>
          <w:rFonts w:ascii="Times New Roman" w:hAnsi="Times New Roman"/>
          <w:sz w:val="28"/>
          <w:szCs w:val="28"/>
        </w:rPr>
      </w:pPr>
      <w:r w:rsidRPr="008F6534">
        <w:rPr>
          <w:rFonts w:ascii="Times New Roman" w:hAnsi="Times New Roman"/>
          <w:sz w:val="28"/>
          <w:szCs w:val="28"/>
        </w:rPr>
        <w:t xml:space="preserve">Об утверждении Концепции </w:t>
      </w:r>
      <w:proofErr w:type="spellStart"/>
      <w:r w:rsidRPr="008F6534">
        <w:rPr>
          <w:rFonts w:ascii="Times New Roman" w:hAnsi="Times New Roman"/>
          <w:sz w:val="28"/>
          <w:szCs w:val="28"/>
        </w:rPr>
        <w:t>брендирования</w:t>
      </w:r>
      <w:proofErr w:type="spellEnd"/>
      <w:r w:rsidRPr="008F6534">
        <w:rPr>
          <w:rFonts w:ascii="Times New Roman" w:hAnsi="Times New Roman"/>
          <w:sz w:val="28"/>
          <w:szCs w:val="28"/>
        </w:rPr>
        <w:t xml:space="preserve"> Питерского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F653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F653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F6534">
        <w:rPr>
          <w:rFonts w:ascii="Times New Roman" w:hAnsi="Times New Roman"/>
          <w:sz w:val="28"/>
          <w:szCs w:val="28"/>
        </w:rPr>
        <w:t>до</w:t>
      </w:r>
      <w:proofErr w:type="gramEnd"/>
      <w:r w:rsidRPr="008F6534">
        <w:rPr>
          <w:rFonts w:ascii="Times New Roman" w:hAnsi="Times New Roman"/>
          <w:sz w:val="28"/>
          <w:szCs w:val="28"/>
        </w:rPr>
        <w:t xml:space="preserve"> </w:t>
      </w:r>
    </w:p>
    <w:p w:rsidR="005B1319" w:rsidRDefault="008F6534" w:rsidP="005B1319">
      <w:pPr>
        <w:pStyle w:val="a6"/>
        <w:ind w:right="4160"/>
        <w:rPr>
          <w:rFonts w:ascii="Times New Roman" w:hAnsi="Times New Roman"/>
          <w:sz w:val="28"/>
          <w:szCs w:val="28"/>
        </w:rPr>
      </w:pPr>
      <w:r w:rsidRPr="008F6534">
        <w:rPr>
          <w:rFonts w:ascii="Times New Roman" w:hAnsi="Times New Roman"/>
          <w:sz w:val="28"/>
          <w:szCs w:val="28"/>
        </w:rPr>
        <w:t>2020 года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34" w:rsidRDefault="008F6534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F6534">
        <w:rPr>
          <w:rFonts w:ascii="Times New Roman" w:hAnsi="Times New Roman"/>
          <w:sz w:val="28"/>
          <w:szCs w:val="28"/>
        </w:rPr>
        <w:t xml:space="preserve">В целях проведения комплексной, целенаправленной и эффективной </w:t>
      </w:r>
      <w:proofErr w:type="spellStart"/>
      <w:r w:rsidRPr="008F6534">
        <w:rPr>
          <w:rFonts w:ascii="Times New Roman" w:hAnsi="Times New Roman"/>
          <w:sz w:val="28"/>
          <w:szCs w:val="28"/>
        </w:rPr>
        <w:t>имиджевой</w:t>
      </w:r>
      <w:proofErr w:type="spellEnd"/>
      <w:r w:rsidRPr="008F6534">
        <w:rPr>
          <w:rFonts w:ascii="Times New Roman" w:hAnsi="Times New Roman"/>
          <w:sz w:val="28"/>
          <w:szCs w:val="28"/>
        </w:rPr>
        <w:t xml:space="preserve"> политики, позиционирования и продвижения положительного имиджа Питерского муниципального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Саратовской области от 10 августа 2015 года № 165- </w:t>
      </w:r>
      <w:proofErr w:type="spellStart"/>
      <w:proofErr w:type="gramStart"/>
      <w:r w:rsidRPr="008F653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F6534">
        <w:rPr>
          <w:rFonts w:ascii="Times New Roman" w:hAnsi="Times New Roman"/>
          <w:sz w:val="28"/>
          <w:szCs w:val="28"/>
        </w:rPr>
        <w:t xml:space="preserve"> «Об утверждении плана мероприятий по реализации концепции </w:t>
      </w:r>
      <w:proofErr w:type="spellStart"/>
      <w:r w:rsidRPr="008F6534">
        <w:rPr>
          <w:rFonts w:ascii="Times New Roman" w:hAnsi="Times New Roman"/>
          <w:sz w:val="28"/>
          <w:szCs w:val="28"/>
        </w:rPr>
        <w:t>брендирования</w:t>
      </w:r>
      <w:proofErr w:type="spellEnd"/>
      <w:r w:rsidRPr="008F6534">
        <w:rPr>
          <w:rFonts w:ascii="Times New Roman" w:hAnsi="Times New Roman"/>
          <w:sz w:val="28"/>
          <w:szCs w:val="28"/>
        </w:rPr>
        <w:t xml:space="preserve"> Саратовской области до 2020 года», постановлением Правительства Саратовской области от 17 февраля 2015 года № 63-П «Об утверждении Концепции </w:t>
      </w:r>
      <w:proofErr w:type="spellStart"/>
      <w:r w:rsidRPr="008F6534">
        <w:rPr>
          <w:rFonts w:ascii="Times New Roman" w:hAnsi="Times New Roman"/>
          <w:sz w:val="28"/>
          <w:szCs w:val="28"/>
        </w:rPr>
        <w:t>брендирования</w:t>
      </w:r>
      <w:proofErr w:type="spellEnd"/>
      <w:r w:rsidRPr="008F6534">
        <w:rPr>
          <w:rFonts w:ascii="Times New Roman" w:hAnsi="Times New Roman"/>
          <w:sz w:val="28"/>
          <w:szCs w:val="28"/>
        </w:rPr>
        <w:t xml:space="preserve"> Саратовской области до 2020 года», администрация Питерского муниципального района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F6534" w:rsidRPr="008F6534">
        <w:rPr>
          <w:rFonts w:ascii="Times New Roman" w:hAnsi="Times New Roman"/>
          <w:sz w:val="28"/>
          <w:szCs w:val="28"/>
        </w:rPr>
        <w:t xml:space="preserve">Утвердить Концепцию </w:t>
      </w:r>
      <w:proofErr w:type="spellStart"/>
      <w:r w:rsidR="008F6534" w:rsidRPr="008F6534">
        <w:rPr>
          <w:rFonts w:ascii="Times New Roman" w:hAnsi="Times New Roman"/>
          <w:sz w:val="28"/>
          <w:szCs w:val="28"/>
        </w:rPr>
        <w:t>брендирования</w:t>
      </w:r>
      <w:proofErr w:type="spellEnd"/>
      <w:r w:rsidR="008F6534" w:rsidRPr="008F6534">
        <w:rPr>
          <w:rFonts w:ascii="Times New Roman" w:hAnsi="Times New Roman"/>
          <w:sz w:val="28"/>
          <w:szCs w:val="28"/>
        </w:rPr>
        <w:t xml:space="preserve"> Питерского муниципального района до 2020 года согласно приложению.</w:t>
      </w:r>
    </w:p>
    <w:p w:rsidR="008F6534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F6534" w:rsidRPr="008F6534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«Искра».</w:t>
      </w:r>
    </w:p>
    <w:p w:rsidR="00383B53" w:rsidRPr="00383B53" w:rsidRDefault="00383B53" w:rsidP="00383B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83B53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5B1319" w:rsidRDefault="00383B53" w:rsidP="00383B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83B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3B5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экономике, уп</w:t>
      </w:r>
      <w:r>
        <w:rPr>
          <w:rFonts w:ascii="Times New Roman" w:hAnsi="Times New Roman"/>
          <w:sz w:val="28"/>
          <w:szCs w:val="28"/>
        </w:rPr>
        <w:t>равлению имуществом и закупкам</w:t>
      </w:r>
      <w:r w:rsidRPr="00383B53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Н.В. Захарову.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B53" w:rsidRDefault="00383B53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319" w:rsidRDefault="005B1319" w:rsidP="000F7CA5">
      <w:pPr>
        <w:pStyle w:val="a6"/>
        <w:ind w:right="-9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</w:t>
      </w:r>
      <w:r w:rsidR="000F7CA5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383B53" w:rsidRDefault="00383B53" w:rsidP="000F7CA5">
      <w:pPr>
        <w:pStyle w:val="a6"/>
        <w:ind w:right="-93"/>
        <w:rPr>
          <w:rFonts w:ascii="Times New Roman CYR" w:hAnsi="Times New Roman CYR" w:cs="Times New Roman CYR"/>
          <w:sz w:val="28"/>
          <w:szCs w:val="28"/>
        </w:rPr>
      </w:pPr>
    </w:p>
    <w:p w:rsidR="00383B53" w:rsidRDefault="00383B53" w:rsidP="000F7CA5">
      <w:pPr>
        <w:pStyle w:val="a6"/>
        <w:ind w:right="-93"/>
        <w:rPr>
          <w:rFonts w:ascii="Times New Roman CYR" w:hAnsi="Times New Roman CYR" w:cs="Times New Roman CYR"/>
          <w:sz w:val="28"/>
          <w:szCs w:val="28"/>
        </w:rPr>
      </w:pPr>
    </w:p>
    <w:p w:rsidR="00383B53" w:rsidRDefault="00383B53" w:rsidP="000F7CA5">
      <w:pPr>
        <w:pStyle w:val="a6"/>
        <w:ind w:right="-93"/>
        <w:rPr>
          <w:rFonts w:ascii="Times New Roman CYR" w:hAnsi="Times New Roman CYR" w:cs="Times New Roman CYR"/>
          <w:sz w:val="28"/>
          <w:szCs w:val="28"/>
        </w:rPr>
      </w:pPr>
    </w:p>
    <w:p w:rsidR="00383B53" w:rsidRDefault="00383B53" w:rsidP="000F7CA5">
      <w:pPr>
        <w:pStyle w:val="a6"/>
        <w:ind w:right="-9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B1319" w:rsidRDefault="009B04F5" w:rsidP="009B04F5">
      <w:pPr>
        <w:pStyle w:val="a6"/>
        <w:ind w:left="5387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Приложение к постановлению администр</w:t>
      </w:r>
      <w:r w:rsidR="00383B53">
        <w:rPr>
          <w:rFonts w:ascii="Times New Roman" w:hAnsi="Times New Roman" w:cs="Times New Roman"/>
          <w:bCs/>
          <w:sz w:val="28"/>
          <w:szCs w:val="28"/>
          <w:lang w:eastAsia="en-US"/>
        </w:rPr>
        <w:t>ации муниципального района от 08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83B53">
        <w:rPr>
          <w:rFonts w:ascii="Times New Roman" w:hAnsi="Times New Roman" w:cs="Times New Roman"/>
          <w:bCs/>
          <w:sz w:val="28"/>
          <w:szCs w:val="28"/>
          <w:lang w:eastAsia="en-US"/>
        </w:rPr>
        <w:t>июня 2017 года №214</w:t>
      </w:r>
    </w:p>
    <w:p w:rsidR="009B04F5" w:rsidRPr="005B1319" w:rsidRDefault="009B04F5" w:rsidP="009B04F5">
      <w:pPr>
        <w:pStyle w:val="a6"/>
        <w:ind w:left="5387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83B53" w:rsidRPr="00383B53" w:rsidRDefault="00383B53" w:rsidP="00383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КОНЦЕПЦИЯ</w:t>
      </w:r>
    </w:p>
    <w:p w:rsidR="00383B53" w:rsidRPr="00383B53" w:rsidRDefault="00383B53" w:rsidP="00383B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БРЕНДИРОВАНИЯ ПИТЕРСКОГО МУНИЦИПАЛЬНОГО РАЙОНА до 2020 года</w:t>
      </w:r>
    </w:p>
    <w:p w:rsidR="00383B53" w:rsidRPr="00383B53" w:rsidRDefault="00383B53" w:rsidP="00383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Default="00383B53" w:rsidP="00EB152C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B152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I. Характеристика проблемы</w:t>
      </w:r>
    </w:p>
    <w:p w:rsidR="00EB152C" w:rsidRPr="00C5491B" w:rsidRDefault="00EB152C" w:rsidP="00EB152C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383B53" w:rsidRDefault="00383B53" w:rsidP="00EB152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В современных условиях глобализации и урбанизации территории конкурируют между собой за привлечение трудовых ресурсов, инвесторов и туристов. В этой связи маркетинг территории, ее имидж и бренд как зеркало социальной, экономической и политической ситуации являются одним из определяющих факторов при сравнительном анализе схожих по условиям проживания и хозяйствования территорий. Именно поэтому наиболее развитые регионы целенаправленно занимаются маркетингом своих территорий.</w:t>
      </w:r>
    </w:p>
    <w:p w:rsidR="00383B53" w:rsidRPr="00383B53" w:rsidRDefault="00383B53" w:rsidP="00EB152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Брендинг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как составляющая ее маркетинга является важнейшей государственной задачей, которую следует решать наравне с иными задачами по созданию комфортной среды для проживания местного населения.</w:t>
      </w:r>
    </w:p>
    <w:p w:rsidR="00383B53" w:rsidRDefault="00383B53" w:rsidP="00E46F59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Наряду с экономическими и политическими вопросами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брендирование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способно решить еще одну важную социальную задачу, выраженную в необходимости самоидентификации жителей, то есть вопрос об отношении человека к самому себе и идентификации его с местом проживания. </w:t>
      </w:r>
    </w:p>
    <w:p w:rsidR="00E46F59" w:rsidRPr="00383B53" w:rsidRDefault="00E46F59" w:rsidP="00E46F59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E46F59" w:rsidRDefault="00383B53" w:rsidP="00E46F59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46F5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II. Основные понятия Концепции </w:t>
      </w:r>
      <w:proofErr w:type="spellStart"/>
      <w:r w:rsidRPr="00E46F5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брендирования</w:t>
      </w:r>
      <w:proofErr w:type="spellEnd"/>
    </w:p>
    <w:p w:rsidR="00383B53" w:rsidRDefault="00383B53" w:rsidP="00E46F59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46F5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Питерского муниципального района</w:t>
      </w:r>
    </w:p>
    <w:p w:rsidR="00E46F59" w:rsidRPr="00C5491B" w:rsidRDefault="00E46F59" w:rsidP="00E46F59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383B53" w:rsidRDefault="00383B53" w:rsidP="00E46F59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В Концепции бренд территории определяется как совокупность ценностей, эмоций, прямых и косвенных ассоциаций потребителей бренда о конкретном географическом месте (территории), его материальных и нематериальных (духовных, нравственных, эмоциональных) характеристиках, местном колорите и культуре, формирующих представления о привлекательности данного места, о качестве и уровне стоимости производимых товаров и услуг, отличающих данную местность от других.</w:t>
      </w:r>
      <w:proofErr w:type="gramEnd"/>
    </w:p>
    <w:p w:rsidR="00383B53" w:rsidRPr="00383B53" w:rsidRDefault="00383B53" w:rsidP="007F39F9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 может быть выражен в названии, термине, знаке, символе или любой другой качественной характеристике, которая бы идентифицировала данную территорию как отличную от других через набор образов в воображении потребителей бренда.</w:t>
      </w:r>
    </w:p>
    <w:p w:rsidR="00383B53" w:rsidRPr="00383B53" w:rsidRDefault="00383B53" w:rsidP="007F39F9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Брендирование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- процесс создания и развития бренда территории посредством аккумулирования, сохранения и трансляции ее уникального духовного, социального, экономического, политического капитала, </w:t>
      </w: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воплощенного в узнаваемых образах. Процесс развития бренда носит непрерывный характер.</w:t>
      </w:r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Имидж территории - относительно устойчивая и воспроизводящаяся в массовом и/или индивидуальном сознании совокупность эмоциональных, рациональных представлений, убеждений о территории</w:t>
      </w:r>
      <w:r w:rsidR="007F39F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складывается на основе информации, полученной о территории из различных источников, а также собственного опыта и впечатлений.</w:t>
      </w:r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муниципальный район (городской округ).</w:t>
      </w:r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Потребители бренда - органы федеральной и региональной власти, инвесторы, жители территории (в том числе потенциальные), внешние партнеры территории, туристы, квалифицированные кадры, потребители товаров и услуг, производимых на территории, внешние средства массовой информации.</w:t>
      </w:r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отличительные особенности и конкурентные преимущества территории, с помощью правильного использования которых создается бренд территории.</w:t>
      </w:r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Суббренд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это бренд сельской территории (округа, поселения), а также того или иного предприятия данной территории, скомбинированный с родительским (районным) брендом.</w:t>
      </w:r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инициатор и непосредственный участник деятельности по формированию бренда территории. В данной Концепции органы местного самоуправления.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39F9" w:rsidRDefault="00383B53" w:rsidP="007F39F9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39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III. Идея </w:t>
      </w:r>
      <w:proofErr w:type="spellStart"/>
      <w:r w:rsidRPr="007F39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брендирования</w:t>
      </w:r>
      <w:proofErr w:type="spellEnd"/>
      <w:r w:rsidRPr="007F39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территорий </w:t>
      </w:r>
    </w:p>
    <w:p w:rsidR="00383B53" w:rsidRPr="007F39F9" w:rsidRDefault="00383B53" w:rsidP="007F39F9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39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 Питерском муниципальном районе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 территории в Концепции рассматривается как важный фактор продвижения и позиционирования территории внутри региона и за его пределами, опирающийся на территориальный социокультурный, экономический, политический потенциал и природно-рекреационные ресурсы, а также бренды товаров и услуг, локализованные в данной географической местности.</w:t>
      </w:r>
      <w:proofErr w:type="gramEnd"/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Успешное продвижение территориального бренда отражает заинтересованность местной администрации в дальнейшем развитии и престиже территории, стремлении строить позитивные отношения с бизнесом и выступает гарантом ее развития и процветания.</w:t>
      </w:r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Центральное место в идее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Питерском муниципальном районе занимает человек, самоопределение и самоидентификация которого должны будут формироваться, в том числе, посредством бренда, где ключевой внутренней связкой выступает связь человека с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брендируемой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территорией.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7F39F9" w:rsidRDefault="00383B53" w:rsidP="007F39F9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39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IV. Цель и задачи Концепции </w:t>
      </w:r>
      <w:proofErr w:type="spellStart"/>
      <w:r w:rsidRPr="007F39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брендирования</w:t>
      </w:r>
      <w:proofErr w:type="spellEnd"/>
    </w:p>
    <w:p w:rsidR="00383B53" w:rsidRPr="007F39F9" w:rsidRDefault="00383B53" w:rsidP="007F39F9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F39F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Питерского муниципального района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383B53" w:rsidRDefault="00383B53" w:rsidP="007F39F9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Цель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территорий - повышение эффективности социокультурного, экономического, политического имиджа Питерского муниципального района, ориентированного на внутренних и внешних его потребителей.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территорий:</w:t>
      </w:r>
    </w:p>
    <w:p w:rsidR="00383B53" w:rsidRPr="00383B53" w:rsidRDefault="00383B5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proofErr w:type="gramStart"/>
      <w:r w:rsidR="007F39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оциокультурная:</w:t>
      </w:r>
    </w:p>
    <w:p w:rsidR="00383B53" w:rsidRPr="00383B53" w:rsidRDefault="00383B53" w:rsidP="00C5491B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идентификации граждан с территорией своего проживания;</w:t>
      </w:r>
    </w:p>
    <w:p w:rsidR="00383B53" w:rsidRPr="00383B53" w:rsidRDefault="00383B53" w:rsidP="00C5491B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социокультурная самоидентификация жителей территории;</w:t>
      </w:r>
    </w:p>
    <w:p w:rsidR="00383B53" w:rsidRPr="00383B53" w:rsidRDefault="00383B53" w:rsidP="00C5491B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консолидация жителей территории;</w:t>
      </w:r>
    </w:p>
    <w:p w:rsidR="00383B53" w:rsidRPr="00383B53" w:rsidRDefault="00383B53" w:rsidP="00C5491B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построение качественной межкультурной коммуникации;</w:t>
      </w:r>
    </w:p>
    <w:p w:rsidR="00383B53" w:rsidRPr="00383B53" w:rsidRDefault="00383B53" w:rsidP="00C5491B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историко-культурного наследия территории;</w:t>
      </w:r>
    </w:p>
    <w:p w:rsidR="00383B53" w:rsidRPr="00383B53" w:rsidRDefault="00383B53" w:rsidP="00C5491B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условий для становления и развития солидарного общества;</w:t>
      </w:r>
    </w:p>
    <w:p w:rsidR="00383B53" w:rsidRPr="00383B53" w:rsidRDefault="00383B53" w:rsidP="00C5491B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жизни;</w:t>
      </w:r>
    </w:p>
    <w:p w:rsidR="00383B53" w:rsidRPr="00383B53" w:rsidRDefault="00383B5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proofErr w:type="gramStart"/>
      <w:r w:rsidR="007F39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proofErr w:type="gram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кономическая:</w:t>
      </w:r>
    </w:p>
    <w:p w:rsidR="00383B53" w:rsidRPr="00383B53" w:rsidRDefault="00383B53" w:rsidP="00C5491B">
      <w:pPr>
        <w:pStyle w:val="a6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трудоспособного населения, в том числе талантливых специалистов и молодежи;</w:t>
      </w:r>
    </w:p>
    <w:p w:rsidR="00383B53" w:rsidRPr="00383B53" w:rsidRDefault="00383B53" w:rsidP="00C5491B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инвесторов;</w:t>
      </w:r>
    </w:p>
    <w:p w:rsidR="00383B53" w:rsidRPr="00383B53" w:rsidRDefault="00383B53" w:rsidP="00C5491B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новых торговых партнеров;</w:t>
      </w:r>
    </w:p>
    <w:p w:rsidR="00383B53" w:rsidRPr="00383B53" w:rsidRDefault="00383B53" w:rsidP="00C5491B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продвижение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суббрендов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данном аспекте - брендов предприятий и организаций, работающих на территории) и налаживание механизма экспорта новых продуктов;</w:t>
      </w:r>
    </w:p>
    <w:p w:rsidR="00383B53" w:rsidRPr="00383B53" w:rsidRDefault="00383B53" w:rsidP="00C5491B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событийных мероприятий для привлечения инвесторов и туристов;</w:t>
      </w:r>
    </w:p>
    <w:p w:rsidR="00383B53" w:rsidRPr="00383B53" w:rsidRDefault="00383B53" w:rsidP="00C5491B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туристов;</w:t>
      </w:r>
    </w:p>
    <w:p w:rsidR="00383B53" w:rsidRPr="00383B53" w:rsidRDefault="00383B5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proofErr w:type="gramStart"/>
      <w:r w:rsidR="00FF7C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олитическая:</w:t>
      </w:r>
    </w:p>
    <w:p w:rsidR="00383B53" w:rsidRPr="00383B53" w:rsidRDefault="00383B53" w:rsidP="00C5491B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прогнозирование развития территории и управление этим процессом.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FF7C63" w:rsidRDefault="00383B53" w:rsidP="00FF7C63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V. Принципы Концепции </w:t>
      </w:r>
      <w:proofErr w:type="spellStart"/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брендирования</w:t>
      </w:r>
      <w:proofErr w:type="spellEnd"/>
    </w:p>
    <w:p w:rsidR="00383B53" w:rsidRPr="00FF7C63" w:rsidRDefault="00383B53" w:rsidP="00FF7C63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Питерского муниципального района</w:t>
      </w:r>
    </w:p>
    <w:p w:rsid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7C63" w:rsidRPr="00383B53" w:rsidRDefault="00FF7C6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Концепции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должна основываться на следующих принципах:</w:t>
      </w:r>
    </w:p>
    <w:p w:rsidR="00383B53" w:rsidRPr="00383B53" w:rsidRDefault="00FF7C6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Научная обоснованность. Концепция </w:t>
      </w:r>
      <w:proofErr w:type="spellStart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территорий в Питерском муниципальном районе должна опираться на научные разработки отечественных и зарубежных авторов в вопросах </w:t>
      </w:r>
      <w:proofErr w:type="spellStart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территорий, описанный специалистами опыт городов, основные концепции маркетинга территорий, а также на данные научных исследований, проводимых в конкретной территории, отражающих реальную социальную, экономическую и политическую ситуацию. Результатом научного обоснования Концепции должно стать прогнозирование реализации и определение дальнейшего алгоритма действий.</w:t>
      </w:r>
    </w:p>
    <w:p w:rsidR="00383B53" w:rsidRPr="00383B53" w:rsidRDefault="00FF7C6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Социологическая обоснованность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которая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напрямую связана с научной обоснованностью и предусматривает первичное социологическое исследование по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формированию </w:t>
      </w:r>
      <w:proofErr w:type="spellStart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имиджевой</w:t>
      </w:r>
      <w:proofErr w:type="spellEnd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характеристики, а также проведение итогового социологического замера.</w:t>
      </w:r>
    </w:p>
    <w:p w:rsidR="00FF7C63" w:rsidRDefault="00FF7C6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3).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Планомерность реализации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боснована</w:t>
      </w:r>
      <w:proofErr w:type="gramEnd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необходимостью поэтапной реализации Концепции и ее технологической обоснованностью.</w:t>
      </w:r>
    </w:p>
    <w:p w:rsidR="00383B53" w:rsidRPr="00383B53" w:rsidRDefault="00FF7C6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4). Принцип технологической обоснованности.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данного принципа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требует четкой последовательности решений и действий на каждом этапе реализации.</w:t>
      </w:r>
    </w:p>
    <w:p w:rsidR="00383B53" w:rsidRPr="00383B53" w:rsidRDefault="00FF7C6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5). </w:t>
      </w:r>
      <w:proofErr w:type="spellStart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пределяется необходимостью внешней оценки конкурентных преимуществ каждой территории и требует нестандартных решений и креативного подхода.</w:t>
      </w:r>
    </w:p>
    <w:p w:rsidR="00383B53" w:rsidRPr="00383B53" w:rsidRDefault="00FF7C6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6).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Общественное участие - принцип предусматривает вовлечение представителей общественности в процесс реализации и учета общественного мнения в разработке бренда территории.</w:t>
      </w:r>
    </w:p>
    <w:p w:rsidR="00383B53" w:rsidRPr="00383B53" w:rsidRDefault="00FF7C6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7).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Историческая преемственность - данный принцип в формировании бренда территории должен отражаться в уважении к историческому прошлому местности и в объективном взгляде на ее будущее.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FF7C63" w:rsidRDefault="00383B53" w:rsidP="00FF7C63">
      <w:pPr>
        <w:pStyle w:val="a6"/>
        <w:tabs>
          <w:tab w:val="left" w:pos="3822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VI. Технология реализации </w:t>
      </w:r>
      <w:proofErr w:type="spellStart"/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брендирования</w:t>
      </w:r>
      <w:proofErr w:type="spellEnd"/>
    </w:p>
    <w:p w:rsidR="00383B53" w:rsidRPr="00FF7C63" w:rsidRDefault="00383B53" w:rsidP="00FF7C63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Питерского муниципального района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383B53" w:rsidRDefault="00383B5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FF7C63">
        <w:rPr>
          <w:rFonts w:ascii="Times New Roman" w:eastAsia="Calibri" w:hAnsi="Times New Roman" w:cs="Times New Roman"/>
          <w:sz w:val="28"/>
          <w:szCs w:val="28"/>
          <w:lang w:eastAsia="en-US"/>
        </w:rPr>
        <w:t>рэндирование</w:t>
      </w:r>
      <w:proofErr w:type="spellEnd"/>
      <w:r w:rsidR="00FF7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рассчитано до 2020</w:t>
      </w: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предусматривает дальнейшее использование брендов под общим контролем органов местного самоуправления при абсолютной ответственности за использование принятого бренда территории.</w:t>
      </w:r>
    </w:p>
    <w:p w:rsidR="00383B53" w:rsidRPr="00383B53" w:rsidRDefault="00383B53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направлениями Концепции являются:</w:t>
      </w:r>
    </w:p>
    <w:p w:rsidR="00383B53" w:rsidRPr="00383B53" w:rsidRDefault="00383B53" w:rsidP="00C5491B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целей и задач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83B53" w:rsidRPr="00383B53" w:rsidRDefault="00383B53" w:rsidP="00C5491B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имиджевых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характеристик территории и определение предметов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83B53" w:rsidRPr="00383B53" w:rsidRDefault="00383B53" w:rsidP="00C5491B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конкурсов по разработке брендов территорий;</w:t>
      </w:r>
    </w:p>
    <w:p w:rsidR="00383B53" w:rsidRPr="00383B53" w:rsidRDefault="00383B53" w:rsidP="00C5491B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бренда Питерского муниципального района;</w:t>
      </w:r>
    </w:p>
    <w:p w:rsidR="00383B53" w:rsidRPr="00383B53" w:rsidRDefault="00383B53" w:rsidP="00C5491B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нормативных правовых актов, регулирующих использование брендов территорий;</w:t>
      </w:r>
    </w:p>
    <w:p w:rsidR="00383B53" w:rsidRPr="00383B53" w:rsidRDefault="00383B53" w:rsidP="00C5491B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популяризация разработанных брендов территорий среди жителей района;</w:t>
      </w:r>
    </w:p>
    <w:p w:rsidR="00383B53" w:rsidRPr="00383B53" w:rsidRDefault="00383B53" w:rsidP="00C5491B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</w:t>
      </w:r>
      <w:proofErr w:type="gram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формированием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суббрендов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FF7C63" w:rsidRDefault="00383B53" w:rsidP="00FF7C63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VII. Анализ рисков, возникающих при реализации</w:t>
      </w:r>
    </w:p>
    <w:p w:rsidR="00383B53" w:rsidRPr="00FF7C63" w:rsidRDefault="00383B53" w:rsidP="00FF7C63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Концепции </w:t>
      </w:r>
      <w:proofErr w:type="spellStart"/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брендирования</w:t>
      </w:r>
      <w:proofErr w:type="spellEnd"/>
      <w:r w:rsidRPr="00FF7C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Питерского муниципального района</w:t>
      </w:r>
    </w:p>
    <w:p w:rsidR="00383B53" w:rsidRPr="005203D6" w:rsidRDefault="00383B53" w:rsidP="00FF7C6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FCC" w:rsidRPr="00D36FCC" w:rsidRDefault="00D36FCC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процессе реализации Концепция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подвергаться следующим рискам:</w:t>
      </w:r>
    </w:p>
    <w:p w:rsidR="00383B53" w:rsidRPr="00383B53" w:rsidRDefault="00D36FCC" w:rsidP="00FF7C6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1).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 бюрократизации. Выражается в излишней формализации в реализации цели и задач, в искусственном понижении роли общественного мнения в определении требований к бренду и имиджу территории, тем самым в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отстранении возможных внешних участников конкурсов и всего процесса </w:t>
      </w:r>
      <w:proofErr w:type="spellStart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83B53" w:rsidRPr="00383B53" w:rsidRDefault="00383B53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Избежать наступления риска возможно при определении зон ответственности каждого участника и доли участия внешних экспертов в процессе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брендирования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территорий.</w:t>
      </w:r>
    </w:p>
    <w:p w:rsidR="00383B53" w:rsidRPr="00383B53" w:rsidRDefault="00D36FCC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2).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Риск потери доверия к бренду может быть связан с его неверной трактовкой.</w:t>
      </w:r>
    </w:p>
    <w:p w:rsidR="00383B53" w:rsidRPr="00383B53" w:rsidRDefault="00383B53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Предупредить наступление риска должна деятельность Межведомственной комиссии по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брендированию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территорий в Питерском муниципальном районе, в частности по оценке возможных брендов, а также проведение первичного социологического исследования по выявлению основных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имиджевых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характеристик территории.</w:t>
      </w:r>
    </w:p>
    <w:p w:rsidR="00383B53" w:rsidRPr="00383B53" w:rsidRDefault="00D36FCC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3).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Риск утраты управляемости проектом. Может быть вызван сменой кадрового состава, реализующего проект на муниципальном уровне.</w:t>
      </w:r>
    </w:p>
    <w:p w:rsidR="00383B53" w:rsidRPr="00383B53" w:rsidRDefault="00383B53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Предупреждение риска: взаимозаменяемость кадрового состава.</w:t>
      </w:r>
    </w:p>
    <w:p w:rsidR="00383B53" w:rsidRPr="00383B53" w:rsidRDefault="00D36FCC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4).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Риск низкой узнаваемости бренда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реди 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 </w:t>
      </w:r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может быть вызван недостаточным объемом информац</w:t>
      </w:r>
      <w:proofErr w:type="gramStart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ии о е</w:t>
      </w:r>
      <w:proofErr w:type="gramEnd"/>
      <w:r w:rsidR="00383B53"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го значении для территории.</w:t>
      </w:r>
    </w:p>
    <w:p w:rsidR="00383B53" w:rsidRPr="00383B53" w:rsidRDefault="00383B53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риск преодолевается через использование бренда в наружной рекламе (в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социальной), в местных информационных изданиях, при использовании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суббрендов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. При этом тиражирование бренда должно сопровождаться толкованием его значения и предназначения.</w:t>
      </w:r>
    </w:p>
    <w:p w:rsidR="00383B53" w:rsidRPr="00383B53" w:rsidRDefault="00383B53" w:rsidP="00383B5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Default="00383B53" w:rsidP="00D36FCC">
      <w:pPr>
        <w:pStyle w:val="a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36FC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VIII. Ожидаемые результаты реализации Концепции</w:t>
      </w:r>
    </w:p>
    <w:p w:rsidR="00D36FCC" w:rsidRPr="005203D6" w:rsidRDefault="00D36FCC" w:rsidP="00D36FCC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B53" w:rsidRPr="00383B53" w:rsidRDefault="00383B53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Ожидаемыми системными эффектами </w:t>
      </w:r>
      <w:proofErr w:type="spellStart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брендинга</w:t>
      </w:r>
      <w:proofErr w:type="spellEnd"/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территорий Питерского района должны стать социально-экономические и маркетинговые эффекты.</w:t>
      </w:r>
    </w:p>
    <w:p w:rsidR="00383B53" w:rsidRPr="00383B53" w:rsidRDefault="00383B53" w:rsidP="00D36FCC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Социально-экономические эффекты:</w:t>
      </w:r>
    </w:p>
    <w:p w:rsidR="00C5491B" w:rsidRDefault="00383B53" w:rsidP="00C5491B">
      <w:pPr>
        <w:pStyle w:val="a6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деловой и социально-экономической активности в связи с увеличением потоков ресурсов и улучшением имиджа территории;</w:t>
      </w:r>
    </w:p>
    <w:p w:rsidR="00383B53" w:rsidRPr="00C5491B" w:rsidRDefault="00383B53" w:rsidP="00C5491B">
      <w:pPr>
        <w:pStyle w:val="a6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91B">
        <w:rPr>
          <w:rFonts w:ascii="Times New Roman" w:eastAsia="Calibri" w:hAnsi="Times New Roman" w:cs="Times New Roman"/>
          <w:sz w:val="28"/>
          <w:szCs w:val="28"/>
          <w:lang w:eastAsia="en-US"/>
        </w:rPr>
        <w:t>приток инвестиций в экономику Питерского района, обеспечение участия района в региональных программах, национальных проектах, программах;</w:t>
      </w:r>
    </w:p>
    <w:p w:rsidR="00383B53" w:rsidRPr="00383B53" w:rsidRDefault="00383B53" w:rsidP="00D36FCC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туристического кластера Питерского района;</w:t>
      </w:r>
    </w:p>
    <w:p w:rsidR="00383B53" w:rsidRPr="00383B53" w:rsidRDefault="00383B53" w:rsidP="00D36FCC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информационных каналов для распространения актуальной информации о событиях, происходящих в Питерском районе;</w:t>
      </w:r>
    </w:p>
    <w:p w:rsidR="00383B53" w:rsidRPr="00383B53" w:rsidRDefault="00383B53" w:rsidP="00D36FCC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улучшение социального благополучия населения Питерского района;</w:t>
      </w:r>
    </w:p>
    <w:p w:rsidR="00383B53" w:rsidRPr="00383B53" w:rsidRDefault="00383B53" w:rsidP="00D36FCC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жителей Питерского района позитивного отношения к ней.</w:t>
      </w:r>
    </w:p>
    <w:p w:rsidR="00383B53" w:rsidRPr="00383B53" w:rsidRDefault="00383B53" w:rsidP="00C5491B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Маркетинговые эффекты:</w:t>
      </w:r>
    </w:p>
    <w:p w:rsidR="00383B53" w:rsidRPr="00383B53" w:rsidRDefault="00383B53" w:rsidP="005203D6">
      <w:pPr>
        <w:pStyle w:val="a6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узнаваемости территории;</w:t>
      </w:r>
    </w:p>
    <w:p w:rsidR="00383B53" w:rsidRPr="00383B53" w:rsidRDefault="00383B53" w:rsidP="005203D6">
      <w:pPr>
        <w:pStyle w:val="a6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B53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статуса территории, ее конкурентоспособности.</w:t>
      </w:r>
    </w:p>
    <w:p w:rsidR="00C278F1" w:rsidRDefault="00C278F1" w:rsidP="003E15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15CA" w:rsidRDefault="003E15CA" w:rsidP="003E15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3E15CA" w:rsidRPr="008864BD" w:rsidRDefault="00C278F1" w:rsidP="003E15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Кунавина</w:t>
      </w:r>
      <w:bookmarkStart w:id="0" w:name="_GoBack"/>
      <w:bookmarkEnd w:id="0"/>
      <w:proofErr w:type="spellEnd"/>
    </w:p>
    <w:sectPr w:rsidR="003E15CA" w:rsidRPr="008864BD" w:rsidSect="003E15CA">
      <w:footerReference w:type="default" r:id="rId9"/>
      <w:pgSz w:w="12240" w:h="15840"/>
      <w:pgMar w:top="993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11" w:rsidRDefault="00E35811" w:rsidP="009B2D7D">
      <w:pPr>
        <w:spacing w:after="0" w:line="240" w:lineRule="auto"/>
      </w:pPr>
      <w:r>
        <w:separator/>
      </w:r>
    </w:p>
  </w:endnote>
  <w:endnote w:type="continuationSeparator" w:id="0">
    <w:p w:rsidR="00E35811" w:rsidRDefault="00E35811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9C" w:rsidRPr="00AA1577" w:rsidRDefault="0043199B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AA1577">
      <w:rPr>
        <w:rFonts w:ascii="Times New Roman" w:hAnsi="Times New Roman" w:cs="Times New Roman"/>
        <w:sz w:val="24"/>
        <w:szCs w:val="24"/>
      </w:rPr>
      <w:fldChar w:fldCharType="begin"/>
    </w:r>
    <w:r w:rsidR="00BA699C" w:rsidRPr="00AA157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A1577">
      <w:rPr>
        <w:rFonts w:ascii="Times New Roman" w:hAnsi="Times New Roman" w:cs="Times New Roman"/>
        <w:sz w:val="24"/>
        <w:szCs w:val="24"/>
      </w:rPr>
      <w:fldChar w:fldCharType="separate"/>
    </w:r>
    <w:r w:rsidR="005203D6">
      <w:rPr>
        <w:rFonts w:ascii="Times New Roman" w:hAnsi="Times New Roman" w:cs="Times New Roman"/>
        <w:noProof/>
        <w:sz w:val="24"/>
        <w:szCs w:val="24"/>
      </w:rPr>
      <w:t>6</w:t>
    </w:r>
    <w:r w:rsidRPr="00AA1577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11" w:rsidRDefault="00E35811" w:rsidP="009B2D7D">
      <w:pPr>
        <w:spacing w:after="0" w:line="240" w:lineRule="auto"/>
      </w:pPr>
      <w:r>
        <w:separator/>
      </w:r>
    </w:p>
  </w:footnote>
  <w:footnote w:type="continuationSeparator" w:id="0">
    <w:p w:rsidR="00E35811" w:rsidRDefault="00E35811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148"/>
    <w:multiLevelType w:val="multilevel"/>
    <w:tmpl w:val="FC4454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AFB3FE8"/>
    <w:multiLevelType w:val="hybridMultilevel"/>
    <w:tmpl w:val="4E208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70ED"/>
    <w:multiLevelType w:val="hybridMultilevel"/>
    <w:tmpl w:val="E7E003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065B"/>
    <w:multiLevelType w:val="hybridMultilevel"/>
    <w:tmpl w:val="26CEF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43FE1"/>
    <w:multiLevelType w:val="multilevel"/>
    <w:tmpl w:val="BE6A5D9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 w:val="0"/>
      </w:rPr>
    </w:lvl>
  </w:abstractNum>
  <w:abstractNum w:abstractNumId="6">
    <w:nsid w:val="57785D7E"/>
    <w:multiLevelType w:val="hybridMultilevel"/>
    <w:tmpl w:val="7A0ED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1E19"/>
    <w:multiLevelType w:val="hybridMultilevel"/>
    <w:tmpl w:val="06BE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630E2"/>
    <w:multiLevelType w:val="multilevel"/>
    <w:tmpl w:val="0242E16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b w:val="0"/>
      </w:rPr>
    </w:lvl>
  </w:abstractNum>
  <w:abstractNum w:abstractNumId="9">
    <w:nsid w:val="60E3403E"/>
    <w:multiLevelType w:val="hybridMultilevel"/>
    <w:tmpl w:val="A7642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55870"/>
    <w:multiLevelType w:val="multilevel"/>
    <w:tmpl w:val="0E3EB2E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11">
    <w:nsid w:val="66260FDA"/>
    <w:multiLevelType w:val="hybridMultilevel"/>
    <w:tmpl w:val="85AEE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B7177"/>
    <w:multiLevelType w:val="hybridMultilevel"/>
    <w:tmpl w:val="D0525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94D6E"/>
    <w:multiLevelType w:val="hybridMultilevel"/>
    <w:tmpl w:val="7DE429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EC341F"/>
    <w:multiLevelType w:val="multilevel"/>
    <w:tmpl w:val="81A874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02"/>
    <w:rsid w:val="0000381C"/>
    <w:rsid w:val="00005852"/>
    <w:rsid w:val="0001055B"/>
    <w:rsid w:val="000107A1"/>
    <w:rsid w:val="00020D68"/>
    <w:rsid w:val="00033CD6"/>
    <w:rsid w:val="00041FFF"/>
    <w:rsid w:val="000477E0"/>
    <w:rsid w:val="00060727"/>
    <w:rsid w:val="000636F2"/>
    <w:rsid w:val="000831DE"/>
    <w:rsid w:val="000A65CA"/>
    <w:rsid w:val="000A6994"/>
    <w:rsid w:val="000B479F"/>
    <w:rsid w:val="000D5A14"/>
    <w:rsid w:val="000E4368"/>
    <w:rsid w:val="000F0040"/>
    <w:rsid w:val="000F7CA5"/>
    <w:rsid w:val="00103B11"/>
    <w:rsid w:val="00106ADE"/>
    <w:rsid w:val="001300A1"/>
    <w:rsid w:val="00140B4F"/>
    <w:rsid w:val="001518F1"/>
    <w:rsid w:val="00155F67"/>
    <w:rsid w:val="001636EF"/>
    <w:rsid w:val="00171580"/>
    <w:rsid w:val="0017265E"/>
    <w:rsid w:val="001974C1"/>
    <w:rsid w:val="001A4467"/>
    <w:rsid w:val="001A7C70"/>
    <w:rsid w:val="001B0B20"/>
    <w:rsid w:val="00231D56"/>
    <w:rsid w:val="002330B2"/>
    <w:rsid w:val="002330E8"/>
    <w:rsid w:val="00245FA9"/>
    <w:rsid w:val="002472F5"/>
    <w:rsid w:val="00247898"/>
    <w:rsid w:val="00264550"/>
    <w:rsid w:val="00267B76"/>
    <w:rsid w:val="00274A08"/>
    <w:rsid w:val="002B5C88"/>
    <w:rsid w:val="002D2787"/>
    <w:rsid w:val="002D5C4C"/>
    <w:rsid w:val="002E2CF4"/>
    <w:rsid w:val="002E341D"/>
    <w:rsid w:val="00310F40"/>
    <w:rsid w:val="00335039"/>
    <w:rsid w:val="003365D9"/>
    <w:rsid w:val="00353816"/>
    <w:rsid w:val="00366C72"/>
    <w:rsid w:val="00383B53"/>
    <w:rsid w:val="00395449"/>
    <w:rsid w:val="0039736C"/>
    <w:rsid w:val="003A00F5"/>
    <w:rsid w:val="003B6469"/>
    <w:rsid w:val="003C5940"/>
    <w:rsid w:val="003C74EF"/>
    <w:rsid w:val="003E15CA"/>
    <w:rsid w:val="003E74E9"/>
    <w:rsid w:val="003F230B"/>
    <w:rsid w:val="003F5166"/>
    <w:rsid w:val="00402657"/>
    <w:rsid w:val="00407686"/>
    <w:rsid w:val="00415D99"/>
    <w:rsid w:val="0043199B"/>
    <w:rsid w:val="00440C18"/>
    <w:rsid w:val="00445ABA"/>
    <w:rsid w:val="00447AC1"/>
    <w:rsid w:val="0045028A"/>
    <w:rsid w:val="00451053"/>
    <w:rsid w:val="00457A84"/>
    <w:rsid w:val="00457F01"/>
    <w:rsid w:val="0046555A"/>
    <w:rsid w:val="00486650"/>
    <w:rsid w:val="00496E12"/>
    <w:rsid w:val="00497DD1"/>
    <w:rsid w:val="004A13C8"/>
    <w:rsid w:val="004B1FFF"/>
    <w:rsid w:val="004D0AC1"/>
    <w:rsid w:val="005118F5"/>
    <w:rsid w:val="005203D6"/>
    <w:rsid w:val="005442B6"/>
    <w:rsid w:val="005A1287"/>
    <w:rsid w:val="005A58F4"/>
    <w:rsid w:val="005B1319"/>
    <w:rsid w:val="005C586A"/>
    <w:rsid w:val="005C5C52"/>
    <w:rsid w:val="005E6F02"/>
    <w:rsid w:val="005E76DA"/>
    <w:rsid w:val="005F70FA"/>
    <w:rsid w:val="0063558D"/>
    <w:rsid w:val="00645E8A"/>
    <w:rsid w:val="00671F24"/>
    <w:rsid w:val="006763BE"/>
    <w:rsid w:val="006A539C"/>
    <w:rsid w:val="006B1EC1"/>
    <w:rsid w:val="006C386E"/>
    <w:rsid w:val="006C5DFD"/>
    <w:rsid w:val="006E1C17"/>
    <w:rsid w:val="00707927"/>
    <w:rsid w:val="00715266"/>
    <w:rsid w:val="00715A3B"/>
    <w:rsid w:val="007263B3"/>
    <w:rsid w:val="007473E5"/>
    <w:rsid w:val="007501D3"/>
    <w:rsid w:val="00765D55"/>
    <w:rsid w:val="00775FF0"/>
    <w:rsid w:val="007859F8"/>
    <w:rsid w:val="007A13B7"/>
    <w:rsid w:val="007B3CCD"/>
    <w:rsid w:val="007D76A5"/>
    <w:rsid w:val="007E44F5"/>
    <w:rsid w:val="007F39F9"/>
    <w:rsid w:val="00820069"/>
    <w:rsid w:val="00827FED"/>
    <w:rsid w:val="00832ACB"/>
    <w:rsid w:val="008864BD"/>
    <w:rsid w:val="00890427"/>
    <w:rsid w:val="008B0ABF"/>
    <w:rsid w:val="008D2C75"/>
    <w:rsid w:val="008D79F7"/>
    <w:rsid w:val="008E434F"/>
    <w:rsid w:val="008F6534"/>
    <w:rsid w:val="009036AE"/>
    <w:rsid w:val="00932458"/>
    <w:rsid w:val="00954FF6"/>
    <w:rsid w:val="00964095"/>
    <w:rsid w:val="00966166"/>
    <w:rsid w:val="009814F8"/>
    <w:rsid w:val="009B04F5"/>
    <w:rsid w:val="009B14F3"/>
    <w:rsid w:val="009B2D7D"/>
    <w:rsid w:val="009B3E0A"/>
    <w:rsid w:val="009B7664"/>
    <w:rsid w:val="009E3225"/>
    <w:rsid w:val="009E4141"/>
    <w:rsid w:val="009F6227"/>
    <w:rsid w:val="00A00D1A"/>
    <w:rsid w:val="00A27895"/>
    <w:rsid w:val="00A3367A"/>
    <w:rsid w:val="00A43CE7"/>
    <w:rsid w:val="00A5423A"/>
    <w:rsid w:val="00A84530"/>
    <w:rsid w:val="00A84997"/>
    <w:rsid w:val="00AA09D6"/>
    <w:rsid w:val="00AA1577"/>
    <w:rsid w:val="00AC5141"/>
    <w:rsid w:val="00AD7413"/>
    <w:rsid w:val="00B00A62"/>
    <w:rsid w:val="00B01A51"/>
    <w:rsid w:val="00B062EA"/>
    <w:rsid w:val="00B26F94"/>
    <w:rsid w:val="00B45AA0"/>
    <w:rsid w:val="00B53BB0"/>
    <w:rsid w:val="00B55A8C"/>
    <w:rsid w:val="00B55C7C"/>
    <w:rsid w:val="00B71217"/>
    <w:rsid w:val="00B84928"/>
    <w:rsid w:val="00BA699C"/>
    <w:rsid w:val="00BC4AAC"/>
    <w:rsid w:val="00BD49FA"/>
    <w:rsid w:val="00BF106B"/>
    <w:rsid w:val="00BF63E2"/>
    <w:rsid w:val="00C10657"/>
    <w:rsid w:val="00C278F1"/>
    <w:rsid w:val="00C40D9E"/>
    <w:rsid w:val="00C429F0"/>
    <w:rsid w:val="00C44520"/>
    <w:rsid w:val="00C46004"/>
    <w:rsid w:val="00C5491B"/>
    <w:rsid w:val="00C91C34"/>
    <w:rsid w:val="00CA1606"/>
    <w:rsid w:val="00CC167B"/>
    <w:rsid w:val="00CC51DD"/>
    <w:rsid w:val="00CD0499"/>
    <w:rsid w:val="00CF2F53"/>
    <w:rsid w:val="00D123A3"/>
    <w:rsid w:val="00D17887"/>
    <w:rsid w:val="00D231BF"/>
    <w:rsid w:val="00D34293"/>
    <w:rsid w:val="00D36FCC"/>
    <w:rsid w:val="00D52245"/>
    <w:rsid w:val="00D77D1C"/>
    <w:rsid w:val="00DA6C2F"/>
    <w:rsid w:val="00E15830"/>
    <w:rsid w:val="00E2235E"/>
    <w:rsid w:val="00E35811"/>
    <w:rsid w:val="00E46F59"/>
    <w:rsid w:val="00E47C4C"/>
    <w:rsid w:val="00E622D1"/>
    <w:rsid w:val="00E62C04"/>
    <w:rsid w:val="00E669D4"/>
    <w:rsid w:val="00E80C35"/>
    <w:rsid w:val="00E83CB4"/>
    <w:rsid w:val="00E91DC0"/>
    <w:rsid w:val="00EA0B11"/>
    <w:rsid w:val="00EB152C"/>
    <w:rsid w:val="00EB7E0B"/>
    <w:rsid w:val="00EC5283"/>
    <w:rsid w:val="00ED1EB4"/>
    <w:rsid w:val="00EF3260"/>
    <w:rsid w:val="00EF54C1"/>
    <w:rsid w:val="00F0779C"/>
    <w:rsid w:val="00F12469"/>
    <w:rsid w:val="00F24EE9"/>
    <w:rsid w:val="00F30C0E"/>
    <w:rsid w:val="00F31F78"/>
    <w:rsid w:val="00F348D2"/>
    <w:rsid w:val="00F35BB9"/>
    <w:rsid w:val="00F53A6E"/>
    <w:rsid w:val="00F5481D"/>
    <w:rsid w:val="00F55A11"/>
    <w:rsid w:val="00F663AF"/>
    <w:rsid w:val="00F77EEB"/>
    <w:rsid w:val="00F96D09"/>
    <w:rsid w:val="00FA6814"/>
    <w:rsid w:val="00FA70DE"/>
    <w:rsid w:val="00FD541C"/>
    <w:rsid w:val="00FE118C"/>
    <w:rsid w:val="00FE55B8"/>
    <w:rsid w:val="00FF3A4E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A1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7F01"/>
    <w:pPr>
      <w:ind w:left="720"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6">
    <w:name w:val="No Spacing"/>
    <w:uiPriority w:val="1"/>
    <w:qFormat/>
    <w:rsid w:val="009B2D7D"/>
    <w:rPr>
      <w:rFonts w:cs="Calibri"/>
    </w:rPr>
  </w:style>
  <w:style w:type="paragraph" w:styleId="a7">
    <w:name w:val="header"/>
    <w:basedOn w:val="a"/>
    <w:link w:val="a8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9B2D7D"/>
    <w:rPr>
      <w:rFonts w:cs="Times New Roman"/>
    </w:rPr>
  </w:style>
  <w:style w:type="paragraph" w:styleId="a9">
    <w:name w:val="footer"/>
    <w:basedOn w:val="a"/>
    <w:link w:val="aa"/>
    <w:uiPriority w:val="99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2D7D"/>
    <w:rPr>
      <w:rFonts w:cs="Times New Roman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55A11"/>
    <w:rPr>
      <w:rFonts w:ascii="Times New Roman" w:hAnsi="Times New Roman" w:cs="Times New Roman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01055B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A1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7F01"/>
    <w:pPr>
      <w:ind w:left="720"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6">
    <w:name w:val="No Spacing"/>
    <w:uiPriority w:val="1"/>
    <w:qFormat/>
    <w:rsid w:val="009B2D7D"/>
    <w:rPr>
      <w:rFonts w:cs="Calibri"/>
    </w:rPr>
  </w:style>
  <w:style w:type="paragraph" w:styleId="a7">
    <w:name w:val="header"/>
    <w:basedOn w:val="a"/>
    <w:link w:val="a8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9B2D7D"/>
    <w:rPr>
      <w:rFonts w:cs="Times New Roman"/>
    </w:rPr>
  </w:style>
  <w:style w:type="paragraph" w:styleId="a9">
    <w:name w:val="footer"/>
    <w:basedOn w:val="a"/>
    <w:link w:val="aa"/>
    <w:uiPriority w:val="99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2D7D"/>
    <w:rPr>
      <w:rFonts w:cs="Times New Roman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55A11"/>
    <w:rPr>
      <w:rFonts w:ascii="Times New Roman" w:hAnsi="Times New Roman" w:cs="Times New Roman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01055B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5</cp:revision>
  <cp:lastPrinted>2017-06-13T11:35:00Z</cp:lastPrinted>
  <dcterms:created xsi:type="dcterms:W3CDTF">2017-06-13T10:12:00Z</dcterms:created>
  <dcterms:modified xsi:type="dcterms:W3CDTF">2017-06-13T11:40:00Z</dcterms:modified>
</cp:coreProperties>
</file>