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ACA" w:rsidRDefault="000B3ACA" w:rsidP="000B3ACA">
      <w:pPr>
        <w:tabs>
          <w:tab w:val="left" w:pos="2478"/>
          <w:tab w:val="center" w:pos="4961"/>
        </w:tabs>
        <w:spacing w:line="252" w:lineRule="auto"/>
        <w:jc w:val="center"/>
        <w:rPr>
          <w:rFonts w:ascii="Times New Roman" w:hAnsi="Times New Roman"/>
          <w:sz w:val="28"/>
          <w:szCs w:val="28"/>
        </w:rPr>
      </w:pPr>
      <w:r w:rsidRPr="008A654B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2C7569C" wp14:editId="74528000">
            <wp:extent cx="638175" cy="819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ACA" w:rsidRPr="009857DB" w:rsidRDefault="000B3ACA" w:rsidP="000B3ACA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 xml:space="preserve">АДМИНИСТРАЦИЯ </w:t>
      </w:r>
    </w:p>
    <w:p w:rsidR="000B3ACA" w:rsidRPr="009857DB" w:rsidRDefault="000B3ACA" w:rsidP="000B3ACA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>ПИТЕРСКОГО МУНИЦИПАЛЬНОГО РАЙОНА</w:t>
      </w:r>
    </w:p>
    <w:p w:rsidR="000B3ACA" w:rsidRDefault="000B3ACA" w:rsidP="000B3ACA">
      <w:pPr>
        <w:widowControl w:val="0"/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 xml:space="preserve"> САРАТОВСКОЙ ОБЛАСТИ</w:t>
      </w:r>
    </w:p>
    <w:p w:rsidR="000B3ACA" w:rsidRPr="008A654B" w:rsidRDefault="000B3ACA" w:rsidP="000B3ACA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B3ACA" w:rsidRPr="008A654B" w:rsidRDefault="000B3ACA" w:rsidP="000B3ACA">
      <w:pPr>
        <w:widowControl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 О С Т А Н О В Л</w:t>
      </w:r>
      <w:r w:rsidRPr="008A654B">
        <w:rPr>
          <w:rFonts w:ascii="Times New Roman" w:hAnsi="Times New Roman"/>
          <w:b/>
          <w:bCs/>
          <w:sz w:val="28"/>
          <w:szCs w:val="28"/>
        </w:rPr>
        <w:t xml:space="preserve"> Е Н И Е</w:t>
      </w:r>
    </w:p>
    <w:p w:rsidR="000B3ACA" w:rsidRPr="008A654B" w:rsidRDefault="000B3ACA" w:rsidP="000B3ACA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F9257B">
        <w:rPr>
          <w:rFonts w:ascii="Times New Roman" w:hAnsi="Times New Roman"/>
          <w:sz w:val="28"/>
          <w:szCs w:val="28"/>
        </w:rPr>
        <w:t xml:space="preserve">от </w:t>
      </w:r>
      <w:r w:rsidR="00F9257B" w:rsidRPr="00F9257B">
        <w:rPr>
          <w:rFonts w:ascii="Times New Roman" w:hAnsi="Times New Roman"/>
          <w:sz w:val="28"/>
          <w:szCs w:val="28"/>
        </w:rPr>
        <w:t>17</w:t>
      </w:r>
      <w:r w:rsidRPr="00F9257B">
        <w:rPr>
          <w:rFonts w:ascii="Times New Roman" w:hAnsi="Times New Roman"/>
          <w:sz w:val="28"/>
          <w:szCs w:val="28"/>
        </w:rPr>
        <w:t xml:space="preserve"> </w:t>
      </w:r>
      <w:r w:rsidR="00F9257B" w:rsidRPr="00F9257B">
        <w:rPr>
          <w:rFonts w:ascii="Times New Roman" w:hAnsi="Times New Roman"/>
          <w:sz w:val="28"/>
          <w:szCs w:val="28"/>
        </w:rPr>
        <w:t>июня</w:t>
      </w:r>
      <w:r w:rsidRPr="00F9257B">
        <w:rPr>
          <w:rFonts w:ascii="Times New Roman" w:hAnsi="Times New Roman"/>
          <w:sz w:val="28"/>
          <w:szCs w:val="28"/>
        </w:rPr>
        <w:t xml:space="preserve"> 2026 года №</w:t>
      </w:r>
      <w:r w:rsidR="00F9257B" w:rsidRPr="00F9257B">
        <w:rPr>
          <w:rFonts w:ascii="Times New Roman" w:hAnsi="Times New Roman"/>
          <w:sz w:val="28"/>
          <w:szCs w:val="28"/>
        </w:rPr>
        <w:t>216</w:t>
      </w:r>
    </w:p>
    <w:p w:rsidR="000B3ACA" w:rsidRPr="008A654B" w:rsidRDefault="000B3ACA" w:rsidP="000B3ACA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8A654B">
        <w:rPr>
          <w:rFonts w:ascii="Times New Roman" w:hAnsi="Times New Roman"/>
          <w:sz w:val="20"/>
          <w:szCs w:val="20"/>
        </w:rPr>
        <w:t>с. Питерка</w:t>
      </w:r>
    </w:p>
    <w:p w:rsidR="000B3ACA" w:rsidRPr="00FC46C5" w:rsidRDefault="000B3ACA" w:rsidP="000B3ACA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B3ACA" w:rsidRDefault="000B3ACA" w:rsidP="000B3ACA">
      <w:pPr>
        <w:pStyle w:val="110"/>
        <w:ind w:right="5101"/>
        <w:jc w:val="both"/>
      </w:pPr>
      <w:r>
        <w:t xml:space="preserve">О внесении изменений в постановление администрации Питерского муниципального района Саратовской области от </w:t>
      </w:r>
      <w:r w:rsidR="00B723C6">
        <w:br/>
      </w:r>
      <w:bookmarkStart w:id="0" w:name="_GoBack"/>
      <w:bookmarkEnd w:id="0"/>
      <w:r>
        <w:t>11 августа 2025 года №220</w:t>
      </w:r>
    </w:p>
    <w:p w:rsidR="000B3ACA" w:rsidRDefault="000B3ACA">
      <w:pPr>
        <w:pStyle w:val="110"/>
        <w:ind w:firstLine="851"/>
        <w:jc w:val="both"/>
      </w:pPr>
    </w:p>
    <w:p w:rsidR="00BF7D30" w:rsidRDefault="00A52A7A">
      <w:pPr>
        <w:pStyle w:val="aff2"/>
        <w:ind w:firstLine="72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Рассмотрев протест прокурора Питерского района от 02.06.2026 №7/1-03-2026/573-26-26030031, руководствуясь Уставом Питерского муниципального района, администрация муниципального района</w:t>
      </w:r>
    </w:p>
    <w:p w:rsidR="00BF7D30" w:rsidRDefault="00A52A7A">
      <w:pPr>
        <w:pStyle w:val="aff2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ПОСТАНОВЛЯЕТ:</w:t>
      </w:r>
    </w:p>
    <w:p w:rsidR="00BF7D30" w:rsidRDefault="00A52A7A">
      <w:pPr>
        <w:pStyle w:val="aff2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1. Внести в приложение к постановлению администрации Питерского муниципального района от 11 августа 2025 года № 220 «Об утверждении Порядка предоставления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услуг» следующие изменения:</w:t>
      </w:r>
    </w:p>
    <w:p w:rsidR="00BF7D30" w:rsidRDefault="00A52A7A">
      <w:pPr>
        <w:pStyle w:val="af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  <w:t>1.1. По тексту постановления слова «предоставления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услуг» заменить на «предоставления субсидий, в том числе грантов в форме субсидий, юридическим лицам, ин</w:t>
      </w:r>
      <w:r w:rsidR="000B3ACA">
        <w:rPr>
          <w:rFonts w:ascii="Times New Roman" w:hAnsi="Times New Roman"/>
          <w:sz w:val="28"/>
          <w:szCs w:val="28"/>
          <w:shd w:val="clear" w:color="auto" w:fill="FFFFFF"/>
        </w:rPr>
        <w:t xml:space="preserve">дивидуальным предпринимателям, </w:t>
      </w:r>
      <w:r>
        <w:rPr>
          <w:rFonts w:ascii="Times New Roman" w:hAnsi="Times New Roman"/>
          <w:sz w:val="28"/>
          <w:szCs w:val="28"/>
          <w:shd w:val="clear" w:color="auto" w:fill="FFFFFF"/>
        </w:rPr>
        <w:t>физическим лицам»;</w:t>
      </w:r>
    </w:p>
    <w:p w:rsidR="00BF7D30" w:rsidRDefault="00A52A7A">
      <w:pPr>
        <w:pStyle w:val="af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  <w:t>1.2. Пункт 2 Постановления изложить в следующей редакции:</w:t>
      </w:r>
    </w:p>
    <w:p w:rsidR="00BF7D30" w:rsidRDefault="00A52A7A">
      <w:pPr>
        <w:pStyle w:val="aff2"/>
        <w:ind w:firstLine="709"/>
        <w:jc w:val="both"/>
        <w:rPr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«2.Установить, что Порядок,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утвержденный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настоящим постановлением, не распространяется на:</w:t>
      </w:r>
    </w:p>
    <w:p w:rsidR="00BF7D30" w:rsidRDefault="00A52A7A">
      <w:pPr>
        <w:pStyle w:val="af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субсидии в целях реализации соглашений о государственно-частном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партнерстве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муниципально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-частном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партнерстве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концессионных соглашений, заключаемых в порядке,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определенном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соответственно законодательством Российской Федерации </w:t>
      </w:r>
      <w:hyperlink r:id="rId9" w:anchor="/document/71129190/entry/13" w:tooltip="https://internet.garant.ru/#/document/71129190/entry/13" w:history="1">
        <w:r>
          <w:rPr>
            <w:rFonts w:ascii="Times New Roman" w:hAnsi="Times New Roman"/>
            <w:sz w:val="28"/>
            <w:szCs w:val="28"/>
            <w:shd w:val="clear" w:color="auto" w:fill="FFFFFF"/>
          </w:rPr>
          <w:t xml:space="preserve">о государственно-частном </w:t>
        </w:r>
        <w:proofErr w:type="spellStart"/>
        <w:r>
          <w:rPr>
            <w:rFonts w:ascii="Times New Roman" w:hAnsi="Times New Roman"/>
            <w:sz w:val="28"/>
            <w:szCs w:val="28"/>
            <w:shd w:val="clear" w:color="auto" w:fill="FFFFFF"/>
          </w:rPr>
          <w:t>партнерстве</w:t>
        </w:r>
        <w:proofErr w:type="spellEnd"/>
        <w:r>
          <w:rPr>
            <w:rFonts w:ascii="Times New Roman" w:hAnsi="Times New Roman"/>
            <w:sz w:val="28"/>
            <w:szCs w:val="28"/>
            <w:shd w:val="clear" w:color="auto" w:fill="FFFFFF"/>
          </w:rPr>
          <w:t xml:space="preserve">, </w:t>
        </w:r>
        <w:proofErr w:type="spellStart"/>
        <w:r>
          <w:rPr>
            <w:rFonts w:ascii="Times New Roman" w:hAnsi="Times New Roman"/>
            <w:sz w:val="28"/>
            <w:szCs w:val="28"/>
            <w:shd w:val="clear" w:color="auto" w:fill="FFFFFF"/>
          </w:rPr>
          <w:t>муниципально</w:t>
        </w:r>
        <w:proofErr w:type="spellEnd"/>
        <w:r>
          <w:rPr>
            <w:rFonts w:ascii="Times New Roman" w:hAnsi="Times New Roman"/>
            <w:sz w:val="28"/>
            <w:szCs w:val="28"/>
            <w:shd w:val="clear" w:color="auto" w:fill="FFFFFF"/>
          </w:rPr>
          <w:t xml:space="preserve">-частном </w:t>
        </w:r>
        <w:proofErr w:type="spellStart"/>
        <w:r>
          <w:rPr>
            <w:rFonts w:ascii="Times New Roman" w:hAnsi="Times New Roman"/>
            <w:sz w:val="28"/>
            <w:szCs w:val="28"/>
            <w:shd w:val="clear" w:color="auto" w:fill="FFFFFF"/>
          </w:rPr>
          <w:t>партнерстве</w:t>
        </w:r>
        <w:proofErr w:type="spellEnd"/>
      </w:hyperlink>
      <w:r>
        <w:rPr>
          <w:rFonts w:ascii="Times New Roman" w:hAnsi="Times New Roman"/>
          <w:sz w:val="28"/>
          <w:szCs w:val="28"/>
          <w:shd w:val="clear" w:color="auto" w:fill="FFFFFF"/>
        </w:rPr>
        <w:t> и </w:t>
      </w:r>
      <w:hyperlink r:id="rId10" w:anchor="/document/12141176/entry/2" w:tooltip="https://internet.garant.ru/#/document/12141176/entry/2" w:history="1">
        <w:r>
          <w:rPr>
            <w:rFonts w:ascii="Times New Roman" w:hAnsi="Times New Roman"/>
            <w:sz w:val="28"/>
            <w:szCs w:val="28"/>
            <w:shd w:val="clear" w:color="auto" w:fill="FFFFFF"/>
          </w:rPr>
          <w:t xml:space="preserve">о концессионных </w:t>
        </w:r>
        <w:r>
          <w:rPr>
            <w:rFonts w:ascii="Times New Roman" w:hAnsi="Times New Roman"/>
            <w:sz w:val="28"/>
            <w:szCs w:val="28"/>
            <w:shd w:val="clear" w:color="auto" w:fill="FFFFFF"/>
          </w:rPr>
          <w:lastRenderedPageBreak/>
          <w:t>соглашениях</w:t>
        </w:r>
      </w:hyperlink>
      <w:r>
        <w:rPr>
          <w:rFonts w:ascii="Times New Roman" w:hAnsi="Times New Roman"/>
          <w:sz w:val="28"/>
          <w:szCs w:val="28"/>
          <w:shd w:val="clear" w:color="auto" w:fill="FFFFFF"/>
        </w:rPr>
        <w:t>, предусмотренные </w:t>
      </w:r>
      <w:hyperlink r:id="rId11" w:anchor="/document/12112604/entry/786" w:tooltip="https://internet.garant.ru/#/document/12112604/entry/786" w:history="1">
        <w:r>
          <w:rPr>
            <w:rFonts w:ascii="Times New Roman" w:hAnsi="Times New Roman"/>
            <w:sz w:val="28"/>
            <w:szCs w:val="28"/>
            <w:shd w:val="clear" w:color="auto" w:fill="FFFFFF"/>
          </w:rPr>
          <w:t>пунктом 6 статьи 78</w:t>
        </w:r>
      </w:hyperlink>
      <w:r>
        <w:rPr>
          <w:rFonts w:ascii="Times New Roman" w:hAnsi="Times New Roman"/>
          <w:sz w:val="28"/>
          <w:szCs w:val="28"/>
          <w:shd w:val="clear" w:color="auto" w:fill="FFFFFF"/>
        </w:rPr>
        <w:t> Бюджетного кодекса Российской Федерации;</w:t>
      </w:r>
    </w:p>
    <w:p w:rsidR="00BF7D30" w:rsidRDefault="00A52A7A">
      <w:pPr>
        <w:pStyle w:val="af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субсидии в целях предусмотренной </w:t>
      </w:r>
      <w:proofErr w:type="spellStart"/>
      <w:r>
        <w:fldChar w:fldCharType="begin"/>
      </w:r>
      <w:r>
        <w:instrText xml:space="preserve"> HYPERLINK "https://internet.garant.ru/" \l "/document/73826576/entry/15" \o "https://internet.garant.ru/#/document/73826576/entry/15" </w:instrText>
      </w:r>
      <w:r>
        <w:fldChar w:fldCharType="separate"/>
      </w:r>
      <w:r>
        <w:rPr>
          <w:rFonts w:ascii="Times New Roman" w:hAnsi="Times New Roman"/>
          <w:sz w:val="28"/>
          <w:szCs w:val="28"/>
          <w:shd w:val="clear" w:color="auto" w:fill="FFFFFF"/>
        </w:rPr>
        <w:t>статьей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 15</w:t>
      </w:r>
      <w:r>
        <w:rPr>
          <w:rFonts w:ascii="Times New Roman" w:hAnsi="Times New Roman"/>
          <w:sz w:val="28"/>
          <w:szCs w:val="28"/>
          <w:shd w:val="clear" w:color="auto" w:fill="FFFFFF"/>
        </w:rPr>
        <w:fldChar w:fldCharType="end"/>
      </w:r>
      <w:r>
        <w:rPr>
          <w:rFonts w:ascii="Times New Roman" w:hAnsi="Times New Roman"/>
          <w:sz w:val="28"/>
          <w:szCs w:val="28"/>
          <w:shd w:val="clear" w:color="auto" w:fill="FFFFFF"/>
        </w:rPr>
        <w:t> Федерального закона "О защите и поощрении капиталовложений в Российской Федерации" государственной поддержки проектов, осуществляемых в рамках соглашений о защите и поощрении капиталовложений, заключаемых в соответствии с законодательством Российской Федерации о защите и поощрении капиталовложений в Российской Федерации;</w:t>
      </w:r>
    </w:p>
    <w:p w:rsidR="00BF7D30" w:rsidRDefault="00A52A7A">
      <w:pPr>
        <w:pStyle w:val="af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субсидии юридическим лицам, предусмотренные </w:t>
      </w:r>
      <w:hyperlink r:id="rId12" w:anchor="/document/12112604/entry/788" w:tooltip="https://internet.garant.ru/#/document/12112604/entry/788" w:history="1">
        <w:r>
          <w:rPr>
            <w:rFonts w:ascii="Times New Roman" w:hAnsi="Times New Roman"/>
            <w:sz w:val="28"/>
            <w:szCs w:val="28"/>
            <w:shd w:val="clear" w:color="auto" w:fill="FFFFFF"/>
          </w:rPr>
          <w:t>пунктами 8</w:t>
        </w:r>
      </w:hyperlink>
      <w:r>
        <w:rPr>
          <w:rFonts w:ascii="Times New Roman" w:hAnsi="Times New Roman"/>
          <w:sz w:val="28"/>
          <w:szCs w:val="28"/>
          <w:shd w:val="clear" w:color="auto" w:fill="FFFFFF"/>
        </w:rPr>
        <w:t> и </w:t>
      </w:r>
      <w:hyperlink r:id="rId13" w:anchor="/document/12112604/entry/78810" w:tooltip="https://internet.garant.ru/#/document/12112604/entry/78810" w:history="1">
        <w:r>
          <w:rPr>
            <w:rFonts w:ascii="Times New Roman" w:hAnsi="Times New Roman"/>
            <w:sz w:val="28"/>
            <w:szCs w:val="28"/>
            <w:shd w:val="clear" w:color="auto" w:fill="FFFFFF"/>
          </w:rPr>
          <w:t>8 1 статьи 78</w:t>
        </w:r>
      </w:hyperlink>
      <w:r>
        <w:rPr>
          <w:rFonts w:ascii="Times New Roman" w:hAnsi="Times New Roman"/>
          <w:sz w:val="28"/>
          <w:szCs w:val="28"/>
          <w:shd w:val="clear" w:color="auto" w:fill="FFFFFF"/>
        </w:rPr>
        <w:t> Бюджетного кодекса Российской Федерации;</w:t>
      </w:r>
    </w:p>
    <w:p w:rsidR="00BF7D30" w:rsidRDefault="00A52A7A">
      <w:pPr>
        <w:pStyle w:val="af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субсидии государственным (муниципальным) учреждениям, за исключением грантов в форме субсидий, предусмотренных </w:t>
      </w:r>
      <w:hyperlink r:id="rId14" w:anchor="/document/12112604/entry/7814" w:tooltip="https://internet.garant.ru/#/document/12112604/entry/7814" w:history="1">
        <w:r>
          <w:rPr>
            <w:rFonts w:ascii="Times New Roman" w:hAnsi="Times New Roman"/>
            <w:sz w:val="28"/>
            <w:szCs w:val="28"/>
            <w:shd w:val="clear" w:color="auto" w:fill="FFFFFF"/>
          </w:rPr>
          <w:t>пунктом 4 статьи 78 1</w:t>
        </w:r>
      </w:hyperlink>
      <w:r>
        <w:rPr>
          <w:rFonts w:ascii="Times New Roman" w:hAnsi="Times New Roman"/>
          <w:sz w:val="28"/>
          <w:szCs w:val="28"/>
          <w:shd w:val="clear" w:color="auto" w:fill="FFFFFF"/>
        </w:rPr>
        <w:t> Бюджетного кодекса Российской Федерации;</w:t>
      </w:r>
    </w:p>
    <w:p w:rsidR="00BF7D30" w:rsidRDefault="00A52A7A">
      <w:pPr>
        <w:pStyle w:val="af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гранты в форме субсидий, порядок предоставления которых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определен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решением Президента Российской Федерации в соответствии с </w:t>
      </w:r>
      <w:hyperlink r:id="rId15" w:anchor="/document/12112604/entry/787" w:tooltip="https://internet.garant.ru/#/document/12112604/entry/787" w:history="1">
        <w:r>
          <w:rPr>
            <w:rFonts w:ascii="Times New Roman" w:hAnsi="Times New Roman"/>
            <w:sz w:val="28"/>
            <w:szCs w:val="28"/>
            <w:shd w:val="clear" w:color="auto" w:fill="FFFFFF"/>
          </w:rPr>
          <w:t>пунктом 7 статьи 78</w:t>
        </w:r>
      </w:hyperlink>
      <w:r>
        <w:rPr>
          <w:rFonts w:ascii="Times New Roman" w:hAnsi="Times New Roman"/>
          <w:sz w:val="28"/>
          <w:szCs w:val="28"/>
          <w:shd w:val="clear" w:color="auto" w:fill="FFFFFF"/>
        </w:rPr>
        <w:t> и </w:t>
      </w:r>
      <w:hyperlink r:id="rId16" w:anchor="/document/12112604/entry/7814" w:tooltip="https://internet.garant.ru/#/document/12112604/entry/7814" w:history="1">
        <w:r>
          <w:rPr>
            <w:rFonts w:ascii="Times New Roman" w:hAnsi="Times New Roman"/>
            <w:sz w:val="28"/>
            <w:szCs w:val="28"/>
            <w:shd w:val="clear" w:color="auto" w:fill="FFFFFF"/>
          </w:rPr>
          <w:t>пунктом 4 статьи 78 1</w:t>
        </w:r>
      </w:hyperlink>
      <w:r>
        <w:rPr>
          <w:rFonts w:ascii="Times New Roman" w:hAnsi="Times New Roman"/>
          <w:sz w:val="28"/>
          <w:szCs w:val="28"/>
          <w:shd w:val="clear" w:color="auto" w:fill="FFFFFF"/>
        </w:rPr>
        <w:t> Бюджетного кодекса Российской Федерации;</w:t>
      </w:r>
    </w:p>
    <w:p w:rsidR="00BF7D30" w:rsidRDefault="00A52A7A">
      <w:pPr>
        <w:pStyle w:val="af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субсидии, в том числе гранты в форме субсидий, юридическим лицам, индивидуальным предпринимателям, физическим лицам, предоставляемые из бюджетов субъектов Российской Федерации (местных бюджетов), в случае, если законом субъекта Российской Федерации (муниципальным правовым актом представительного органа муниципального образования), регулирующим бюджетные правоотношения, не установлены в соответствии с </w:t>
      </w:r>
      <w:hyperlink r:id="rId17" w:anchor="/document/12112604/entry/78221" w:tooltip="https://internet.garant.ru/#/document/12112604/entry/78221" w:history="1">
        <w:r>
          <w:rPr>
            <w:rFonts w:ascii="Times New Roman" w:hAnsi="Times New Roman"/>
            <w:sz w:val="28"/>
            <w:szCs w:val="28"/>
            <w:shd w:val="clear" w:color="auto" w:fill="FFFFFF"/>
          </w:rPr>
          <w:t>пунктом 2 1 статьи 78</w:t>
        </w:r>
      </w:hyperlink>
      <w:r>
        <w:rPr>
          <w:rFonts w:ascii="Times New Roman" w:hAnsi="Times New Roman"/>
          <w:sz w:val="28"/>
          <w:szCs w:val="28"/>
          <w:shd w:val="clear" w:color="auto" w:fill="FFFFFF"/>
        </w:rPr>
        <w:t> и </w:t>
      </w:r>
      <w:hyperlink r:id="rId18" w:anchor="/document/12112604/entry/781021" w:tooltip="https://internet.garant.ru/#/document/12112604/entry/781021" w:history="1">
        <w:r>
          <w:rPr>
            <w:rFonts w:ascii="Times New Roman" w:hAnsi="Times New Roman"/>
            <w:sz w:val="28"/>
            <w:szCs w:val="28"/>
            <w:shd w:val="clear" w:color="auto" w:fill="FFFFFF"/>
          </w:rPr>
          <w:t>пунктом 2 1 статьи 78 1</w:t>
        </w:r>
      </w:hyperlink>
      <w:r>
        <w:rPr>
          <w:rFonts w:ascii="Times New Roman" w:hAnsi="Times New Roman"/>
          <w:sz w:val="28"/>
          <w:szCs w:val="28"/>
          <w:shd w:val="clear" w:color="auto" w:fill="FFFFFF"/>
        </w:rPr>
        <w:t> Бюджетного кодекса Российской Федерации положения о применении </w:t>
      </w:r>
      <w:hyperlink r:id="rId19" w:anchor="/document/408096129/entry/1000" w:tooltip="https://internet.garant.ru/#/document/408096129/entry/1000" w:history="1">
        <w:r>
          <w:rPr>
            <w:rFonts w:ascii="Times New Roman" w:hAnsi="Times New Roman"/>
            <w:sz w:val="28"/>
            <w:szCs w:val="28"/>
            <w:shd w:val="clear" w:color="auto" w:fill="FFFFFF"/>
          </w:rPr>
          <w:t>Правил</w:t>
        </w:r>
      </w:hyperlink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утвержденных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настоящим постановлением;</w:t>
      </w:r>
    </w:p>
    <w:p w:rsidR="00BF7D30" w:rsidRDefault="00A52A7A">
      <w:pPr>
        <w:pStyle w:val="af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субсидии в целях государственной поддержки политических партий, предусмотренной </w:t>
      </w:r>
      <w:hyperlink r:id="rId20" w:anchor="/document/183523/entry/32" w:tooltip="https://internet.garant.ru/#/document/183523/entry/32" w:history="1">
        <w:r>
          <w:rPr>
            <w:rFonts w:ascii="Times New Roman" w:hAnsi="Times New Roman"/>
            <w:sz w:val="28"/>
            <w:szCs w:val="28"/>
            <w:shd w:val="clear" w:color="auto" w:fill="FFFFFF"/>
          </w:rPr>
          <w:t>статьями 32</w:t>
        </w:r>
      </w:hyperlink>
      <w:r>
        <w:rPr>
          <w:rFonts w:ascii="Times New Roman" w:hAnsi="Times New Roman"/>
          <w:sz w:val="28"/>
          <w:szCs w:val="28"/>
          <w:shd w:val="clear" w:color="auto" w:fill="FFFFFF"/>
        </w:rPr>
        <w:t> и </w:t>
      </w:r>
      <w:hyperlink r:id="rId21" w:anchor="/document/183523/entry/33" w:tooltip="https://internet.garant.ru/#/document/183523/entry/33" w:history="1">
        <w:r>
          <w:rPr>
            <w:rFonts w:ascii="Times New Roman" w:hAnsi="Times New Roman"/>
            <w:sz w:val="28"/>
            <w:szCs w:val="28"/>
            <w:shd w:val="clear" w:color="auto" w:fill="FFFFFF"/>
          </w:rPr>
          <w:t>33</w:t>
        </w:r>
      </w:hyperlink>
      <w:r>
        <w:rPr>
          <w:rFonts w:ascii="Times New Roman" w:hAnsi="Times New Roman"/>
          <w:sz w:val="28"/>
          <w:szCs w:val="28"/>
          <w:shd w:val="clear" w:color="auto" w:fill="FFFFFF"/>
        </w:rPr>
        <w:t> Федерального закона "О политических партиях".»</w:t>
      </w:r>
    </w:p>
    <w:p w:rsidR="00BF7D30" w:rsidRDefault="00A52A7A">
      <w:pPr>
        <w:pStyle w:val="aff2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1.3. Пункт 3 Порядка изложить в следующей редакции:</w:t>
      </w:r>
    </w:p>
    <w:p w:rsidR="00BF7D30" w:rsidRDefault="00A52A7A">
      <w:pPr>
        <w:pStyle w:val="af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«3. Администрация Питерского муниципального района является главным распорядителем средств бюджета Питерского муниципального района (далее – главный распорядитель), осуществляющего предоставление субсидий, в том числе грантов в форме субсидий, в пределах бюджетных ассигнований, предусмотренных в местном бюджете на соответствующий финансовый год и плановый период, и лимитов бюджетных обязательств,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утвержденных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 установленном порядке на предоставление субсидий.</w:t>
      </w:r>
    </w:p>
    <w:p w:rsidR="00BF7D30" w:rsidRDefault="00A52A7A">
      <w:pPr>
        <w:pStyle w:val="af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Главный распорядитель бюджетных средств принимают </w:t>
      </w:r>
      <w:hyperlink r:id="rId22" w:anchor="/document/413988726/entry/0" w:tooltip="https://internet.garant.ru/#/document/413988726/entry/0" w:history="1">
        <w:r>
          <w:rPr>
            <w:rFonts w:ascii="Times New Roman" w:hAnsi="Times New Roman"/>
            <w:sz w:val="28"/>
            <w:szCs w:val="28"/>
            <w:shd w:val="clear" w:color="auto" w:fill="FFFFFF"/>
          </w:rPr>
          <w:t>решение</w:t>
        </w:r>
      </w:hyperlink>
      <w:r>
        <w:rPr>
          <w:rFonts w:ascii="Times New Roman" w:hAnsi="Times New Roman"/>
          <w:sz w:val="28"/>
          <w:szCs w:val="28"/>
          <w:shd w:val="clear" w:color="auto" w:fill="FFFFFF"/>
        </w:rPr>
        <w:t> о порядке предоставления субсидии в форме электронного документа в государственной интегрированной информационной системе управления общественными финансами "Электронный бюджет", за исключением решений о порядке предоставления субсидий,  содержащих сведения, составляющие государственную тайну или иную охраняемую законом тайну.»</w:t>
      </w:r>
    </w:p>
    <w:p w:rsidR="00BF7D30" w:rsidRDefault="00A52A7A">
      <w:pPr>
        <w:pStyle w:val="af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  <w:t>1.4. Пункт 14 Порядка изложить в следующей редакции:</w:t>
      </w:r>
    </w:p>
    <w:p w:rsidR="00BF7D30" w:rsidRDefault="00A52A7A">
      <w:pPr>
        <w:pStyle w:val="2b"/>
        <w:shd w:val="clear" w:color="auto" w:fill="auto"/>
        <w:tabs>
          <w:tab w:val="left" w:pos="1017"/>
        </w:tabs>
        <w:spacing w:before="0" w:line="240" w:lineRule="auto"/>
        <w:ind w:firstLine="709"/>
        <w:contextualSpacing/>
        <w:rPr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«14. Для получения субсидии участник отбора представляет в уполномоченный орган предложение (заявку), содержащее следующие документы:</w:t>
      </w:r>
    </w:p>
    <w:p w:rsidR="00BF7D30" w:rsidRDefault="00A52A7A" w:rsidP="000B3ACA">
      <w:pPr>
        <w:spacing w:after="0" w:line="240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заявку об участии в отборе по форме согласно Приложению №1 к Порядку;</w:t>
      </w:r>
    </w:p>
    <w:p w:rsidR="00BF7D30" w:rsidRDefault="00A52A7A" w:rsidP="000B3ACA">
      <w:pPr>
        <w:pStyle w:val="af6"/>
        <w:spacing w:line="240" w:lineRule="auto"/>
        <w:ind w:left="766"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сведения об участнике отбора согласно Приложению №2 к Порядку;</w:t>
      </w:r>
    </w:p>
    <w:p w:rsidR="00BF7D30" w:rsidRDefault="00A52A7A" w:rsidP="000B3ACA">
      <w:pPr>
        <w:pStyle w:val="af6"/>
        <w:spacing w:line="240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справка за подписью руководителя участника отбора по форме согласно Приложению №3 к Порядку;</w:t>
      </w:r>
    </w:p>
    <w:p w:rsidR="00BF7D30" w:rsidRDefault="00A52A7A" w:rsidP="000B3ACA">
      <w:pPr>
        <w:spacing w:after="0" w:line="240" w:lineRule="auto"/>
        <w:ind w:left="766"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копии учредительных документов;</w:t>
      </w:r>
    </w:p>
    <w:p w:rsidR="00BF7D30" w:rsidRDefault="00A52A7A" w:rsidP="000B3ACA">
      <w:pPr>
        <w:spacing w:after="0" w:line="240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справка-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расчет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на предоставление субсидии согласно Приложению №4 к Порядку; </w:t>
      </w:r>
    </w:p>
    <w:p w:rsidR="00BF7D30" w:rsidRDefault="00A52A7A" w:rsidP="000B3ACA">
      <w:pPr>
        <w:spacing w:after="0" w:line="240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копии документов, подтверждающих полномочия руководителя участника отбора;</w:t>
      </w:r>
    </w:p>
    <w:p w:rsidR="00BF7D30" w:rsidRDefault="00A52A7A" w:rsidP="000B3ACA">
      <w:pPr>
        <w:spacing w:after="0" w:line="240" w:lineRule="auto"/>
        <w:ind w:left="766"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информацию о программе (проекте);</w:t>
      </w:r>
    </w:p>
    <w:p w:rsidR="00BF7D30" w:rsidRDefault="00A52A7A" w:rsidP="000B3ACA">
      <w:pPr>
        <w:spacing w:after="0" w:line="240" w:lineRule="auto"/>
        <w:ind w:left="766" w:firstLine="709"/>
        <w:contextualSpacing/>
        <w:jc w:val="both"/>
        <w:rPr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календарный план по реализации программы (проекта);</w:t>
      </w:r>
    </w:p>
    <w:p w:rsidR="00BF7D30" w:rsidRDefault="00A52A7A" w:rsidP="000B3ACA">
      <w:pPr>
        <w:spacing w:after="0" w:line="240" w:lineRule="auto"/>
        <w:ind w:firstLine="709"/>
        <w:contextualSpacing/>
        <w:jc w:val="both"/>
        <w:rPr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утвержденную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руководителем участника отбора смету расходов на реализацию программы (проекта) планируемой к осуществлению за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счет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средств субсидии, с приложением финансово-экономического обоснования, которое должно содержать калькуляцию планируемых направлений расходов с указанием информации, обосновывающей их размер (нормативы затрат, статистические данные, коммерческие предложения и иная информация);</w:t>
      </w:r>
    </w:p>
    <w:p w:rsidR="00BF7D30" w:rsidRDefault="00A52A7A">
      <w:pPr>
        <w:spacing w:after="0" w:line="240" w:lineRule="auto"/>
        <w:ind w:firstLine="709"/>
        <w:contextualSpacing/>
        <w:jc w:val="both"/>
        <w:rPr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декларации о соответствии требованиям, установленным пунктом 12 настоящего Порядка;</w:t>
      </w:r>
    </w:p>
    <w:p w:rsidR="00BF7D30" w:rsidRDefault="00A52A7A">
      <w:pPr>
        <w:spacing w:after="0" w:line="240" w:lineRule="auto"/>
        <w:ind w:firstLine="709"/>
        <w:contextualSpacing/>
        <w:jc w:val="both"/>
        <w:rPr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bookmarkStart w:id="1" w:name="undefined"/>
      <w:r>
        <w:rPr>
          <w:rFonts w:ascii="Times New Roman" w:hAnsi="Times New Roman"/>
          <w:sz w:val="28"/>
          <w:szCs w:val="28"/>
          <w:shd w:val="clear" w:color="auto" w:fill="FFFFFF"/>
        </w:rPr>
        <w:t>справку, подписанную руководителем участника отбора, об опыте участника отбора в проведении подобных мероприятий</w:t>
      </w:r>
      <w:bookmarkEnd w:id="1"/>
      <w:r>
        <w:rPr>
          <w:rFonts w:ascii="Times New Roman" w:hAnsi="Times New Roman"/>
          <w:sz w:val="28"/>
          <w:szCs w:val="28"/>
          <w:shd w:val="clear" w:color="auto" w:fill="FFFFFF"/>
        </w:rPr>
        <w:t>, наличии необходимого кадрового состава и материально-технической базе (в свободной форме);</w:t>
      </w:r>
    </w:p>
    <w:p w:rsidR="00BF7D30" w:rsidRDefault="00A52A7A">
      <w:pPr>
        <w:spacing w:after="0" w:line="240" w:lineRule="auto"/>
        <w:ind w:firstLine="709"/>
        <w:contextualSpacing/>
        <w:jc w:val="both"/>
        <w:rPr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согласие на публикацию (размещение) в информационно-телекоммуникационной сети «Интернет» информации об участнике отбора, о подаваемом участником отбора предложении (заявке), иной информации об участнике отбора, связанной с соответствующим отбором;</w:t>
      </w:r>
    </w:p>
    <w:p w:rsidR="00BF7D30" w:rsidRDefault="00A52A7A">
      <w:pPr>
        <w:spacing w:after="0" w:line="240" w:lineRule="auto"/>
        <w:ind w:firstLine="709"/>
        <w:contextualSpacing/>
        <w:jc w:val="both"/>
        <w:rPr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согласие на обработку персональных данных (для физического лица).</w:t>
      </w:r>
    </w:p>
    <w:p w:rsidR="00BF7D30" w:rsidRDefault="00A52A7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Взаимодействие главного распорядителя бюджетных средств с конкретным получателем субсидии осуществляется с использованием документов в электронной форме, кроме субсидий, связанных с использованием сведений, составляющих государственную тайну или иную охраняемую законом тайну.</w:t>
      </w:r>
    </w:p>
    <w:p w:rsidR="00BF7D30" w:rsidRDefault="00A52A7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 случае отсутствия технической возможности автоматической проверки, главный распорядитель бюджетных средств вправе запросить у конкретного получателя субсидии документы для подтверждения его соответствия требованиям.</w:t>
      </w:r>
    </w:p>
    <w:p w:rsidR="00BF7D30" w:rsidRDefault="00A52A7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Ответственность за достоверность сведений, содержащихся в представленных конкретным получателем субсидии документах,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несет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конкретный получатель субсидии.»</w:t>
      </w:r>
    </w:p>
    <w:p w:rsidR="00BF7D30" w:rsidRDefault="00A52A7A">
      <w:pPr>
        <w:pStyle w:val="af6"/>
        <w:ind w:firstLine="720"/>
        <w:jc w:val="both"/>
      </w:pPr>
      <w:r>
        <w:rPr>
          <w:sz w:val="28"/>
          <w:szCs w:val="28"/>
          <w:shd w:val="clear" w:color="auto" w:fill="FFFFFF"/>
        </w:rPr>
        <w:t>3. Настоящее распоряжение вступает в силу с момента официального опубликования и подлежит размещению на официальном сайте администрации Питерского муниципального района в информационно-телекоммуникационной сети «Интернет» по адресу: https://piterka.gosuslugi.ru/</w:t>
      </w:r>
      <w:hyperlink w:history="1">
        <w:r>
          <w:rPr>
            <w:sz w:val="28"/>
            <w:szCs w:val="28"/>
            <w:shd w:val="clear" w:color="auto" w:fill="FFFFFF"/>
          </w:rPr>
          <w:t>.</w:t>
        </w:r>
      </w:hyperlink>
    </w:p>
    <w:p w:rsidR="00BF7D30" w:rsidRDefault="00A52A7A">
      <w:pPr>
        <w:pStyle w:val="af6"/>
        <w:ind w:firstLine="708"/>
        <w:jc w:val="both"/>
      </w:pPr>
      <w:r>
        <w:rPr>
          <w:sz w:val="28"/>
          <w:szCs w:val="28"/>
          <w:shd w:val="clear" w:color="auto" w:fill="FFFFFF"/>
        </w:rPr>
        <w:t>4. Контроль за исполнением настоящего распоряжения возложить на заместителя главы администрации муниципального района по экономике, управлению имуществом и закупкам.</w:t>
      </w:r>
    </w:p>
    <w:p w:rsidR="00BF7D30" w:rsidRDefault="00BF7D30">
      <w:pPr>
        <w:spacing w:after="0" w:line="240" w:lineRule="auto"/>
        <w:ind w:right="-2"/>
        <w:jc w:val="both"/>
        <w:rPr>
          <w:rFonts w:ascii="Times New Roman CYR" w:hAnsi="Times New Roman CYR" w:cs="Times New Roman CYR"/>
          <w:sz w:val="28"/>
          <w:szCs w:val="28"/>
          <w:shd w:val="clear" w:color="auto" w:fill="FFFFFF"/>
        </w:rPr>
      </w:pPr>
    </w:p>
    <w:p w:rsidR="00BF7D30" w:rsidRDefault="00BF7D30">
      <w:pPr>
        <w:spacing w:after="0" w:line="240" w:lineRule="auto"/>
        <w:ind w:right="-2"/>
        <w:jc w:val="both"/>
        <w:rPr>
          <w:rFonts w:ascii="Times New Roman CYR" w:hAnsi="Times New Roman CYR" w:cs="Times New Roman CYR"/>
          <w:sz w:val="28"/>
          <w:szCs w:val="28"/>
          <w:shd w:val="clear" w:color="auto" w:fill="FFFFFF"/>
        </w:rPr>
      </w:pPr>
    </w:p>
    <w:p w:rsidR="00BF7D30" w:rsidRDefault="00BF7D30">
      <w:pPr>
        <w:spacing w:after="0" w:line="240" w:lineRule="auto"/>
        <w:ind w:right="-2"/>
        <w:jc w:val="both"/>
        <w:rPr>
          <w:rFonts w:ascii="Times New Roman CYR" w:hAnsi="Times New Roman CYR" w:cs="Times New Roman CYR"/>
          <w:sz w:val="28"/>
          <w:szCs w:val="28"/>
          <w:shd w:val="clear" w:color="auto" w:fill="FFFFFF"/>
        </w:rPr>
      </w:pPr>
    </w:p>
    <w:p w:rsidR="00BF7D30" w:rsidRDefault="000B3ACA">
      <w:pPr>
        <w:spacing w:after="0" w:line="240" w:lineRule="auto"/>
        <w:ind w:right="-2"/>
        <w:jc w:val="both"/>
        <w:rPr>
          <w:rFonts w:ascii="Times New Roman CYR" w:hAnsi="Times New Roman CYR" w:cs="Times New Roman CYR"/>
          <w:b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>И.о</w:t>
      </w:r>
      <w:proofErr w:type="spellEnd"/>
      <w:r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>. главы</w:t>
      </w:r>
      <w:r w:rsidR="00A52A7A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 xml:space="preserve"> муниципального района               </w:t>
      </w:r>
      <w:r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 xml:space="preserve">                              О.Е. </w:t>
      </w:r>
      <w:proofErr w:type="spellStart"/>
      <w:r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>Чиженьков</w:t>
      </w:r>
      <w:proofErr w:type="spellEnd"/>
    </w:p>
    <w:p w:rsidR="00BF7D30" w:rsidRDefault="00BF7D30">
      <w:pPr>
        <w:widowControl w:val="0"/>
        <w:spacing w:after="296" w:line="317" w:lineRule="exact"/>
        <w:ind w:left="4820" w:right="-1"/>
        <w:jc w:val="both"/>
        <w:rPr>
          <w:rFonts w:ascii="Times New Roman" w:hAnsi="Times New Roman"/>
          <w:sz w:val="28"/>
          <w:szCs w:val="28"/>
        </w:rPr>
      </w:pPr>
    </w:p>
    <w:p w:rsidR="00BF7D30" w:rsidRDefault="00BF7D30">
      <w:pPr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BF7D30" w:rsidRDefault="00BF7D30">
      <w:pPr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BF7D30" w:rsidRDefault="00BF7D3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BF7D30" w:rsidSect="000B3ACA">
      <w:footerReference w:type="default" r:id="rId23"/>
      <w:pgSz w:w="11906" w:h="16838"/>
      <w:pgMar w:top="1134" w:right="850" w:bottom="1134" w:left="1701" w:header="0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A7A" w:rsidRDefault="00A52A7A">
      <w:pPr>
        <w:spacing w:after="0" w:line="240" w:lineRule="auto"/>
      </w:pPr>
      <w:r>
        <w:separator/>
      </w:r>
    </w:p>
  </w:endnote>
  <w:endnote w:type="continuationSeparator" w:id="0">
    <w:p w:rsidR="00A52A7A" w:rsidRDefault="00A52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default"/>
  </w:font>
  <w:font w:name="PT Astra Serif">
    <w:charset w:val="00"/>
    <w:family w:val="auto"/>
    <w:pitch w:val="default"/>
  </w:font>
  <w:font w:name="Microsoft YaHei">
    <w:panose1 w:val="020B0503020204020204"/>
    <w:charset w:val="00"/>
    <w:family w:val="auto"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7D30" w:rsidRDefault="00A52A7A">
    <w:pPr>
      <w:pStyle w:val="aa"/>
      <w:jc w:val="right"/>
    </w:pPr>
    <w:r>
      <w:fldChar w:fldCharType="begin"/>
    </w:r>
    <w:r>
      <w:instrText xml:space="preserve"> PAGE </w:instrText>
    </w:r>
    <w:r>
      <w:fldChar w:fldCharType="separate"/>
    </w:r>
    <w:r w:rsidR="00B723C6">
      <w:rPr>
        <w:noProof/>
      </w:rPr>
      <w:t>3</w:t>
    </w:r>
    <w:r>
      <w:fldChar w:fldCharType="end"/>
    </w:r>
  </w:p>
  <w:p w:rsidR="00BF7D30" w:rsidRDefault="00BF7D3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A7A" w:rsidRDefault="00A52A7A">
      <w:pPr>
        <w:spacing w:after="0" w:line="240" w:lineRule="auto"/>
      </w:pPr>
      <w:r>
        <w:separator/>
      </w:r>
    </w:p>
  </w:footnote>
  <w:footnote w:type="continuationSeparator" w:id="0">
    <w:p w:rsidR="00A52A7A" w:rsidRDefault="00A52A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717124"/>
    <w:multiLevelType w:val="multilevel"/>
    <w:tmpl w:val="3A5C4692"/>
    <w:lvl w:ilvl="0">
      <w:start w:val="1"/>
      <w:numFmt w:val="decimal"/>
      <w:lvlText w:val="%1."/>
      <w:lvlJc w:val="left"/>
      <w:pPr>
        <w:ind w:left="1418" w:hanging="360"/>
      </w:pPr>
    </w:lvl>
    <w:lvl w:ilvl="1">
      <w:start w:val="1"/>
      <w:numFmt w:val="decimal"/>
      <w:lvlText w:val="%1.%2."/>
      <w:lvlJc w:val="left"/>
      <w:pPr>
        <w:ind w:left="2138" w:hanging="360"/>
      </w:pPr>
    </w:lvl>
    <w:lvl w:ilvl="2">
      <w:start w:val="1"/>
      <w:numFmt w:val="lowerRoman"/>
      <w:lvlText w:val="%3."/>
      <w:lvlJc w:val="right"/>
      <w:pPr>
        <w:ind w:left="2858" w:hanging="180"/>
      </w:pPr>
    </w:lvl>
    <w:lvl w:ilvl="3">
      <w:start w:val="1"/>
      <w:numFmt w:val="decimal"/>
      <w:lvlText w:val="%4."/>
      <w:lvlJc w:val="left"/>
      <w:pPr>
        <w:ind w:left="3578" w:hanging="360"/>
      </w:pPr>
    </w:lvl>
    <w:lvl w:ilvl="4">
      <w:start w:val="1"/>
      <w:numFmt w:val="lowerLetter"/>
      <w:lvlText w:val="%5."/>
      <w:lvlJc w:val="left"/>
      <w:pPr>
        <w:ind w:left="4298" w:hanging="360"/>
      </w:pPr>
    </w:lvl>
    <w:lvl w:ilvl="5">
      <w:start w:val="1"/>
      <w:numFmt w:val="lowerRoman"/>
      <w:lvlText w:val="%6."/>
      <w:lvlJc w:val="right"/>
      <w:pPr>
        <w:ind w:left="5018" w:hanging="180"/>
      </w:pPr>
    </w:lvl>
    <w:lvl w:ilvl="6">
      <w:start w:val="1"/>
      <w:numFmt w:val="decimal"/>
      <w:lvlText w:val="%7."/>
      <w:lvlJc w:val="left"/>
      <w:pPr>
        <w:ind w:left="5738" w:hanging="360"/>
      </w:pPr>
    </w:lvl>
    <w:lvl w:ilvl="7">
      <w:start w:val="1"/>
      <w:numFmt w:val="lowerLetter"/>
      <w:lvlText w:val="%8."/>
      <w:lvlJc w:val="left"/>
      <w:pPr>
        <w:ind w:left="6458" w:hanging="360"/>
      </w:pPr>
    </w:lvl>
    <w:lvl w:ilvl="8">
      <w:start w:val="1"/>
      <w:numFmt w:val="lowerRoman"/>
      <w:lvlText w:val="%9."/>
      <w:lvlJc w:val="right"/>
      <w:pPr>
        <w:ind w:left="7178" w:hanging="180"/>
      </w:pPr>
    </w:lvl>
  </w:abstractNum>
  <w:abstractNum w:abstractNumId="1">
    <w:nsid w:val="424334CE"/>
    <w:multiLevelType w:val="hybridMultilevel"/>
    <w:tmpl w:val="E72AC128"/>
    <w:lvl w:ilvl="0" w:tplc="A0706C7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A90D08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2EE0925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B920BAA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1D966EE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007AB2D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A1FE3B5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24CE53E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3F260BA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D767231"/>
    <w:multiLevelType w:val="hybridMultilevel"/>
    <w:tmpl w:val="3B98AB44"/>
    <w:lvl w:ilvl="0" w:tplc="D646CE3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157694B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B11034A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916668F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FCB8CD4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ABA463F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5520104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02140A0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38766EF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52357263"/>
    <w:multiLevelType w:val="hybridMultilevel"/>
    <w:tmpl w:val="09123C2E"/>
    <w:lvl w:ilvl="0" w:tplc="07F2081A">
      <w:start w:val="1"/>
      <w:numFmt w:val="decimal"/>
      <w:lvlText w:val="%1."/>
      <w:lvlJc w:val="left"/>
      <w:pPr>
        <w:tabs>
          <w:tab w:val="num" w:pos="0"/>
        </w:tabs>
        <w:ind w:left="-774" w:hanging="360"/>
      </w:pPr>
    </w:lvl>
    <w:lvl w:ilvl="1" w:tplc="27C65C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69226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3ECE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40BA4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A9004F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141A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386D2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9A96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BB215D"/>
    <w:multiLevelType w:val="multilevel"/>
    <w:tmpl w:val="AC085686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decimal"/>
      <w:lvlText w:val="%1.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3"/>
    <w:lvlOverride w:ilvl="0">
      <w:startOverride w:val="1"/>
    </w:lvlOverride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D30"/>
    <w:rsid w:val="000B3ACA"/>
    <w:rsid w:val="00793BE2"/>
    <w:rsid w:val="00A52A7A"/>
    <w:rsid w:val="00B723C6"/>
    <w:rsid w:val="00BF7D30"/>
    <w:rsid w:val="00F9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7B2DAC-AD18-4549-982D-404B00967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qFormat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1">
    <w:name w:val="Верхний колонтитул Знак1"/>
    <w:basedOn w:val="a0"/>
    <w:link w:val="a9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2">
    <w:name w:val="Нижний колонтитул Знак1"/>
    <w:link w:val="aa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af3">
    <w:name w:val="Текст выноски Знак"/>
    <w:link w:val="af4"/>
    <w:semiHidden/>
    <w:qFormat/>
    <w:rPr>
      <w:rFonts w:ascii="Tahoma" w:hAnsi="Tahoma" w:cs="Tahoma"/>
      <w:sz w:val="16"/>
      <w:szCs w:val="16"/>
      <w:lang w:eastAsia="ru-RU"/>
    </w:rPr>
  </w:style>
  <w:style w:type="character" w:customStyle="1" w:styleId="af5">
    <w:name w:val="Основной текст Знак"/>
    <w:link w:val="af6"/>
    <w:qFormat/>
    <w:rPr>
      <w:sz w:val="26"/>
      <w:szCs w:val="26"/>
      <w:lang w:bidi="ar-SA"/>
    </w:rPr>
  </w:style>
  <w:style w:type="character" w:customStyle="1" w:styleId="af7">
    <w:name w:val="Верхний колонтитул Знак"/>
    <w:uiPriority w:val="99"/>
    <w:qFormat/>
    <w:rPr>
      <w:sz w:val="22"/>
      <w:szCs w:val="22"/>
    </w:rPr>
  </w:style>
  <w:style w:type="character" w:customStyle="1" w:styleId="af8">
    <w:name w:val="Нижний колонтитул Знак"/>
    <w:uiPriority w:val="99"/>
    <w:qFormat/>
    <w:rPr>
      <w:sz w:val="22"/>
      <w:szCs w:val="22"/>
    </w:rPr>
  </w:style>
  <w:style w:type="character" w:styleId="af9">
    <w:name w:val="Hyperlink"/>
    <w:uiPriority w:val="99"/>
    <w:rPr>
      <w:color w:val="0000FF"/>
      <w:u w:val="single"/>
    </w:rPr>
  </w:style>
  <w:style w:type="character" w:customStyle="1" w:styleId="33">
    <w:name w:val="Основной текст с отступом 3 Знак"/>
    <w:link w:val="34"/>
    <w:qFormat/>
    <w:rPr>
      <w:sz w:val="16"/>
      <w:szCs w:val="16"/>
    </w:rPr>
  </w:style>
  <w:style w:type="character" w:customStyle="1" w:styleId="25">
    <w:name w:val="Основной текст 2 Знак"/>
    <w:link w:val="26"/>
    <w:qFormat/>
    <w:rPr>
      <w:sz w:val="22"/>
      <w:szCs w:val="22"/>
    </w:rPr>
  </w:style>
  <w:style w:type="character" w:customStyle="1" w:styleId="27">
    <w:name w:val="Основной текст с отступом 2 Знак"/>
    <w:link w:val="28"/>
    <w:qFormat/>
    <w:rPr>
      <w:sz w:val="22"/>
      <w:szCs w:val="22"/>
    </w:rPr>
  </w:style>
  <w:style w:type="character" w:customStyle="1" w:styleId="90">
    <w:name w:val="Заголовок 9 Знак"/>
    <w:link w:val="9"/>
    <w:qFormat/>
    <w:rPr>
      <w:rFonts w:ascii="Times New Roman" w:eastAsia="Times New Roman" w:hAnsi="Times New Roman"/>
      <w:b/>
      <w:sz w:val="22"/>
      <w:szCs w:val="24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pacing w:val="0"/>
      <w:sz w:val="26"/>
      <w:szCs w:val="26"/>
    </w:rPr>
  </w:style>
  <w:style w:type="character" w:customStyle="1" w:styleId="135pt-1pt">
    <w:name w:val="Основной текст + 13;5 pt;Полужирный;Интервал -1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spacing w:val="-20"/>
      <w:sz w:val="27"/>
      <w:szCs w:val="27"/>
    </w:rPr>
  </w:style>
  <w:style w:type="character" w:customStyle="1" w:styleId="12pt-1pt">
    <w:name w:val="Основной текст + 12 pt;Курсив;Интервал -1 pt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spacing w:val="-20"/>
      <w:sz w:val="24"/>
      <w:szCs w:val="24"/>
    </w:rPr>
  </w:style>
  <w:style w:type="character" w:customStyle="1" w:styleId="135pt">
    <w:name w:val="Основной текст + 13;5 pt;Полужирный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spacing w:val="0"/>
      <w:sz w:val="27"/>
      <w:szCs w:val="27"/>
    </w:rPr>
  </w:style>
  <w:style w:type="character" w:customStyle="1" w:styleId="43">
    <w:name w:val="Основной текст (4)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pacing w:val="-20"/>
      <w:sz w:val="24"/>
      <w:szCs w:val="24"/>
      <w:lang w:val="en-US"/>
    </w:rPr>
  </w:style>
  <w:style w:type="character" w:customStyle="1" w:styleId="413pt0pt">
    <w:name w:val="Основной текст (4) + 13 pt;Не курсив;Интервал 0 pt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/>
      <w:spacing w:val="0"/>
      <w:sz w:val="26"/>
      <w:szCs w:val="26"/>
    </w:rPr>
  </w:style>
  <w:style w:type="character" w:customStyle="1" w:styleId="15">
    <w:name w:val="Основной текст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pacing w:val="0"/>
      <w:sz w:val="26"/>
      <w:szCs w:val="26"/>
    </w:rPr>
  </w:style>
  <w:style w:type="character" w:customStyle="1" w:styleId="-1pt">
    <w:name w:val="Основной текст + Интервал -1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pacing w:val="-20"/>
      <w:sz w:val="26"/>
      <w:szCs w:val="26"/>
      <w:lang w:val="en-US"/>
    </w:rPr>
  </w:style>
  <w:style w:type="character" w:customStyle="1" w:styleId="35">
    <w:name w:val="Основной текст3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pacing w:val="0"/>
      <w:sz w:val="26"/>
      <w:szCs w:val="26"/>
    </w:rPr>
  </w:style>
  <w:style w:type="character" w:customStyle="1" w:styleId="44">
    <w:name w:val="Основной текст4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pacing w:val="0"/>
      <w:sz w:val="26"/>
      <w:szCs w:val="26"/>
      <w:u w:val="single"/>
      <w:lang w:val="en-US"/>
    </w:rPr>
  </w:style>
  <w:style w:type="character" w:customStyle="1" w:styleId="afa">
    <w:name w:val="Цветовое выделение"/>
    <w:qFormat/>
    <w:rPr>
      <w:b/>
      <w:bCs/>
      <w:color w:val="26282F"/>
    </w:rPr>
  </w:style>
  <w:style w:type="character" w:customStyle="1" w:styleId="afb">
    <w:name w:val="Гипертекстовая ссылка"/>
    <w:uiPriority w:val="99"/>
    <w:qFormat/>
    <w:rPr>
      <w:b w:val="0"/>
      <w:bCs w:val="0"/>
      <w:color w:val="106BBE"/>
    </w:rPr>
  </w:style>
  <w:style w:type="character" w:customStyle="1" w:styleId="ConsPlusNormal">
    <w:name w:val="ConsPlusNormal Знак"/>
    <w:link w:val="ConsPlusNormal0"/>
    <w:qFormat/>
    <w:rPr>
      <w:rFonts w:ascii="Arial" w:eastAsia="Times New Roman" w:hAnsi="Arial" w:cs="Arial"/>
    </w:rPr>
  </w:style>
  <w:style w:type="character" w:customStyle="1" w:styleId="2a">
    <w:name w:val="Основной текст (2)_"/>
    <w:link w:val="2b"/>
    <w:qFormat/>
    <w:rPr>
      <w:rFonts w:ascii="Times New Roman" w:eastAsia="Times New Roman" w:hAnsi="Times New Roman"/>
      <w:shd w:val="clear" w:color="auto" w:fill="FFFFFF"/>
    </w:rPr>
  </w:style>
  <w:style w:type="character" w:customStyle="1" w:styleId="2c">
    <w:name w:val="Заголовок №2_"/>
    <w:link w:val="2d"/>
    <w:qFormat/>
    <w:rPr>
      <w:rFonts w:ascii="Times New Roman" w:eastAsia="Times New Roman" w:hAnsi="Times New Roman"/>
      <w:b/>
      <w:bCs/>
      <w:sz w:val="32"/>
      <w:szCs w:val="32"/>
      <w:shd w:val="clear" w:color="auto" w:fill="FFFFFF"/>
    </w:rPr>
  </w:style>
  <w:style w:type="character" w:styleId="afc">
    <w:name w:val="FollowedHyperlink"/>
    <w:rPr>
      <w:color w:val="800000"/>
      <w:u w:val="single"/>
    </w:rPr>
  </w:style>
  <w:style w:type="paragraph" w:customStyle="1" w:styleId="afd">
    <w:name w:val="Заголовок"/>
    <w:basedOn w:val="a"/>
    <w:next w:val="af6"/>
    <w:qFormat/>
    <w:pPr>
      <w:keepNext/>
      <w:spacing w:before="240" w:after="120"/>
    </w:pPr>
    <w:rPr>
      <w:rFonts w:ascii="PT Astra Serif" w:eastAsia="Microsoft YaHei" w:hAnsi="PT Astra Serif" w:cs="Mangal"/>
      <w:sz w:val="28"/>
      <w:szCs w:val="28"/>
    </w:rPr>
  </w:style>
  <w:style w:type="paragraph" w:styleId="af6">
    <w:name w:val="Body Text"/>
    <w:basedOn w:val="a"/>
    <w:link w:val="af5"/>
    <w:pPr>
      <w:shd w:val="clear" w:color="auto" w:fill="FFFFFF"/>
      <w:spacing w:after="0" w:line="317" w:lineRule="exact"/>
    </w:pPr>
    <w:rPr>
      <w:rFonts w:ascii="Times New Roman" w:eastAsia="Times New Roman" w:hAnsi="Times New Roman"/>
      <w:sz w:val="26"/>
      <w:szCs w:val="26"/>
    </w:rPr>
  </w:style>
  <w:style w:type="paragraph" w:styleId="afe">
    <w:name w:val="List"/>
    <w:basedOn w:val="af6"/>
    <w:rPr>
      <w:rFonts w:ascii="PT Astra Serif" w:hAnsi="PT Astra Serif" w:cs="Mangal"/>
    </w:rPr>
  </w:style>
  <w:style w:type="paragraph" w:styleId="aff">
    <w:name w:val="caption"/>
    <w:basedOn w:val="a"/>
    <w:qFormat/>
    <w:pPr>
      <w:suppressLineNumbers/>
      <w:spacing w:before="120" w:after="120"/>
    </w:pPr>
    <w:rPr>
      <w:rFonts w:ascii="PT Astra Serif" w:hAnsi="PT Astra Serif" w:cs="Mangal"/>
      <w:i/>
      <w:iCs/>
      <w:sz w:val="24"/>
      <w:szCs w:val="24"/>
    </w:rPr>
  </w:style>
  <w:style w:type="paragraph" w:styleId="aff0">
    <w:name w:val="index heading"/>
    <w:basedOn w:val="a"/>
    <w:qFormat/>
    <w:pPr>
      <w:suppressLineNumbers/>
    </w:pPr>
    <w:rPr>
      <w:rFonts w:ascii="PT Astra Serif" w:hAnsi="PT Astra Serif" w:cs="Mangal"/>
    </w:rPr>
  </w:style>
  <w:style w:type="paragraph" w:styleId="af4">
    <w:name w:val="Balloon Text"/>
    <w:basedOn w:val="a"/>
    <w:link w:val="af3"/>
    <w:semiHidden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0">
    <w:name w:val="ConsPlusNormal"/>
    <w:link w:val="ConsPlusNormal"/>
    <w:qFormat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aff1">
    <w:name w:val="Колонтитул"/>
    <w:basedOn w:val="a"/>
    <w:qFormat/>
  </w:style>
  <w:style w:type="paragraph" w:styleId="a9">
    <w:name w:val="header"/>
    <w:basedOn w:val="a"/>
    <w:link w:val="11"/>
    <w:uiPriority w:val="99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12"/>
    <w:uiPriority w:val="99"/>
    <w:pPr>
      <w:tabs>
        <w:tab w:val="center" w:pos="4677"/>
        <w:tab w:val="right" w:pos="9355"/>
      </w:tabs>
    </w:pPr>
  </w:style>
  <w:style w:type="paragraph" w:styleId="34">
    <w:name w:val="Body Text Indent 3"/>
    <w:basedOn w:val="a"/>
    <w:link w:val="33"/>
    <w:qFormat/>
    <w:pPr>
      <w:spacing w:after="120"/>
      <w:ind w:left="283"/>
    </w:pPr>
    <w:rPr>
      <w:sz w:val="16"/>
      <w:szCs w:val="16"/>
    </w:rPr>
  </w:style>
  <w:style w:type="paragraph" w:styleId="aff2">
    <w:name w:val="No Spacing"/>
    <w:uiPriority w:val="1"/>
    <w:qFormat/>
    <w:rPr>
      <w:sz w:val="22"/>
      <w:szCs w:val="22"/>
    </w:rPr>
  </w:style>
  <w:style w:type="paragraph" w:styleId="26">
    <w:name w:val="Body Text 2"/>
    <w:basedOn w:val="a"/>
    <w:link w:val="25"/>
    <w:qFormat/>
    <w:pPr>
      <w:spacing w:after="120" w:line="480" w:lineRule="auto"/>
    </w:pPr>
  </w:style>
  <w:style w:type="paragraph" w:styleId="28">
    <w:name w:val="Body Text Indent 2"/>
    <w:basedOn w:val="a"/>
    <w:link w:val="27"/>
    <w:qFormat/>
    <w:pPr>
      <w:spacing w:after="120" w:line="480" w:lineRule="auto"/>
      <w:ind w:left="283"/>
    </w:pPr>
  </w:style>
  <w:style w:type="paragraph" w:customStyle="1" w:styleId="u">
    <w:name w:val="u"/>
    <w:basedOn w:val="a"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f3">
    <w:name w:val="List Paragraph"/>
    <w:basedOn w:val="a"/>
    <w:uiPriority w:val="34"/>
    <w:qFormat/>
    <w:pPr>
      <w:ind w:left="720"/>
      <w:contextualSpacing/>
    </w:pPr>
  </w:style>
  <w:style w:type="paragraph" w:customStyle="1" w:styleId="16">
    <w:name w:val="Без интервала1"/>
    <w:qFormat/>
    <w:rPr>
      <w:rFonts w:eastAsia="Times New Roman"/>
      <w:sz w:val="22"/>
      <w:szCs w:val="22"/>
    </w:rPr>
  </w:style>
  <w:style w:type="paragraph" w:customStyle="1" w:styleId="s1">
    <w:name w:val="s_1"/>
    <w:basedOn w:val="a"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qFormat/>
    <w:pPr>
      <w:widowControl w:val="0"/>
    </w:pPr>
    <w:rPr>
      <w:rFonts w:eastAsia="Times New Roman" w:cs="Calibri"/>
      <w:b/>
      <w:sz w:val="22"/>
    </w:rPr>
  </w:style>
  <w:style w:type="paragraph" w:customStyle="1" w:styleId="aff4">
    <w:name w:val="Нормальный (таблица)"/>
    <w:basedOn w:val="a"/>
    <w:next w:val="a"/>
    <w:uiPriority w:val="99"/>
    <w:qFormat/>
    <w:pPr>
      <w:widowControl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ff5">
    <w:name w:val="Таблицы (моноширинный)"/>
    <w:basedOn w:val="a"/>
    <w:next w:val="a"/>
    <w:uiPriority w:val="99"/>
    <w:qFormat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2b">
    <w:name w:val="Основной текст (2)"/>
    <w:basedOn w:val="a"/>
    <w:link w:val="2a"/>
    <w:qFormat/>
    <w:pPr>
      <w:widowControl w:val="0"/>
      <w:shd w:val="clear" w:color="auto" w:fill="FFFFFF"/>
      <w:spacing w:before="180" w:after="0" w:line="274" w:lineRule="exact"/>
      <w:jc w:val="both"/>
    </w:pPr>
    <w:rPr>
      <w:rFonts w:ascii="Times New Roman" w:eastAsia="Times New Roman" w:hAnsi="Times New Roman"/>
      <w:sz w:val="20"/>
      <w:szCs w:val="20"/>
    </w:rPr>
  </w:style>
  <w:style w:type="paragraph" w:customStyle="1" w:styleId="aff6">
    <w:name w:val="Áàçîâûé"/>
    <w:qFormat/>
    <w:pPr>
      <w:widowControl w:val="0"/>
      <w:ind w:firstLine="720"/>
      <w:jc w:val="both"/>
    </w:pPr>
    <w:rPr>
      <w:rFonts w:ascii="Times New Roman CYR" w:eastAsia="Times New Roman CYR" w:hAnsi="Times New Roman CYR" w:cs="Times New Roman CYR"/>
      <w:color w:val="000000"/>
      <w:sz w:val="24"/>
      <w:lang w:eastAsia="fa-IR" w:bidi="fa-IR"/>
    </w:rPr>
  </w:style>
  <w:style w:type="paragraph" w:customStyle="1" w:styleId="2d">
    <w:name w:val="Заголовок №2"/>
    <w:basedOn w:val="a"/>
    <w:link w:val="2c"/>
    <w:qFormat/>
    <w:pPr>
      <w:widowControl w:val="0"/>
      <w:shd w:val="clear" w:color="auto" w:fill="FFFFFF"/>
      <w:spacing w:before="300" w:after="300" w:line="0" w:lineRule="atLeast"/>
      <w:jc w:val="both"/>
      <w:outlineLvl w:val="1"/>
    </w:pPr>
    <w:rPr>
      <w:rFonts w:ascii="Times New Roman" w:eastAsia="Times New Roman" w:hAnsi="Times New Roman"/>
      <w:b/>
      <w:bCs/>
      <w:sz w:val="32"/>
      <w:szCs w:val="32"/>
    </w:rPr>
  </w:style>
  <w:style w:type="paragraph" w:customStyle="1" w:styleId="FORMATTEXT">
    <w:name w:val=".FORMATTEXT"/>
    <w:uiPriority w:val="99"/>
    <w:qFormat/>
    <w:pPr>
      <w:widowControl w:val="0"/>
    </w:pPr>
    <w:rPr>
      <w:rFonts w:ascii="Arial" w:eastAsia="Times New Roman" w:hAnsi="Arial" w:cs="Arial"/>
    </w:rPr>
  </w:style>
  <w:style w:type="paragraph" w:customStyle="1" w:styleId="110">
    <w:name w:val="Обычный11"/>
    <w:qFormat/>
    <w:rPr>
      <w:rFonts w:ascii="Times New Roman" w:eastAsia="Times New Roman" w:hAnsi="Times New Roman"/>
      <w:sz w:val="28"/>
    </w:rPr>
  </w:style>
  <w:style w:type="table" w:styleId="aff7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.garant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794E3-E59F-44DA-A4DF-145DFAA42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1375</Words>
  <Characters>7840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dc:description/>
  <cp:lastModifiedBy>Пользователь</cp:lastModifiedBy>
  <cp:revision>3</cp:revision>
  <dcterms:created xsi:type="dcterms:W3CDTF">2026-06-19T05:08:00Z</dcterms:created>
  <dcterms:modified xsi:type="dcterms:W3CDTF">2026-06-19T05:09:00Z</dcterms:modified>
  <dc:language>ru-RU</dc:language>
</cp:coreProperties>
</file>