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43" w:rsidRPr="005E6F02" w:rsidRDefault="008E7143" w:rsidP="008E7143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3817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143" w:rsidRDefault="008E7143" w:rsidP="008E7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8E7143" w:rsidRDefault="008E7143" w:rsidP="008E7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8E7143" w:rsidRDefault="008E7143" w:rsidP="008E7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8E7143" w:rsidRDefault="008E7143" w:rsidP="008E7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E7143" w:rsidRDefault="008E7143" w:rsidP="008E7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8E7143" w:rsidRDefault="008E7143" w:rsidP="008E7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E7143" w:rsidRDefault="008E7143" w:rsidP="008E7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87362"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87362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ая  2016  года  №  </w:t>
      </w:r>
      <w:r w:rsidR="00A87362">
        <w:rPr>
          <w:rFonts w:ascii="Times New Roman CYR" w:hAnsi="Times New Roman CYR" w:cs="Times New Roman CYR"/>
          <w:sz w:val="28"/>
          <w:szCs w:val="28"/>
        </w:rPr>
        <w:t>218</w:t>
      </w:r>
    </w:p>
    <w:p w:rsidR="008E7143" w:rsidRDefault="008E7143" w:rsidP="008E7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87362" w:rsidRDefault="00A87362" w:rsidP="009E168A">
      <w:pPr>
        <w:widowControl w:val="0"/>
        <w:autoSpaceDE w:val="0"/>
        <w:autoSpaceDN w:val="0"/>
        <w:adjustRightInd w:val="0"/>
        <w:spacing w:after="0" w:line="240" w:lineRule="auto"/>
        <w:ind w:right="4960"/>
        <w:rPr>
          <w:rFonts w:ascii="Times New Roman CYR" w:hAnsi="Times New Roman CYR" w:cs="Times New Roman CYR"/>
          <w:sz w:val="28"/>
          <w:szCs w:val="28"/>
        </w:rPr>
      </w:pPr>
    </w:p>
    <w:p w:rsidR="00224211" w:rsidRPr="00582C7B" w:rsidRDefault="009E5E78" w:rsidP="009E168A">
      <w:pPr>
        <w:widowControl w:val="0"/>
        <w:autoSpaceDE w:val="0"/>
        <w:autoSpaceDN w:val="0"/>
        <w:adjustRightInd w:val="0"/>
        <w:spacing w:after="0" w:line="240" w:lineRule="auto"/>
        <w:ind w:right="4960"/>
        <w:rPr>
          <w:rFonts w:ascii="Times New Roman CYR" w:hAnsi="Times New Roman CYR" w:cs="Times New Roman CYR"/>
          <w:sz w:val="28"/>
          <w:szCs w:val="28"/>
        </w:rPr>
      </w:pPr>
      <w:r w:rsidRPr="00582C7B">
        <w:rPr>
          <w:rFonts w:ascii="Times New Roman CYR" w:hAnsi="Times New Roman CYR" w:cs="Times New Roman CYR"/>
          <w:sz w:val="28"/>
          <w:szCs w:val="28"/>
        </w:rPr>
        <w:t xml:space="preserve">О внесении изменений </w:t>
      </w:r>
      <w:r w:rsidR="00A87362">
        <w:rPr>
          <w:rFonts w:ascii="Times New Roman CYR" w:hAnsi="Times New Roman CYR" w:cs="Times New Roman CYR"/>
          <w:sz w:val="28"/>
          <w:szCs w:val="28"/>
        </w:rPr>
        <w:t>и дополнения</w:t>
      </w:r>
    </w:p>
    <w:p w:rsidR="00EB36F6" w:rsidRPr="00582C7B" w:rsidRDefault="009E5E78" w:rsidP="009E1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82C7B">
        <w:rPr>
          <w:rFonts w:ascii="Times New Roman CYR" w:hAnsi="Times New Roman CYR" w:cs="Times New Roman CYR"/>
          <w:sz w:val="28"/>
          <w:szCs w:val="28"/>
        </w:rPr>
        <w:t xml:space="preserve">в постановление администрации </w:t>
      </w:r>
    </w:p>
    <w:p w:rsidR="00D41F52" w:rsidRPr="00582C7B" w:rsidRDefault="009E5E78" w:rsidP="009E1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82C7B">
        <w:rPr>
          <w:rFonts w:ascii="Times New Roman CYR" w:hAnsi="Times New Roman CYR" w:cs="Times New Roman CYR"/>
          <w:sz w:val="28"/>
          <w:szCs w:val="28"/>
        </w:rPr>
        <w:t xml:space="preserve">Питерского муниципального района </w:t>
      </w:r>
    </w:p>
    <w:p w:rsidR="00EB36F6" w:rsidRDefault="009E5E78" w:rsidP="009E1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 w:rsidRPr="00582C7B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41F52" w:rsidRPr="00582C7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B36F6" w:rsidRPr="00582C7B">
        <w:rPr>
          <w:rFonts w:ascii="Times New Roman CYR" w:eastAsiaTheme="minorEastAsia" w:hAnsi="Times New Roman CYR" w:cs="Times New Roman CYR"/>
          <w:sz w:val="28"/>
          <w:szCs w:val="28"/>
        </w:rPr>
        <w:t xml:space="preserve">30 декабря  2015 года  № 564 </w:t>
      </w:r>
    </w:p>
    <w:p w:rsidR="00582C7B" w:rsidRPr="00582C7B" w:rsidRDefault="00582C7B" w:rsidP="009E1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1563C6" w:rsidRPr="00582C7B" w:rsidRDefault="00224211" w:rsidP="00582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82C7B"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r w:rsidR="004E159B" w:rsidRPr="00582C7B">
        <w:rPr>
          <w:rFonts w:ascii="Times New Roman" w:hAnsi="Times New Roman"/>
          <w:bCs/>
          <w:sz w:val="28"/>
          <w:szCs w:val="28"/>
        </w:rPr>
        <w:t>постановлением Правительства Саратовской области о</w:t>
      </w:r>
      <w:r w:rsidR="009F67C3" w:rsidRPr="00582C7B">
        <w:rPr>
          <w:rStyle w:val="ae"/>
          <w:i w:val="0"/>
          <w:sz w:val="28"/>
          <w:szCs w:val="28"/>
        </w:rPr>
        <w:t xml:space="preserve">т </w:t>
      </w:r>
      <w:r w:rsidR="009F67C3" w:rsidRPr="00582C7B">
        <w:rPr>
          <w:rStyle w:val="ae"/>
          <w:rFonts w:ascii="Times New Roman" w:hAnsi="Times New Roman"/>
          <w:i w:val="0"/>
          <w:sz w:val="28"/>
          <w:szCs w:val="28"/>
        </w:rPr>
        <w:t>11 октября 2013 г</w:t>
      </w:r>
      <w:r w:rsidR="00582C7B">
        <w:rPr>
          <w:rStyle w:val="ae"/>
          <w:rFonts w:ascii="Times New Roman" w:hAnsi="Times New Roman"/>
          <w:i w:val="0"/>
          <w:sz w:val="28"/>
          <w:szCs w:val="28"/>
        </w:rPr>
        <w:t>ода</w:t>
      </w:r>
      <w:r w:rsidR="009F67C3" w:rsidRPr="00582C7B">
        <w:rPr>
          <w:rStyle w:val="ae"/>
          <w:rFonts w:ascii="Times New Roman" w:hAnsi="Times New Roman"/>
          <w:i w:val="0"/>
          <w:sz w:val="28"/>
          <w:szCs w:val="28"/>
        </w:rPr>
        <w:t xml:space="preserve"> </w:t>
      </w:r>
      <w:r w:rsidR="00582C7B">
        <w:rPr>
          <w:rStyle w:val="ae"/>
          <w:rFonts w:ascii="Times New Roman" w:hAnsi="Times New Roman"/>
          <w:i w:val="0"/>
          <w:sz w:val="28"/>
          <w:szCs w:val="28"/>
        </w:rPr>
        <w:t>№</w:t>
      </w:r>
      <w:r w:rsidR="009F67C3" w:rsidRPr="00582C7B">
        <w:rPr>
          <w:rStyle w:val="ae"/>
          <w:rFonts w:ascii="Times New Roman" w:hAnsi="Times New Roman"/>
          <w:i w:val="0"/>
          <w:sz w:val="28"/>
          <w:szCs w:val="28"/>
        </w:rPr>
        <w:t xml:space="preserve"> 546-П</w:t>
      </w:r>
      <w:r w:rsidR="00121238" w:rsidRPr="00582C7B">
        <w:rPr>
          <w:rStyle w:val="ae"/>
          <w:rFonts w:ascii="Times New Roman" w:hAnsi="Times New Roman"/>
          <w:i w:val="0"/>
          <w:sz w:val="28"/>
          <w:szCs w:val="28"/>
        </w:rPr>
        <w:t xml:space="preserve"> </w:t>
      </w:r>
      <w:r w:rsidR="004E159B" w:rsidRPr="00582C7B">
        <w:rPr>
          <w:rStyle w:val="ae"/>
          <w:rFonts w:ascii="Times New Roman" w:hAnsi="Times New Roman"/>
          <w:i w:val="0"/>
          <w:sz w:val="28"/>
          <w:szCs w:val="28"/>
        </w:rPr>
        <w:t>«О государственной программе Саратовской области</w:t>
      </w:r>
      <w:r w:rsidR="00121238" w:rsidRPr="00582C7B">
        <w:rPr>
          <w:rStyle w:val="ae"/>
          <w:rFonts w:ascii="Times New Roman" w:hAnsi="Times New Roman"/>
          <w:i w:val="0"/>
          <w:sz w:val="28"/>
          <w:szCs w:val="28"/>
        </w:rPr>
        <w:t xml:space="preserve"> «Развитие экономического потенциала и повышение инвестиционной привлекательности региона до 2020 года»</w:t>
      </w:r>
      <w:r w:rsidR="00A87362">
        <w:rPr>
          <w:rStyle w:val="ae"/>
          <w:rFonts w:ascii="Times New Roman" w:hAnsi="Times New Roman"/>
          <w:i w:val="0"/>
          <w:sz w:val="28"/>
          <w:szCs w:val="28"/>
        </w:rPr>
        <w:t>,</w:t>
      </w:r>
      <w:r w:rsidR="00EB36F6" w:rsidRPr="00582C7B">
        <w:rPr>
          <w:rStyle w:val="ae"/>
          <w:rFonts w:ascii="Times New Roman" w:hAnsi="Times New Roman"/>
          <w:i w:val="0"/>
          <w:sz w:val="28"/>
          <w:szCs w:val="28"/>
        </w:rPr>
        <w:t xml:space="preserve"> </w:t>
      </w:r>
      <w:r w:rsidR="001563C6" w:rsidRPr="00582C7B">
        <w:rPr>
          <w:rFonts w:ascii="Times New Roman" w:hAnsi="Times New Roman"/>
          <w:bCs/>
          <w:iCs/>
          <w:sz w:val="28"/>
          <w:szCs w:val="28"/>
        </w:rPr>
        <w:t>Приказом министерства экономического развития Р</w:t>
      </w:r>
      <w:r w:rsidR="00582C7B">
        <w:rPr>
          <w:rFonts w:ascii="Times New Roman" w:hAnsi="Times New Roman"/>
          <w:bCs/>
          <w:iCs/>
          <w:sz w:val="28"/>
          <w:szCs w:val="28"/>
        </w:rPr>
        <w:t xml:space="preserve">оссийской </w:t>
      </w:r>
      <w:r w:rsidR="001563C6" w:rsidRPr="00582C7B">
        <w:rPr>
          <w:rFonts w:ascii="Times New Roman" w:hAnsi="Times New Roman"/>
          <w:bCs/>
          <w:iCs/>
          <w:sz w:val="28"/>
          <w:szCs w:val="28"/>
        </w:rPr>
        <w:t>Ф</w:t>
      </w:r>
      <w:r w:rsidR="00582C7B">
        <w:rPr>
          <w:rFonts w:ascii="Times New Roman" w:hAnsi="Times New Roman"/>
          <w:bCs/>
          <w:iCs/>
          <w:sz w:val="28"/>
          <w:szCs w:val="28"/>
        </w:rPr>
        <w:t>едерации</w:t>
      </w:r>
      <w:r w:rsidR="001563C6" w:rsidRPr="00582C7B">
        <w:rPr>
          <w:rFonts w:ascii="Times New Roman" w:hAnsi="Times New Roman"/>
          <w:bCs/>
          <w:iCs/>
          <w:sz w:val="28"/>
          <w:szCs w:val="28"/>
        </w:rPr>
        <w:t xml:space="preserve"> от 25 марта 2015 г</w:t>
      </w:r>
      <w:r w:rsidR="00582C7B">
        <w:rPr>
          <w:rFonts w:ascii="Times New Roman" w:hAnsi="Times New Roman"/>
          <w:bCs/>
          <w:iCs/>
          <w:sz w:val="28"/>
          <w:szCs w:val="28"/>
        </w:rPr>
        <w:t xml:space="preserve">ода № 167 </w:t>
      </w:r>
      <w:r w:rsidR="001563C6" w:rsidRPr="00582C7B">
        <w:rPr>
          <w:rFonts w:ascii="Times New Roman" w:hAnsi="Times New Roman"/>
          <w:bCs/>
          <w:iCs/>
          <w:sz w:val="28"/>
          <w:szCs w:val="28"/>
        </w:rPr>
        <w:t>"Об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предпринимательства»</w:t>
      </w:r>
      <w:r w:rsidR="00FF3703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A87362">
        <w:rPr>
          <w:rFonts w:ascii="Times New Roman" w:hAnsi="Times New Roman"/>
          <w:bCs/>
          <w:iCs/>
          <w:sz w:val="28"/>
          <w:szCs w:val="28"/>
        </w:rPr>
        <w:t>руководствуясь</w:t>
      </w:r>
      <w:r w:rsidR="00B036E0" w:rsidRPr="00582C7B">
        <w:rPr>
          <w:rFonts w:ascii="Times New Roman" w:hAnsi="Times New Roman"/>
          <w:bCs/>
          <w:iCs/>
          <w:sz w:val="28"/>
          <w:szCs w:val="28"/>
        </w:rPr>
        <w:t xml:space="preserve"> Устав</w:t>
      </w:r>
      <w:r w:rsidR="00A87362">
        <w:rPr>
          <w:rFonts w:ascii="Times New Roman" w:hAnsi="Times New Roman"/>
          <w:bCs/>
          <w:iCs/>
          <w:sz w:val="28"/>
          <w:szCs w:val="28"/>
        </w:rPr>
        <w:t>ом</w:t>
      </w:r>
      <w:r w:rsidR="00B036E0" w:rsidRPr="00582C7B">
        <w:rPr>
          <w:rFonts w:ascii="Times New Roman" w:hAnsi="Times New Roman"/>
          <w:bCs/>
          <w:iCs/>
          <w:sz w:val="28"/>
          <w:szCs w:val="28"/>
        </w:rPr>
        <w:t xml:space="preserve"> Питерского муниципального района</w:t>
      </w:r>
      <w:r w:rsidR="00A87362">
        <w:rPr>
          <w:rFonts w:ascii="Times New Roman" w:hAnsi="Times New Roman"/>
          <w:bCs/>
          <w:iCs/>
          <w:sz w:val="28"/>
          <w:szCs w:val="28"/>
        </w:rPr>
        <w:t>,</w:t>
      </w:r>
      <w:r w:rsidR="001563C6" w:rsidRPr="00582C7B">
        <w:rPr>
          <w:rFonts w:ascii="Times New Roman" w:hAnsi="Times New Roman"/>
          <w:bCs/>
          <w:iCs/>
          <w:sz w:val="28"/>
          <w:szCs w:val="28"/>
        </w:rPr>
        <w:t xml:space="preserve"> администрация муниципального района</w:t>
      </w:r>
    </w:p>
    <w:p w:rsidR="00702680" w:rsidRPr="00582C7B" w:rsidRDefault="00702680" w:rsidP="00582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82C7B">
        <w:rPr>
          <w:rFonts w:ascii="Times New Roman CYR" w:hAnsi="Times New Roman CYR" w:cs="Times New Roman CYR"/>
          <w:sz w:val="28"/>
          <w:szCs w:val="28"/>
        </w:rPr>
        <w:t>ПОСТАНОВЛЯ</w:t>
      </w:r>
      <w:r w:rsidR="00012679" w:rsidRPr="00582C7B">
        <w:rPr>
          <w:rFonts w:ascii="Times New Roman CYR" w:hAnsi="Times New Roman CYR" w:cs="Times New Roman CYR"/>
          <w:sz w:val="28"/>
          <w:szCs w:val="28"/>
        </w:rPr>
        <w:t>ЕТ</w:t>
      </w:r>
      <w:r w:rsidRPr="00582C7B">
        <w:rPr>
          <w:rFonts w:ascii="Times New Roman CYR" w:hAnsi="Times New Roman CYR" w:cs="Times New Roman CYR"/>
          <w:sz w:val="28"/>
          <w:szCs w:val="28"/>
        </w:rPr>
        <w:t>:</w:t>
      </w:r>
    </w:p>
    <w:p w:rsidR="00702680" w:rsidRPr="00582C7B" w:rsidRDefault="00A87362" w:rsidP="00582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="00224211" w:rsidRPr="00582C7B">
        <w:rPr>
          <w:rFonts w:ascii="Times New Roman CYR" w:hAnsi="Times New Roman CYR" w:cs="Times New Roman CYR"/>
          <w:sz w:val="28"/>
          <w:szCs w:val="28"/>
        </w:rPr>
        <w:t xml:space="preserve">Внести в постановление администрации Питерского муниципального района от </w:t>
      </w:r>
      <w:r w:rsidR="00EB36F6" w:rsidRPr="00582C7B">
        <w:rPr>
          <w:rFonts w:ascii="Times New Roman CYR" w:hAnsi="Times New Roman CYR" w:cs="Times New Roman CYR"/>
          <w:sz w:val="28"/>
          <w:szCs w:val="28"/>
        </w:rPr>
        <w:t>30 декабря</w:t>
      </w:r>
      <w:r w:rsidR="00224211" w:rsidRPr="00582C7B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EB36F6" w:rsidRPr="00582C7B">
        <w:rPr>
          <w:rFonts w:ascii="Times New Roman CYR" w:hAnsi="Times New Roman CYR" w:cs="Times New Roman CYR"/>
          <w:sz w:val="28"/>
          <w:szCs w:val="28"/>
        </w:rPr>
        <w:t>5</w:t>
      </w:r>
      <w:r w:rsidR="00224211" w:rsidRPr="00582C7B">
        <w:rPr>
          <w:rFonts w:ascii="Times New Roman CYR" w:hAnsi="Times New Roman CYR" w:cs="Times New Roman CYR"/>
          <w:sz w:val="28"/>
          <w:szCs w:val="28"/>
        </w:rPr>
        <w:t xml:space="preserve"> года № </w:t>
      </w:r>
      <w:r w:rsidR="00EB36F6" w:rsidRPr="00582C7B">
        <w:rPr>
          <w:rFonts w:ascii="Times New Roman CYR" w:hAnsi="Times New Roman CYR" w:cs="Times New Roman CYR"/>
          <w:sz w:val="28"/>
          <w:szCs w:val="28"/>
        </w:rPr>
        <w:t>564</w:t>
      </w:r>
      <w:r w:rsidR="00224211" w:rsidRPr="00582C7B">
        <w:rPr>
          <w:rFonts w:ascii="Times New Roman CYR" w:hAnsi="Times New Roman CYR" w:cs="Times New Roman CYR"/>
          <w:sz w:val="28"/>
          <w:szCs w:val="28"/>
        </w:rPr>
        <w:t xml:space="preserve"> «Об утверждении муниципальной программы «Развитие малого и среднего предпринимательства в </w:t>
      </w:r>
      <w:r w:rsidR="001C5DFC" w:rsidRPr="00582C7B">
        <w:rPr>
          <w:rFonts w:ascii="Times New Roman CYR" w:hAnsi="Times New Roman CYR" w:cs="Times New Roman CYR"/>
          <w:sz w:val="28"/>
          <w:szCs w:val="28"/>
        </w:rPr>
        <w:t>П</w:t>
      </w:r>
      <w:r w:rsidR="00224211" w:rsidRPr="00582C7B">
        <w:rPr>
          <w:rFonts w:ascii="Times New Roman CYR" w:hAnsi="Times New Roman CYR" w:cs="Times New Roman CYR"/>
          <w:sz w:val="28"/>
          <w:szCs w:val="28"/>
        </w:rPr>
        <w:t>итерском районе на 201</w:t>
      </w:r>
      <w:r w:rsidR="00EB36F6" w:rsidRPr="00582C7B">
        <w:rPr>
          <w:rFonts w:ascii="Times New Roman CYR" w:hAnsi="Times New Roman CYR" w:cs="Times New Roman CYR"/>
          <w:sz w:val="28"/>
          <w:szCs w:val="28"/>
        </w:rPr>
        <w:t>6</w:t>
      </w:r>
      <w:r w:rsidR="00224211" w:rsidRPr="00582C7B">
        <w:rPr>
          <w:rFonts w:ascii="Times New Roman CYR" w:hAnsi="Times New Roman CYR" w:cs="Times New Roman CYR"/>
          <w:sz w:val="28"/>
          <w:szCs w:val="28"/>
        </w:rPr>
        <w:t>-201</w:t>
      </w:r>
      <w:r w:rsidR="00EB36F6" w:rsidRPr="00582C7B">
        <w:rPr>
          <w:rFonts w:ascii="Times New Roman CYR" w:hAnsi="Times New Roman CYR" w:cs="Times New Roman CYR"/>
          <w:sz w:val="28"/>
          <w:szCs w:val="28"/>
        </w:rPr>
        <w:t>8</w:t>
      </w:r>
      <w:r w:rsidR="00224211" w:rsidRPr="00582C7B">
        <w:rPr>
          <w:rFonts w:ascii="Times New Roman CYR" w:hAnsi="Times New Roman CYR" w:cs="Times New Roman CYR"/>
          <w:sz w:val="28"/>
          <w:szCs w:val="28"/>
        </w:rPr>
        <w:t xml:space="preserve"> годы»</w:t>
      </w:r>
      <w:r w:rsidR="00121238" w:rsidRPr="00582C7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B36F6" w:rsidRPr="00582C7B">
        <w:rPr>
          <w:rFonts w:ascii="Times New Roman CYR" w:hAnsi="Times New Roman CYR" w:cs="Times New Roman CYR"/>
          <w:sz w:val="28"/>
          <w:szCs w:val="28"/>
        </w:rPr>
        <w:t xml:space="preserve">следующие </w:t>
      </w:r>
      <w:r w:rsidR="00224211" w:rsidRPr="00582C7B">
        <w:rPr>
          <w:rFonts w:ascii="Times New Roman CYR" w:hAnsi="Times New Roman CYR" w:cs="Times New Roman CYR"/>
          <w:sz w:val="28"/>
          <w:szCs w:val="28"/>
        </w:rPr>
        <w:t>изменения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дополнени</w:t>
      </w:r>
      <w:r w:rsidR="00472745">
        <w:rPr>
          <w:rFonts w:ascii="Times New Roman CYR" w:hAnsi="Times New Roman CYR" w:cs="Times New Roman CYR"/>
          <w:sz w:val="28"/>
          <w:szCs w:val="28"/>
        </w:rPr>
        <w:t>е</w:t>
      </w:r>
      <w:r w:rsidR="00EB36F6" w:rsidRPr="00582C7B">
        <w:rPr>
          <w:rFonts w:ascii="Times New Roman CYR" w:hAnsi="Times New Roman CYR" w:cs="Times New Roman CYR"/>
          <w:sz w:val="28"/>
          <w:szCs w:val="28"/>
        </w:rPr>
        <w:t>:</w:t>
      </w:r>
    </w:p>
    <w:p w:rsidR="00A87362" w:rsidRDefault="00A87362" w:rsidP="00A8736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72745">
        <w:rPr>
          <w:sz w:val="28"/>
          <w:szCs w:val="28"/>
        </w:rPr>
        <w:t>в</w:t>
      </w:r>
      <w:r w:rsidR="00EB36F6" w:rsidRPr="00582C7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52F48" w:rsidRPr="00582C7B">
        <w:rPr>
          <w:sz w:val="28"/>
          <w:szCs w:val="28"/>
        </w:rPr>
        <w:t>риложении №</w:t>
      </w:r>
      <w:r>
        <w:rPr>
          <w:sz w:val="28"/>
          <w:szCs w:val="28"/>
        </w:rPr>
        <w:t xml:space="preserve"> </w:t>
      </w:r>
      <w:r w:rsidR="00052F48" w:rsidRPr="00582C7B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052F48" w:rsidRPr="00582C7B">
        <w:rPr>
          <w:sz w:val="28"/>
          <w:szCs w:val="28"/>
        </w:rPr>
        <w:t xml:space="preserve"> </w:t>
      </w:r>
    </w:p>
    <w:p w:rsidR="00EB36F6" w:rsidRPr="00582C7B" w:rsidRDefault="00A87362" w:rsidP="00A8736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2F48" w:rsidRPr="00582C7B">
        <w:rPr>
          <w:sz w:val="28"/>
          <w:szCs w:val="28"/>
        </w:rPr>
        <w:t xml:space="preserve">в </w:t>
      </w:r>
      <w:r w:rsidR="00EB36F6" w:rsidRPr="00582C7B">
        <w:rPr>
          <w:sz w:val="28"/>
          <w:szCs w:val="28"/>
        </w:rPr>
        <w:t xml:space="preserve">разделе «Объемы и источники обеспечения Программы»  </w:t>
      </w:r>
      <w:r w:rsidR="005B11D0" w:rsidRPr="00582C7B">
        <w:rPr>
          <w:sz w:val="28"/>
          <w:szCs w:val="28"/>
        </w:rPr>
        <w:t>в тексте «общий  объем финансирования Программы составляет 30,0 тыс. рублей, в том числе:» цифру</w:t>
      </w:r>
      <w:r w:rsidR="00EB36F6" w:rsidRPr="00582C7B">
        <w:rPr>
          <w:sz w:val="28"/>
          <w:szCs w:val="28"/>
        </w:rPr>
        <w:t xml:space="preserve"> «</w:t>
      </w:r>
      <w:r w:rsidR="00C6196F" w:rsidRPr="00582C7B">
        <w:rPr>
          <w:sz w:val="28"/>
          <w:szCs w:val="28"/>
        </w:rPr>
        <w:t>30</w:t>
      </w:r>
      <w:r w:rsidR="00EB36F6" w:rsidRPr="00582C7B">
        <w:rPr>
          <w:sz w:val="28"/>
          <w:szCs w:val="28"/>
        </w:rPr>
        <w:t>,0»  заменить цифр</w:t>
      </w:r>
      <w:r>
        <w:rPr>
          <w:sz w:val="28"/>
          <w:szCs w:val="28"/>
        </w:rPr>
        <w:t>ой</w:t>
      </w:r>
      <w:r w:rsidR="00EB36F6" w:rsidRPr="00582C7B">
        <w:rPr>
          <w:sz w:val="28"/>
          <w:szCs w:val="28"/>
        </w:rPr>
        <w:t xml:space="preserve"> «</w:t>
      </w:r>
      <w:r w:rsidR="00C6196F" w:rsidRPr="00582C7B">
        <w:rPr>
          <w:sz w:val="28"/>
          <w:szCs w:val="28"/>
        </w:rPr>
        <w:t>2580,0</w:t>
      </w:r>
      <w:r w:rsidR="00EB36F6" w:rsidRPr="00582C7B">
        <w:rPr>
          <w:sz w:val="28"/>
          <w:szCs w:val="28"/>
        </w:rPr>
        <w:t xml:space="preserve">», </w:t>
      </w:r>
      <w:r w:rsidR="005B11D0" w:rsidRPr="00582C7B">
        <w:rPr>
          <w:sz w:val="28"/>
          <w:szCs w:val="28"/>
        </w:rPr>
        <w:t xml:space="preserve">в тексте </w:t>
      </w:r>
      <w:r w:rsidR="00EB36F6" w:rsidRPr="00582C7B">
        <w:rPr>
          <w:sz w:val="28"/>
          <w:szCs w:val="28"/>
        </w:rPr>
        <w:t>«</w:t>
      </w:r>
      <w:r w:rsidR="00C6196F" w:rsidRPr="00582C7B">
        <w:rPr>
          <w:sz w:val="28"/>
          <w:szCs w:val="28"/>
        </w:rPr>
        <w:t>из федерального бюджета (прогнозно)</w:t>
      </w:r>
      <w:r w:rsidR="00FF3703">
        <w:rPr>
          <w:sz w:val="28"/>
          <w:szCs w:val="28"/>
        </w:rPr>
        <w:t xml:space="preserve"> </w:t>
      </w:r>
      <w:r w:rsidR="00C6196F" w:rsidRPr="00582C7B">
        <w:rPr>
          <w:sz w:val="28"/>
          <w:szCs w:val="28"/>
        </w:rPr>
        <w:t>-</w:t>
      </w:r>
      <w:r w:rsidR="00FF3703">
        <w:rPr>
          <w:sz w:val="28"/>
          <w:szCs w:val="28"/>
        </w:rPr>
        <w:t xml:space="preserve"> </w:t>
      </w:r>
      <w:r w:rsidR="00C6196F" w:rsidRPr="00582C7B">
        <w:rPr>
          <w:sz w:val="28"/>
          <w:szCs w:val="28"/>
        </w:rPr>
        <w:t>0,0 тыс.руб.;</w:t>
      </w:r>
      <w:r w:rsidR="00EB36F6" w:rsidRPr="00582C7B">
        <w:rPr>
          <w:sz w:val="28"/>
          <w:szCs w:val="28"/>
        </w:rPr>
        <w:t xml:space="preserve">» </w:t>
      </w:r>
      <w:r w:rsidR="005B11D0" w:rsidRPr="00582C7B">
        <w:rPr>
          <w:sz w:val="28"/>
          <w:szCs w:val="28"/>
        </w:rPr>
        <w:t>цифру «0,0» заменить цифр</w:t>
      </w:r>
      <w:r>
        <w:rPr>
          <w:sz w:val="28"/>
          <w:szCs w:val="28"/>
        </w:rPr>
        <w:t>ой</w:t>
      </w:r>
      <w:r w:rsidR="005B11D0" w:rsidRPr="00582C7B">
        <w:rPr>
          <w:sz w:val="28"/>
          <w:szCs w:val="28"/>
        </w:rPr>
        <w:t xml:space="preserve"> </w:t>
      </w:r>
      <w:r w:rsidR="00EB36F6" w:rsidRPr="00582C7B">
        <w:rPr>
          <w:sz w:val="28"/>
          <w:szCs w:val="28"/>
        </w:rPr>
        <w:t xml:space="preserve"> «</w:t>
      </w:r>
      <w:r w:rsidR="00C6196F" w:rsidRPr="00582C7B">
        <w:rPr>
          <w:sz w:val="28"/>
          <w:szCs w:val="28"/>
        </w:rPr>
        <w:t>2422,5</w:t>
      </w:r>
      <w:r w:rsidR="00EB36F6" w:rsidRPr="00582C7B">
        <w:rPr>
          <w:sz w:val="28"/>
          <w:szCs w:val="28"/>
        </w:rPr>
        <w:t xml:space="preserve">», </w:t>
      </w:r>
      <w:r w:rsidR="005B11D0" w:rsidRPr="00582C7B">
        <w:rPr>
          <w:sz w:val="28"/>
          <w:szCs w:val="28"/>
        </w:rPr>
        <w:t xml:space="preserve">в тексте </w:t>
      </w:r>
      <w:r w:rsidR="00EB36F6" w:rsidRPr="00582C7B">
        <w:rPr>
          <w:sz w:val="28"/>
          <w:szCs w:val="28"/>
        </w:rPr>
        <w:t>«</w:t>
      </w:r>
      <w:r w:rsidR="00C6196F" w:rsidRPr="00582C7B">
        <w:rPr>
          <w:sz w:val="28"/>
          <w:szCs w:val="28"/>
        </w:rPr>
        <w:t>из областного бюджета (прогнозно) – 0,0 тыс.руб.;</w:t>
      </w:r>
      <w:r w:rsidR="00EB36F6" w:rsidRPr="00582C7B">
        <w:rPr>
          <w:sz w:val="28"/>
          <w:szCs w:val="28"/>
        </w:rPr>
        <w:t xml:space="preserve">» </w:t>
      </w:r>
      <w:r w:rsidR="005B11D0" w:rsidRPr="00582C7B">
        <w:rPr>
          <w:sz w:val="28"/>
          <w:szCs w:val="28"/>
        </w:rPr>
        <w:t>цифру «0,0» заменить цифр</w:t>
      </w:r>
      <w:r>
        <w:rPr>
          <w:sz w:val="28"/>
          <w:szCs w:val="28"/>
        </w:rPr>
        <w:t>ой</w:t>
      </w:r>
      <w:r w:rsidR="005B11D0" w:rsidRPr="00582C7B">
        <w:rPr>
          <w:sz w:val="28"/>
          <w:szCs w:val="28"/>
        </w:rPr>
        <w:t xml:space="preserve">  «127,5»</w:t>
      </w:r>
      <w:r w:rsidR="00EB36F6" w:rsidRPr="00582C7B">
        <w:rPr>
          <w:sz w:val="28"/>
          <w:szCs w:val="28"/>
        </w:rPr>
        <w:t>;</w:t>
      </w:r>
    </w:p>
    <w:p w:rsidR="00EB36F6" w:rsidRDefault="00A87362" w:rsidP="00582C7B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EB36F6" w:rsidRPr="00582C7B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EB36F6" w:rsidRPr="00582C7B">
        <w:rPr>
          <w:sz w:val="28"/>
          <w:szCs w:val="28"/>
        </w:rPr>
        <w:t xml:space="preserve"> 4 «Ресурсное обеспечение Программы» абзац 2 изложить в следующей редакции:  «Общий объем финансового обеспечения Программы в 201</w:t>
      </w:r>
      <w:r w:rsidR="00052F48" w:rsidRPr="00582C7B">
        <w:rPr>
          <w:sz w:val="28"/>
          <w:szCs w:val="28"/>
        </w:rPr>
        <w:t>6</w:t>
      </w:r>
      <w:r w:rsidR="00EB36F6" w:rsidRPr="00582C7B">
        <w:rPr>
          <w:sz w:val="28"/>
          <w:szCs w:val="28"/>
        </w:rPr>
        <w:t>-201</w:t>
      </w:r>
      <w:r w:rsidR="00052F48" w:rsidRPr="00582C7B">
        <w:rPr>
          <w:sz w:val="28"/>
          <w:szCs w:val="28"/>
        </w:rPr>
        <w:t>8</w:t>
      </w:r>
      <w:r w:rsidR="00EB36F6" w:rsidRPr="00582C7B">
        <w:rPr>
          <w:sz w:val="28"/>
          <w:szCs w:val="28"/>
        </w:rPr>
        <w:t xml:space="preserve"> годах составляет </w:t>
      </w:r>
      <w:r w:rsidR="00052F48" w:rsidRPr="00582C7B">
        <w:rPr>
          <w:sz w:val="28"/>
          <w:szCs w:val="28"/>
        </w:rPr>
        <w:t>2580,0</w:t>
      </w:r>
      <w:r w:rsidR="00EB36F6" w:rsidRPr="00582C7B">
        <w:rPr>
          <w:sz w:val="28"/>
          <w:szCs w:val="28"/>
        </w:rPr>
        <w:t xml:space="preserve"> тыс. рублей.</w:t>
      </w:r>
    </w:p>
    <w:p w:rsidR="00582C7B" w:rsidRPr="00582C7B" w:rsidRDefault="00582C7B" w:rsidP="00582C7B">
      <w:pPr>
        <w:pStyle w:val="a9"/>
        <w:ind w:firstLine="709"/>
        <w:jc w:val="both"/>
        <w:rPr>
          <w:sz w:val="28"/>
          <w:szCs w:val="28"/>
        </w:rPr>
      </w:pP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2"/>
        <w:gridCol w:w="1210"/>
        <w:gridCol w:w="1210"/>
        <w:gridCol w:w="2077"/>
        <w:gridCol w:w="250"/>
      </w:tblGrid>
      <w:tr w:rsidR="00A87362" w:rsidRPr="00582C7B" w:rsidTr="00A87362">
        <w:tc>
          <w:tcPr>
            <w:tcW w:w="5142" w:type="dxa"/>
          </w:tcPr>
          <w:p w:rsidR="00A87362" w:rsidRPr="00582C7B" w:rsidRDefault="00A87362" w:rsidP="009E168A">
            <w:pPr>
              <w:pStyle w:val="a9"/>
              <w:jc w:val="both"/>
              <w:rPr>
                <w:sz w:val="28"/>
                <w:szCs w:val="28"/>
              </w:rPr>
            </w:pPr>
            <w:r w:rsidRPr="00582C7B">
              <w:rPr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1210" w:type="dxa"/>
          </w:tcPr>
          <w:p w:rsidR="00A87362" w:rsidRPr="00582C7B" w:rsidRDefault="00A87362" w:rsidP="009E168A">
            <w:pPr>
              <w:pStyle w:val="a9"/>
              <w:jc w:val="both"/>
              <w:rPr>
                <w:sz w:val="28"/>
                <w:szCs w:val="28"/>
              </w:rPr>
            </w:pPr>
            <w:r w:rsidRPr="00582C7B">
              <w:rPr>
                <w:sz w:val="28"/>
                <w:szCs w:val="28"/>
              </w:rPr>
              <w:t>2016 год</w:t>
            </w:r>
          </w:p>
        </w:tc>
        <w:tc>
          <w:tcPr>
            <w:tcW w:w="1210" w:type="dxa"/>
          </w:tcPr>
          <w:p w:rsidR="00A87362" w:rsidRPr="00582C7B" w:rsidRDefault="00A87362" w:rsidP="009E168A">
            <w:pPr>
              <w:pStyle w:val="a9"/>
              <w:jc w:val="both"/>
              <w:rPr>
                <w:sz w:val="28"/>
                <w:szCs w:val="28"/>
              </w:rPr>
            </w:pPr>
            <w:r w:rsidRPr="00582C7B">
              <w:rPr>
                <w:sz w:val="28"/>
                <w:szCs w:val="28"/>
              </w:rPr>
              <w:t>2017 год</w:t>
            </w: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A87362" w:rsidRPr="00582C7B" w:rsidRDefault="00A87362" w:rsidP="009E168A">
            <w:pPr>
              <w:pStyle w:val="a9"/>
              <w:jc w:val="both"/>
              <w:rPr>
                <w:sz w:val="28"/>
                <w:szCs w:val="28"/>
              </w:rPr>
            </w:pPr>
            <w:r w:rsidRPr="00582C7B">
              <w:rPr>
                <w:sz w:val="28"/>
                <w:szCs w:val="28"/>
              </w:rPr>
              <w:t>2018 год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7362" w:rsidRPr="00582C7B" w:rsidRDefault="00A87362" w:rsidP="009E168A">
            <w:pPr>
              <w:pStyle w:val="a9"/>
              <w:jc w:val="both"/>
              <w:rPr>
                <w:sz w:val="28"/>
                <w:szCs w:val="28"/>
              </w:rPr>
            </w:pPr>
          </w:p>
        </w:tc>
      </w:tr>
      <w:tr w:rsidR="00A87362" w:rsidRPr="00582C7B" w:rsidTr="00A87362">
        <w:tc>
          <w:tcPr>
            <w:tcW w:w="5142" w:type="dxa"/>
          </w:tcPr>
          <w:p w:rsidR="00A87362" w:rsidRPr="00582C7B" w:rsidRDefault="00A87362" w:rsidP="009E168A">
            <w:pPr>
              <w:pStyle w:val="a9"/>
              <w:rPr>
                <w:sz w:val="28"/>
                <w:szCs w:val="28"/>
              </w:rPr>
            </w:pPr>
            <w:r w:rsidRPr="00582C7B">
              <w:rPr>
                <w:sz w:val="28"/>
                <w:szCs w:val="28"/>
              </w:rPr>
              <w:t>Средства федерального бюджета (прогнозно)</w:t>
            </w:r>
          </w:p>
        </w:tc>
        <w:tc>
          <w:tcPr>
            <w:tcW w:w="1210" w:type="dxa"/>
          </w:tcPr>
          <w:p w:rsidR="00A87362" w:rsidRPr="00582C7B" w:rsidRDefault="00A87362" w:rsidP="009E168A">
            <w:pPr>
              <w:pStyle w:val="a9"/>
              <w:jc w:val="center"/>
              <w:rPr>
                <w:sz w:val="28"/>
                <w:szCs w:val="28"/>
              </w:rPr>
            </w:pPr>
            <w:r w:rsidRPr="00582C7B">
              <w:rPr>
                <w:sz w:val="28"/>
                <w:szCs w:val="28"/>
              </w:rPr>
              <w:t>807,5</w:t>
            </w:r>
          </w:p>
        </w:tc>
        <w:tc>
          <w:tcPr>
            <w:tcW w:w="1210" w:type="dxa"/>
          </w:tcPr>
          <w:p w:rsidR="00A87362" w:rsidRPr="00582C7B" w:rsidRDefault="00A87362" w:rsidP="009E168A">
            <w:pPr>
              <w:pStyle w:val="a9"/>
              <w:jc w:val="center"/>
              <w:rPr>
                <w:sz w:val="28"/>
                <w:szCs w:val="28"/>
              </w:rPr>
            </w:pPr>
            <w:r w:rsidRPr="00582C7B">
              <w:rPr>
                <w:sz w:val="28"/>
                <w:szCs w:val="28"/>
              </w:rPr>
              <w:t>807,5</w:t>
            </w: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A87362" w:rsidRPr="00582C7B" w:rsidRDefault="00A87362" w:rsidP="009E168A">
            <w:pPr>
              <w:pStyle w:val="a9"/>
              <w:jc w:val="center"/>
              <w:rPr>
                <w:sz w:val="28"/>
                <w:szCs w:val="28"/>
              </w:rPr>
            </w:pPr>
            <w:r w:rsidRPr="00582C7B">
              <w:rPr>
                <w:sz w:val="28"/>
                <w:szCs w:val="28"/>
              </w:rPr>
              <w:t>807,5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7362" w:rsidRPr="00582C7B" w:rsidRDefault="00A87362" w:rsidP="009E168A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  <w:tr w:rsidR="00A87362" w:rsidRPr="00582C7B" w:rsidTr="00A87362">
        <w:tc>
          <w:tcPr>
            <w:tcW w:w="5142" w:type="dxa"/>
          </w:tcPr>
          <w:p w:rsidR="00A87362" w:rsidRPr="00582C7B" w:rsidRDefault="00A87362" w:rsidP="009E168A">
            <w:pPr>
              <w:pStyle w:val="a9"/>
              <w:rPr>
                <w:sz w:val="28"/>
                <w:szCs w:val="28"/>
              </w:rPr>
            </w:pPr>
            <w:r w:rsidRPr="00582C7B">
              <w:rPr>
                <w:sz w:val="28"/>
                <w:szCs w:val="28"/>
              </w:rPr>
              <w:t>Средства областного бюджета (прогнозно)</w:t>
            </w:r>
          </w:p>
        </w:tc>
        <w:tc>
          <w:tcPr>
            <w:tcW w:w="1210" w:type="dxa"/>
          </w:tcPr>
          <w:p w:rsidR="00A87362" w:rsidRPr="00582C7B" w:rsidRDefault="00A87362" w:rsidP="009E168A">
            <w:pPr>
              <w:pStyle w:val="a9"/>
              <w:jc w:val="center"/>
              <w:rPr>
                <w:sz w:val="28"/>
                <w:szCs w:val="28"/>
              </w:rPr>
            </w:pPr>
            <w:r w:rsidRPr="00582C7B">
              <w:rPr>
                <w:sz w:val="28"/>
                <w:szCs w:val="28"/>
              </w:rPr>
              <w:t>42,5</w:t>
            </w:r>
          </w:p>
        </w:tc>
        <w:tc>
          <w:tcPr>
            <w:tcW w:w="1210" w:type="dxa"/>
          </w:tcPr>
          <w:p w:rsidR="00A87362" w:rsidRPr="00582C7B" w:rsidRDefault="00A87362" w:rsidP="009E168A">
            <w:pPr>
              <w:pStyle w:val="a9"/>
              <w:jc w:val="center"/>
              <w:rPr>
                <w:sz w:val="28"/>
                <w:szCs w:val="28"/>
              </w:rPr>
            </w:pPr>
            <w:r w:rsidRPr="00582C7B">
              <w:rPr>
                <w:sz w:val="28"/>
                <w:szCs w:val="28"/>
              </w:rPr>
              <w:t>42,5</w:t>
            </w: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A87362" w:rsidRPr="00582C7B" w:rsidRDefault="00A87362" w:rsidP="009E168A">
            <w:pPr>
              <w:pStyle w:val="a9"/>
              <w:jc w:val="center"/>
              <w:rPr>
                <w:sz w:val="28"/>
                <w:szCs w:val="28"/>
              </w:rPr>
            </w:pPr>
            <w:r w:rsidRPr="00582C7B">
              <w:rPr>
                <w:sz w:val="28"/>
                <w:szCs w:val="28"/>
              </w:rPr>
              <w:t>42,5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7362" w:rsidRPr="00582C7B" w:rsidRDefault="00A87362" w:rsidP="009E168A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  <w:tr w:rsidR="00A87362" w:rsidRPr="00582C7B" w:rsidTr="00A87362">
        <w:tc>
          <w:tcPr>
            <w:tcW w:w="5142" w:type="dxa"/>
          </w:tcPr>
          <w:p w:rsidR="00A87362" w:rsidRPr="00582C7B" w:rsidRDefault="00A87362" w:rsidP="009E168A">
            <w:pPr>
              <w:pStyle w:val="a9"/>
              <w:rPr>
                <w:sz w:val="28"/>
                <w:szCs w:val="28"/>
              </w:rPr>
            </w:pPr>
            <w:r w:rsidRPr="00582C7B">
              <w:rPr>
                <w:sz w:val="28"/>
                <w:szCs w:val="28"/>
              </w:rPr>
              <w:t>Средства местного бюджета (прогнозно)</w:t>
            </w:r>
          </w:p>
        </w:tc>
        <w:tc>
          <w:tcPr>
            <w:tcW w:w="1210" w:type="dxa"/>
          </w:tcPr>
          <w:p w:rsidR="00A87362" w:rsidRPr="00582C7B" w:rsidRDefault="00A87362" w:rsidP="009E168A">
            <w:pPr>
              <w:pStyle w:val="a9"/>
              <w:jc w:val="center"/>
              <w:rPr>
                <w:sz w:val="28"/>
                <w:szCs w:val="28"/>
              </w:rPr>
            </w:pPr>
            <w:r w:rsidRPr="00582C7B">
              <w:rPr>
                <w:sz w:val="28"/>
                <w:szCs w:val="28"/>
              </w:rPr>
              <w:t>10,0</w:t>
            </w:r>
          </w:p>
        </w:tc>
        <w:tc>
          <w:tcPr>
            <w:tcW w:w="1210" w:type="dxa"/>
          </w:tcPr>
          <w:p w:rsidR="00A87362" w:rsidRPr="00582C7B" w:rsidRDefault="00A87362" w:rsidP="009E168A">
            <w:pPr>
              <w:pStyle w:val="a9"/>
              <w:jc w:val="center"/>
              <w:rPr>
                <w:sz w:val="28"/>
                <w:szCs w:val="28"/>
              </w:rPr>
            </w:pPr>
            <w:r w:rsidRPr="00582C7B">
              <w:rPr>
                <w:sz w:val="28"/>
                <w:szCs w:val="28"/>
              </w:rPr>
              <w:t>10,0</w:t>
            </w: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A87362" w:rsidRPr="00582C7B" w:rsidRDefault="00A87362" w:rsidP="009E168A">
            <w:pPr>
              <w:pStyle w:val="a9"/>
              <w:jc w:val="center"/>
              <w:rPr>
                <w:sz w:val="28"/>
                <w:szCs w:val="28"/>
              </w:rPr>
            </w:pPr>
            <w:r w:rsidRPr="00582C7B">
              <w:rPr>
                <w:sz w:val="28"/>
                <w:szCs w:val="28"/>
              </w:rPr>
              <w:t>10,0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7362" w:rsidRPr="00582C7B" w:rsidRDefault="00A87362" w:rsidP="009E168A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  <w:tr w:rsidR="00A87362" w:rsidRPr="00582C7B" w:rsidTr="00A87362">
        <w:tc>
          <w:tcPr>
            <w:tcW w:w="5142" w:type="dxa"/>
          </w:tcPr>
          <w:p w:rsidR="00A87362" w:rsidRPr="00582C7B" w:rsidRDefault="00A87362" w:rsidP="009E168A">
            <w:pPr>
              <w:pStyle w:val="a9"/>
              <w:jc w:val="both"/>
              <w:rPr>
                <w:sz w:val="28"/>
                <w:szCs w:val="28"/>
              </w:rPr>
            </w:pPr>
            <w:r w:rsidRPr="00582C7B">
              <w:rPr>
                <w:sz w:val="28"/>
                <w:szCs w:val="28"/>
              </w:rPr>
              <w:t>Итого:</w:t>
            </w:r>
          </w:p>
        </w:tc>
        <w:tc>
          <w:tcPr>
            <w:tcW w:w="1210" w:type="dxa"/>
          </w:tcPr>
          <w:p w:rsidR="00A87362" w:rsidRPr="00582C7B" w:rsidRDefault="00A87362" w:rsidP="009E168A">
            <w:pPr>
              <w:pStyle w:val="a9"/>
              <w:jc w:val="center"/>
              <w:rPr>
                <w:sz w:val="28"/>
                <w:szCs w:val="28"/>
              </w:rPr>
            </w:pPr>
            <w:r w:rsidRPr="00582C7B">
              <w:rPr>
                <w:sz w:val="28"/>
                <w:szCs w:val="28"/>
              </w:rPr>
              <w:t>860,0</w:t>
            </w:r>
          </w:p>
        </w:tc>
        <w:tc>
          <w:tcPr>
            <w:tcW w:w="1210" w:type="dxa"/>
          </w:tcPr>
          <w:p w:rsidR="00A87362" w:rsidRPr="00582C7B" w:rsidRDefault="00A87362" w:rsidP="009E168A">
            <w:pPr>
              <w:pStyle w:val="a9"/>
              <w:jc w:val="center"/>
              <w:rPr>
                <w:sz w:val="28"/>
                <w:szCs w:val="28"/>
              </w:rPr>
            </w:pPr>
            <w:r w:rsidRPr="00582C7B">
              <w:rPr>
                <w:sz w:val="28"/>
                <w:szCs w:val="28"/>
              </w:rPr>
              <w:t>860,0</w:t>
            </w: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A87362" w:rsidRPr="00582C7B" w:rsidRDefault="00A87362" w:rsidP="009E168A">
            <w:pPr>
              <w:pStyle w:val="a9"/>
              <w:jc w:val="center"/>
              <w:rPr>
                <w:sz w:val="28"/>
                <w:szCs w:val="28"/>
              </w:rPr>
            </w:pPr>
            <w:r w:rsidRPr="00582C7B">
              <w:rPr>
                <w:sz w:val="28"/>
                <w:szCs w:val="28"/>
              </w:rPr>
              <w:t>860,0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7362" w:rsidRPr="00582C7B" w:rsidRDefault="00A87362" w:rsidP="00A87362">
            <w:pPr>
              <w:pStyle w:val="a9"/>
              <w:ind w:hanging="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;</w:t>
            </w:r>
          </w:p>
        </w:tc>
      </w:tr>
    </w:tbl>
    <w:p w:rsidR="00582C7B" w:rsidRPr="00582C7B" w:rsidRDefault="00582C7B" w:rsidP="00582C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6411B" w:rsidRPr="00582C7B" w:rsidRDefault="00A87362" w:rsidP="0058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82C7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в</w:t>
      </w:r>
      <w:r w:rsidR="00052F48" w:rsidRPr="00582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052F48" w:rsidRPr="00582C7B">
        <w:rPr>
          <w:rFonts w:ascii="Times New Roman" w:hAnsi="Times New Roman"/>
          <w:sz w:val="28"/>
          <w:szCs w:val="28"/>
        </w:rPr>
        <w:t>риложении №</w:t>
      </w:r>
      <w:r w:rsidR="00582C7B">
        <w:rPr>
          <w:rFonts w:ascii="Times New Roman" w:hAnsi="Times New Roman"/>
          <w:sz w:val="28"/>
          <w:szCs w:val="28"/>
        </w:rPr>
        <w:t xml:space="preserve"> </w:t>
      </w:r>
      <w:r w:rsidR="00052F48" w:rsidRPr="00582C7B">
        <w:rPr>
          <w:rFonts w:ascii="Times New Roman" w:hAnsi="Times New Roman"/>
          <w:sz w:val="28"/>
          <w:szCs w:val="28"/>
        </w:rPr>
        <w:t xml:space="preserve">2 пункт 6. </w:t>
      </w:r>
      <w:r w:rsidR="0066411B" w:rsidRPr="00582C7B">
        <w:rPr>
          <w:rFonts w:ascii="Times New Roman" w:hAnsi="Times New Roman"/>
          <w:sz w:val="28"/>
          <w:szCs w:val="28"/>
        </w:rPr>
        <w:t>д</w:t>
      </w:r>
      <w:r w:rsidR="00052F48" w:rsidRPr="00582C7B">
        <w:rPr>
          <w:rFonts w:ascii="Times New Roman" w:hAnsi="Times New Roman"/>
          <w:sz w:val="28"/>
          <w:szCs w:val="28"/>
        </w:rPr>
        <w:t>ополнить словами «</w:t>
      </w:r>
      <w:r w:rsidR="0066411B" w:rsidRPr="00582C7B">
        <w:rPr>
          <w:rFonts w:ascii="Times New Roman" w:hAnsi="Times New Roman"/>
          <w:sz w:val="28"/>
          <w:szCs w:val="28"/>
        </w:rPr>
        <w:t xml:space="preserve">муниципальной программы «Развитие малого и среднего предпринимательства в Питерском районе на 2012-2015 годы» (с изменениями </w:t>
      </w:r>
      <w:r w:rsidR="0066411B" w:rsidRPr="00582C7B">
        <w:rPr>
          <w:rFonts w:ascii="Times New Roman" w:eastAsia="Times New Roman" w:hAnsi="Times New Roman"/>
          <w:sz w:val="28"/>
          <w:szCs w:val="28"/>
        </w:rPr>
        <w:t>от 26</w:t>
      </w:r>
      <w:r w:rsidR="00582C7B">
        <w:rPr>
          <w:rFonts w:ascii="Times New Roman" w:eastAsia="Times New Roman" w:hAnsi="Times New Roman"/>
          <w:sz w:val="28"/>
          <w:szCs w:val="28"/>
        </w:rPr>
        <w:t xml:space="preserve"> августа </w:t>
      </w:r>
      <w:r w:rsidR="0066411B" w:rsidRPr="00582C7B">
        <w:rPr>
          <w:rFonts w:ascii="Times New Roman" w:eastAsia="Times New Roman" w:hAnsi="Times New Roman"/>
          <w:sz w:val="28"/>
          <w:szCs w:val="28"/>
        </w:rPr>
        <w:t>2013</w:t>
      </w:r>
      <w:r w:rsidR="00582C7B">
        <w:rPr>
          <w:rFonts w:ascii="Times New Roman" w:eastAsia="Times New Roman" w:hAnsi="Times New Roman"/>
          <w:sz w:val="28"/>
          <w:szCs w:val="28"/>
        </w:rPr>
        <w:t xml:space="preserve"> </w:t>
      </w:r>
      <w:r w:rsidR="0066411B" w:rsidRPr="00582C7B">
        <w:rPr>
          <w:rFonts w:ascii="Times New Roman" w:eastAsia="Times New Roman" w:hAnsi="Times New Roman"/>
          <w:sz w:val="28"/>
          <w:szCs w:val="28"/>
        </w:rPr>
        <w:t>г</w:t>
      </w:r>
      <w:r w:rsidR="00582C7B">
        <w:rPr>
          <w:rFonts w:ascii="Times New Roman" w:eastAsia="Times New Roman" w:hAnsi="Times New Roman"/>
          <w:sz w:val="28"/>
          <w:szCs w:val="28"/>
        </w:rPr>
        <w:t>ода</w:t>
      </w:r>
      <w:r w:rsidR="0066411B" w:rsidRPr="00582C7B">
        <w:rPr>
          <w:rFonts w:ascii="Times New Roman" w:eastAsia="Times New Roman" w:hAnsi="Times New Roman"/>
          <w:sz w:val="28"/>
          <w:szCs w:val="28"/>
        </w:rPr>
        <w:t xml:space="preserve"> №</w:t>
      </w:r>
      <w:r w:rsidR="00582C7B">
        <w:rPr>
          <w:rFonts w:ascii="Times New Roman" w:eastAsia="Times New Roman" w:hAnsi="Times New Roman"/>
          <w:sz w:val="28"/>
          <w:szCs w:val="28"/>
        </w:rPr>
        <w:t xml:space="preserve"> </w:t>
      </w:r>
      <w:r w:rsidR="0066411B" w:rsidRPr="00582C7B">
        <w:rPr>
          <w:rFonts w:ascii="Times New Roman" w:eastAsia="Times New Roman" w:hAnsi="Times New Roman"/>
          <w:sz w:val="28"/>
          <w:szCs w:val="28"/>
        </w:rPr>
        <w:t xml:space="preserve">399, от 25 </w:t>
      </w:r>
      <w:r w:rsidR="00582C7B">
        <w:rPr>
          <w:rFonts w:ascii="Times New Roman" w:eastAsia="Times New Roman" w:hAnsi="Times New Roman"/>
          <w:sz w:val="28"/>
          <w:szCs w:val="28"/>
        </w:rPr>
        <w:t xml:space="preserve">марта </w:t>
      </w:r>
      <w:r w:rsidR="0066411B" w:rsidRPr="00582C7B">
        <w:rPr>
          <w:rFonts w:ascii="Times New Roman" w:eastAsia="Times New Roman" w:hAnsi="Times New Roman"/>
          <w:sz w:val="28"/>
          <w:szCs w:val="28"/>
        </w:rPr>
        <w:t>2014</w:t>
      </w:r>
      <w:r w:rsidR="00582C7B">
        <w:rPr>
          <w:rFonts w:ascii="Times New Roman" w:eastAsia="Times New Roman" w:hAnsi="Times New Roman"/>
          <w:sz w:val="28"/>
          <w:szCs w:val="28"/>
        </w:rPr>
        <w:t xml:space="preserve"> </w:t>
      </w:r>
      <w:r w:rsidR="0066411B" w:rsidRPr="00582C7B">
        <w:rPr>
          <w:rFonts w:ascii="Times New Roman" w:eastAsia="Times New Roman" w:hAnsi="Times New Roman"/>
          <w:sz w:val="28"/>
          <w:szCs w:val="28"/>
        </w:rPr>
        <w:t>г</w:t>
      </w:r>
      <w:r w:rsidR="00582C7B">
        <w:rPr>
          <w:rFonts w:ascii="Times New Roman" w:eastAsia="Times New Roman" w:hAnsi="Times New Roman"/>
          <w:sz w:val="28"/>
          <w:szCs w:val="28"/>
        </w:rPr>
        <w:t>ода</w:t>
      </w:r>
      <w:r w:rsidR="0066411B" w:rsidRPr="00582C7B">
        <w:rPr>
          <w:rFonts w:ascii="Times New Roman" w:eastAsia="Times New Roman" w:hAnsi="Times New Roman"/>
          <w:sz w:val="28"/>
          <w:szCs w:val="28"/>
        </w:rPr>
        <w:t xml:space="preserve"> №</w:t>
      </w:r>
      <w:r w:rsidR="00582C7B">
        <w:rPr>
          <w:rFonts w:ascii="Times New Roman" w:eastAsia="Times New Roman" w:hAnsi="Times New Roman"/>
          <w:sz w:val="28"/>
          <w:szCs w:val="28"/>
        </w:rPr>
        <w:t xml:space="preserve"> </w:t>
      </w:r>
      <w:r w:rsidR="0066411B" w:rsidRPr="00582C7B">
        <w:rPr>
          <w:rFonts w:ascii="Times New Roman" w:eastAsia="Times New Roman" w:hAnsi="Times New Roman"/>
          <w:sz w:val="28"/>
          <w:szCs w:val="28"/>
        </w:rPr>
        <w:t>121, от 26</w:t>
      </w:r>
      <w:r w:rsidR="00582C7B">
        <w:rPr>
          <w:rFonts w:ascii="Times New Roman" w:eastAsia="Times New Roman" w:hAnsi="Times New Roman"/>
          <w:sz w:val="28"/>
          <w:szCs w:val="28"/>
        </w:rPr>
        <w:t xml:space="preserve"> августа </w:t>
      </w:r>
      <w:r w:rsidR="0066411B" w:rsidRPr="00582C7B">
        <w:rPr>
          <w:rFonts w:ascii="Times New Roman" w:eastAsia="Times New Roman" w:hAnsi="Times New Roman"/>
          <w:sz w:val="28"/>
          <w:szCs w:val="28"/>
        </w:rPr>
        <w:t>2014</w:t>
      </w:r>
      <w:r w:rsidR="00582C7B">
        <w:rPr>
          <w:rFonts w:ascii="Times New Roman" w:eastAsia="Times New Roman" w:hAnsi="Times New Roman"/>
          <w:sz w:val="28"/>
          <w:szCs w:val="28"/>
        </w:rPr>
        <w:t xml:space="preserve"> </w:t>
      </w:r>
      <w:r w:rsidR="0066411B" w:rsidRPr="00582C7B">
        <w:rPr>
          <w:rFonts w:ascii="Times New Roman" w:eastAsia="Times New Roman" w:hAnsi="Times New Roman"/>
          <w:sz w:val="28"/>
          <w:szCs w:val="28"/>
        </w:rPr>
        <w:t>г</w:t>
      </w:r>
      <w:r w:rsidR="00582C7B">
        <w:rPr>
          <w:rFonts w:ascii="Times New Roman" w:eastAsia="Times New Roman" w:hAnsi="Times New Roman"/>
          <w:sz w:val="28"/>
          <w:szCs w:val="28"/>
        </w:rPr>
        <w:t xml:space="preserve">ода </w:t>
      </w:r>
      <w:r w:rsidR="0066411B" w:rsidRPr="00582C7B">
        <w:rPr>
          <w:rFonts w:ascii="Times New Roman" w:eastAsia="Times New Roman" w:hAnsi="Times New Roman"/>
          <w:sz w:val="28"/>
          <w:szCs w:val="28"/>
        </w:rPr>
        <w:t>№</w:t>
      </w:r>
      <w:r w:rsidR="00582C7B">
        <w:rPr>
          <w:rFonts w:ascii="Times New Roman" w:eastAsia="Times New Roman" w:hAnsi="Times New Roman"/>
          <w:sz w:val="28"/>
          <w:szCs w:val="28"/>
        </w:rPr>
        <w:t xml:space="preserve"> </w:t>
      </w:r>
      <w:r w:rsidR="0066411B" w:rsidRPr="00582C7B">
        <w:rPr>
          <w:rFonts w:ascii="Times New Roman" w:eastAsia="Times New Roman" w:hAnsi="Times New Roman"/>
          <w:sz w:val="28"/>
          <w:szCs w:val="28"/>
        </w:rPr>
        <w:t>389, от 27</w:t>
      </w:r>
      <w:r w:rsidR="00582C7B">
        <w:rPr>
          <w:rFonts w:ascii="Times New Roman" w:eastAsia="Times New Roman" w:hAnsi="Times New Roman"/>
          <w:sz w:val="28"/>
          <w:szCs w:val="28"/>
        </w:rPr>
        <w:t xml:space="preserve"> ноября </w:t>
      </w:r>
      <w:r w:rsidR="0066411B" w:rsidRPr="00582C7B">
        <w:rPr>
          <w:rFonts w:ascii="Times New Roman" w:eastAsia="Times New Roman" w:hAnsi="Times New Roman"/>
          <w:sz w:val="28"/>
          <w:szCs w:val="28"/>
        </w:rPr>
        <w:t>2015</w:t>
      </w:r>
      <w:r w:rsidR="00582C7B">
        <w:rPr>
          <w:rFonts w:ascii="Times New Roman" w:eastAsia="Times New Roman" w:hAnsi="Times New Roman"/>
          <w:sz w:val="28"/>
          <w:szCs w:val="28"/>
        </w:rPr>
        <w:t xml:space="preserve"> </w:t>
      </w:r>
      <w:r w:rsidR="0066411B" w:rsidRPr="00582C7B">
        <w:rPr>
          <w:rFonts w:ascii="Times New Roman" w:eastAsia="Times New Roman" w:hAnsi="Times New Roman"/>
          <w:sz w:val="28"/>
          <w:szCs w:val="28"/>
        </w:rPr>
        <w:t>г</w:t>
      </w:r>
      <w:r w:rsidR="00582C7B">
        <w:rPr>
          <w:rFonts w:ascii="Times New Roman" w:eastAsia="Times New Roman" w:hAnsi="Times New Roman"/>
          <w:sz w:val="28"/>
          <w:szCs w:val="28"/>
        </w:rPr>
        <w:t>ода</w:t>
      </w:r>
      <w:r w:rsidR="0066411B" w:rsidRPr="00582C7B">
        <w:rPr>
          <w:rFonts w:ascii="Times New Roman" w:eastAsia="Times New Roman" w:hAnsi="Times New Roman"/>
          <w:sz w:val="28"/>
          <w:szCs w:val="28"/>
        </w:rPr>
        <w:t xml:space="preserve"> №</w:t>
      </w:r>
      <w:r w:rsidR="00582C7B">
        <w:rPr>
          <w:rFonts w:ascii="Times New Roman" w:eastAsia="Times New Roman" w:hAnsi="Times New Roman"/>
          <w:sz w:val="28"/>
          <w:szCs w:val="28"/>
        </w:rPr>
        <w:t xml:space="preserve"> </w:t>
      </w:r>
      <w:r w:rsidR="0066411B" w:rsidRPr="00582C7B">
        <w:rPr>
          <w:rFonts w:ascii="Times New Roman" w:eastAsia="Times New Roman" w:hAnsi="Times New Roman"/>
          <w:sz w:val="28"/>
          <w:szCs w:val="28"/>
        </w:rPr>
        <w:t>516)</w:t>
      </w:r>
      <w:r w:rsidR="00CA194B" w:rsidRPr="00582C7B">
        <w:rPr>
          <w:rFonts w:ascii="Times New Roman" w:eastAsia="Times New Roman" w:hAnsi="Times New Roman"/>
          <w:sz w:val="28"/>
          <w:szCs w:val="28"/>
        </w:rPr>
        <w:t>.»</w:t>
      </w:r>
      <w:r w:rsidR="00D308F9" w:rsidRPr="00582C7B">
        <w:rPr>
          <w:rFonts w:ascii="Times New Roman" w:eastAsia="Times New Roman" w:hAnsi="Times New Roman"/>
          <w:sz w:val="28"/>
          <w:szCs w:val="28"/>
        </w:rPr>
        <w:t>;</w:t>
      </w:r>
    </w:p>
    <w:p w:rsidR="006B7147" w:rsidRPr="00582C7B" w:rsidRDefault="006B7147" w:rsidP="0058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2C7B">
        <w:rPr>
          <w:rFonts w:ascii="Times New Roman" w:hAnsi="Times New Roman"/>
          <w:sz w:val="28"/>
          <w:szCs w:val="28"/>
        </w:rPr>
        <w:t>в  пункте 5. цифру «10» заменить цифрой «50»;</w:t>
      </w:r>
    </w:p>
    <w:p w:rsidR="00D308F9" w:rsidRPr="00582C7B" w:rsidRDefault="00D308F9" w:rsidP="009E1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2C7B">
        <w:rPr>
          <w:rFonts w:ascii="Times New Roman" w:eastAsia="Times New Roman" w:hAnsi="Times New Roman"/>
          <w:sz w:val="28"/>
          <w:szCs w:val="28"/>
        </w:rPr>
        <w:t>пункт 9. изложить в новой редакции</w:t>
      </w:r>
      <w:r w:rsidR="00A87362">
        <w:rPr>
          <w:rFonts w:ascii="Times New Roman" w:eastAsia="Times New Roman" w:hAnsi="Times New Roman"/>
          <w:sz w:val="28"/>
          <w:szCs w:val="28"/>
        </w:rPr>
        <w:t xml:space="preserve"> «9.</w:t>
      </w:r>
      <w:r w:rsidRPr="00582C7B">
        <w:rPr>
          <w:rFonts w:ascii="Times New Roman" w:eastAsia="Times New Roman" w:hAnsi="Times New Roman"/>
          <w:sz w:val="28"/>
          <w:szCs w:val="28"/>
        </w:rPr>
        <w:t xml:space="preserve"> «Гранты субъектам малого предпринимательства предоставляются единовременно. Максимальный размер гранта не должен превышать 500,0 тыс. рублей на одного получателя поддержки, за исключением случаев,</w:t>
      </w:r>
      <w:r w:rsidRPr="00582C7B">
        <w:rPr>
          <w:rFonts w:ascii="Arial" w:hAnsi="Arial" w:cs="Arial"/>
          <w:sz w:val="28"/>
          <w:szCs w:val="28"/>
        </w:rPr>
        <w:t xml:space="preserve"> </w:t>
      </w:r>
      <w:r w:rsidRPr="00582C7B">
        <w:rPr>
          <w:rFonts w:ascii="Times New Roman" w:hAnsi="Times New Roman"/>
          <w:sz w:val="28"/>
          <w:szCs w:val="28"/>
        </w:rPr>
        <w:t>когда учредителями вновь созданного юридического лица являются несколько физических лиц, включенных в приоритетную целевую группу получателей гранта</w:t>
      </w:r>
      <w:r w:rsidR="006B7147" w:rsidRPr="00582C7B">
        <w:rPr>
          <w:rFonts w:ascii="Times New Roman" w:hAnsi="Times New Roman"/>
          <w:sz w:val="28"/>
          <w:szCs w:val="28"/>
        </w:rPr>
        <w:t>.</w:t>
      </w:r>
      <w:r w:rsidRPr="00582C7B">
        <w:rPr>
          <w:rFonts w:ascii="Times New Roman" w:hAnsi="Times New Roman"/>
          <w:sz w:val="28"/>
          <w:szCs w:val="28"/>
        </w:rPr>
        <w:t xml:space="preserve"> </w:t>
      </w:r>
      <w:r w:rsidR="006B7147" w:rsidRPr="00582C7B">
        <w:rPr>
          <w:rFonts w:ascii="Times New Roman" w:hAnsi="Times New Roman"/>
          <w:sz w:val="28"/>
          <w:szCs w:val="28"/>
        </w:rPr>
        <w:t>У</w:t>
      </w:r>
      <w:r w:rsidRPr="00582C7B">
        <w:rPr>
          <w:rFonts w:ascii="Times New Roman" w:hAnsi="Times New Roman"/>
          <w:sz w:val="28"/>
          <w:szCs w:val="28"/>
        </w:rPr>
        <w:t>казанному юридическому лицу сумма гранта не должна превышать произведения числа указанных учредителей на 500,0 тыс. рублей, но не более 1,0 млн. рублей на одного получателя поддержки</w:t>
      </w:r>
      <w:r w:rsidR="006B7147" w:rsidRPr="00582C7B">
        <w:rPr>
          <w:rFonts w:ascii="Times New Roman" w:eastAsia="Times New Roman" w:hAnsi="Times New Roman"/>
          <w:sz w:val="28"/>
          <w:szCs w:val="28"/>
        </w:rPr>
        <w:t>.»</w:t>
      </w:r>
      <w:r w:rsidR="00785CEF" w:rsidRPr="00582C7B">
        <w:rPr>
          <w:rFonts w:ascii="Times New Roman" w:eastAsia="Times New Roman" w:hAnsi="Times New Roman"/>
          <w:sz w:val="28"/>
          <w:szCs w:val="28"/>
        </w:rPr>
        <w:t>;</w:t>
      </w:r>
    </w:p>
    <w:p w:rsidR="00D308F9" w:rsidRDefault="00785CEF" w:rsidP="009E1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2C7B">
        <w:rPr>
          <w:rFonts w:ascii="Times New Roman" w:eastAsia="Times New Roman" w:hAnsi="Times New Roman"/>
          <w:sz w:val="28"/>
          <w:szCs w:val="28"/>
        </w:rPr>
        <w:t>в пункте 18. цифру «300,0» заменить цифрой «500,0»</w:t>
      </w:r>
      <w:r w:rsidR="00A87362">
        <w:rPr>
          <w:rFonts w:ascii="Times New Roman" w:eastAsia="Times New Roman" w:hAnsi="Times New Roman"/>
          <w:sz w:val="28"/>
          <w:szCs w:val="28"/>
        </w:rPr>
        <w:t>;</w:t>
      </w:r>
    </w:p>
    <w:p w:rsidR="00EB36F6" w:rsidRDefault="00A87362" w:rsidP="00582C7B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2C7B">
        <w:rPr>
          <w:sz w:val="28"/>
          <w:szCs w:val="28"/>
        </w:rPr>
        <w:t xml:space="preserve">3. </w:t>
      </w:r>
      <w:r>
        <w:rPr>
          <w:sz w:val="28"/>
          <w:szCs w:val="28"/>
        </w:rPr>
        <w:t>в</w:t>
      </w:r>
      <w:r w:rsidR="00EB36F6" w:rsidRPr="00582C7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B36F6" w:rsidRPr="00582C7B">
        <w:rPr>
          <w:sz w:val="28"/>
          <w:szCs w:val="28"/>
        </w:rPr>
        <w:t>риложении к муниципальной программе «Развитие малого и среднего предпринимательства в Питерском районе на 201</w:t>
      </w:r>
      <w:r w:rsidR="00052F48" w:rsidRPr="00582C7B">
        <w:rPr>
          <w:sz w:val="28"/>
          <w:szCs w:val="28"/>
        </w:rPr>
        <w:t>6</w:t>
      </w:r>
      <w:r w:rsidR="00EB36F6" w:rsidRPr="00582C7B">
        <w:rPr>
          <w:sz w:val="28"/>
          <w:szCs w:val="28"/>
        </w:rPr>
        <w:t>-201</w:t>
      </w:r>
      <w:r w:rsidR="00052F48" w:rsidRPr="00582C7B">
        <w:rPr>
          <w:sz w:val="28"/>
          <w:szCs w:val="28"/>
        </w:rPr>
        <w:t>8</w:t>
      </w:r>
      <w:r w:rsidR="00EB36F6" w:rsidRPr="00582C7B">
        <w:rPr>
          <w:sz w:val="28"/>
          <w:szCs w:val="28"/>
        </w:rPr>
        <w:t xml:space="preserve"> годы»  пункт 4 и пункт 9 изложить в нов</w:t>
      </w:r>
      <w:r w:rsidR="00582C7B">
        <w:rPr>
          <w:sz w:val="28"/>
          <w:szCs w:val="28"/>
        </w:rPr>
        <w:t>ой редакции согласно приложению.</w:t>
      </w:r>
    </w:p>
    <w:p w:rsidR="00472745" w:rsidRDefault="00A87362" w:rsidP="0047274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опубликования на официальном сайте администрации Питерского муниципального района в сети Интернет</w:t>
      </w:r>
      <w:r w:rsidR="009C5F96">
        <w:rPr>
          <w:sz w:val="28"/>
          <w:szCs w:val="28"/>
        </w:rPr>
        <w:t>.</w:t>
      </w:r>
    </w:p>
    <w:p w:rsidR="00472745" w:rsidRDefault="00472745" w:rsidP="00472745">
      <w:pPr>
        <w:pStyle w:val="a9"/>
        <w:jc w:val="both"/>
        <w:rPr>
          <w:sz w:val="28"/>
          <w:szCs w:val="28"/>
        </w:rPr>
      </w:pPr>
    </w:p>
    <w:p w:rsidR="00472745" w:rsidRDefault="00472745" w:rsidP="00472745">
      <w:pPr>
        <w:pStyle w:val="a9"/>
        <w:jc w:val="both"/>
        <w:rPr>
          <w:sz w:val="28"/>
          <w:szCs w:val="28"/>
        </w:rPr>
      </w:pPr>
    </w:p>
    <w:p w:rsidR="00EB36F6" w:rsidRPr="00582C7B" w:rsidRDefault="00EB36F6" w:rsidP="00472745">
      <w:pPr>
        <w:pStyle w:val="a9"/>
        <w:jc w:val="both"/>
        <w:rPr>
          <w:sz w:val="28"/>
          <w:szCs w:val="28"/>
        </w:rPr>
      </w:pPr>
      <w:r w:rsidRPr="00582C7B">
        <w:rPr>
          <w:sz w:val="28"/>
          <w:szCs w:val="28"/>
        </w:rPr>
        <w:t>Глава  администрации</w:t>
      </w:r>
    </w:p>
    <w:p w:rsidR="00EB36F6" w:rsidRPr="00582C7B" w:rsidRDefault="00EB36F6" w:rsidP="009E168A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82C7B">
        <w:rPr>
          <w:rFonts w:ascii="Times New Roman" w:hAnsi="Times New Roman"/>
          <w:sz w:val="28"/>
          <w:szCs w:val="28"/>
        </w:rPr>
        <w:t xml:space="preserve">муниципального района             </w:t>
      </w:r>
      <w:r w:rsidR="000B77D4" w:rsidRPr="00582C7B">
        <w:rPr>
          <w:rFonts w:ascii="Times New Roman" w:hAnsi="Times New Roman"/>
          <w:sz w:val="28"/>
          <w:szCs w:val="28"/>
        </w:rPr>
        <w:t xml:space="preserve">                 </w:t>
      </w:r>
      <w:r w:rsidRPr="00582C7B">
        <w:rPr>
          <w:rFonts w:ascii="Times New Roman" w:hAnsi="Times New Roman"/>
          <w:sz w:val="28"/>
          <w:szCs w:val="28"/>
        </w:rPr>
        <w:t xml:space="preserve">                                     В.Н. Дерябин</w:t>
      </w:r>
    </w:p>
    <w:p w:rsidR="00CA194B" w:rsidRPr="00582C7B" w:rsidRDefault="00CA194B" w:rsidP="00EB36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CA194B" w:rsidRPr="00582C7B" w:rsidSect="00582C7B">
          <w:footerReference w:type="default" r:id="rId8"/>
          <w:pgSz w:w="11906" w:h="16838"/>
          <w:pgMar w:top="993" w:right="424" w:bottom="851" w:left="1701" w:header="709" w:footer="709" w:gutter="0"/>
          <w:cols w:space="708"/>
          <w:titlePg/>
          <w:docGrid w:linePitch="360"/>
        </w:sectPr>
      </w:pPr>
    </w:p>
    <w:p w:rsidR="00EB36F6" w:rsidRPr="008C20D5" w:rsidRDefault="00EB36F6" w:rsidP="00EB36F6">
      <w:pPr>
        <w:widowControl w:val="0"/>
        <w:autoSpaceDE w:val="0"/>
        <w:autoSpaceDN w:val="0"/>
        <w:adjustRightInd w:val="0"/>
        <w:spacing w:after="0" w:line="240" w:lineRule="auto"/>
        <w:ind w:left="9781" w:right="-1"/>
        <w:rPr>
          <w:rFonts w:ascii="Times New Roman CYR" w:hAnsi="Times New Roman CYR" w:cs="Times New Roman CYR"/>
          <w:sz w:val="26"/>
          <w:szCs w:val="26"/>
        </w:rPr>
      </w:pPr>
      <w:r w:rsidRPr="008C20D5">
        <w:rPr>
          <w:rFonts w:ascii="Times New Roman CYR" w:hAnsi="Times New Roman CYR" w:cs="Times New Roman CYR"/>
          <w:sz w:val="26"/>
          <w:szCs w:val="26"/>
        </w:rPr>
        <w:lastRenderedPageBreak/>
        <w:t>Приложение к постановлению</w:t>
      </w:r>
    </w:p>
    <w:p w:rsidR="002A3E4F" w:rsidRDefault="00EB36F6" w:rsidP="00EB36F6">
      <w:pPr>
        <w:widowControl w:val="0"/>
        <w:autoSpaceDE w:val="0"/>
        <w:autoSpaceDN w:val="0"/>
        <w:adjustRightInd w:val="0"/>
        <w:spacing w:after="0" w:line="240" w:lineRule="auto"/>
        <w:ind w:left="9781" w:right="-1"/>
        <w:rPr>
          <w:rFonts w:ascii="Times New Roman CYR" w:hAnsi="Times New Roman CYR" w:cs="Times New Roman CYR"/>
          <w:sz w:val="26"/>
          <w:szCs w:val="26"/>
        </w:rPr>
      </w:pPr>
      <w:r w:rsidRPr="008C20D5">
        <w:rPr>
          <w:rFonts w:ascii="Times New Roman CYR" w:hAnsi="Times New Roman CYR" w:cs="Times New Roman CYR"/>
          <w:sz w:val="26"/>
          <w:szCs w:val="26"/>
        </w:rPr>
        <w:t xml:space="preserve">администрации муниципального </w:t>
      </w:r>
    </w:p>
    <w:p w:rsidR="00EB36F6" w:rsidRDefault="00EB36F6" w:rsidP="002A3E4F">
      <w:pPr>
        <w:widowControl w:val="0"/>
        <w:autoSpaceDE w:val="0"/>
        <w:autoSpaceDN w:val="0"/>
        <w:adjustRightInd w:val="0"/>
        <w:spacing w:after="0" w:line="240" w:lineRule="auto"/>
        <w:ind w:left="9781" w:right="-1"/>
        <w:rPr>
          <w:rFonts w:ascii="Times New Roman CYR" w:hAnsi="Times New Roman CYR" w:cs="Times New Roman CYR"/>
          <w:sz w:val="26"/>
          <w:szCs w:val="26"/>
        </w:rPr>
      </w:pPr>
      <w:r w:rsidRPr="008C20D5">
        <w:rPr>
          <w:rFonts w:ascii="Times New Roman CYR" w:hAnsi="Times New Roman CYR" w:cs="Times New Roman CYR"/>
          <w:sz w:val="26"/>
          <w:szCs w:val="26"/>
        </w:rPr>
        <w:t xml:space="preserve">района от </w:t>
      </w:r>
      <w:r w:rsidR="009274BB">
        <w:rPr>
          <w:rFonts w:ascii="Times New Roman CYR" w:hAnsi="Times New Roman CYR" w:cs="Times New Roman CYR"/>
          <w:sz w:val="26"/>
          <w:szCs w:val="26"/>
        </w:rPr>
        <w:t>11</w:t>
      </w:r>
      <w:r w:rsidRPr="008C20D5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9274BB">
        <w:rPr>
          <w:rFonts w:ascii="Times New Roman CYR" w:hAnsi="Times New Roman CYR" w:cs="Times New Roman CYR"/>
          <w:sz w:val="26"/>
          <w:szCs w:val="26"/>
        </w:rPr>
        <w:t>м</w:t>
      </w:r>
      <w:r>
        <w:rPr>
          <w:rFonts w:ascii="Times New Roman CYR" w:hAnsi="Times New Roman CYR" w:cs="Times New Roman CYR"/>
          <w:sz w:val="26"/>
          <w:szCs w:val="26"/>
        </w:rPr>
        <w:t>ая</w:t>
      </w:r>
      <w:r w:rsidRPr="008C20D5">
        <w:rPr>
          <w:rFonts w:ascii="Times New Roman CYR" w:hAnsi="Times New Roman CYR" w:cs="Times New Roman CYR"/>
          <w:sz w:val="26"/>
          <w:szCs w:val="26"/>
        </w:rPr>
        <w:t xml:space="preserve">  201</w:t>
      </w:r>
      <w:r>
        <w:rPr>
          <w:rFonts w:ascii="Times New Roman CYR" w:hAnsi="Times New Roman CYR" w:cs="Times New Roman CYR"/>
          <w:sz w:val="26"/>
          <w:szCs w:val="26"/>
        </w:rPr>
        <w:t>6</w:t>
      </w:r>
      <w:r w:rsidRPr="008C20D5">
        <w:rPr>
          <w:rFonts w:ascii="Times New Roman CYR" w:hAnsi="Times New Roman CYR" w:cs="Times New Roman CYR"/>
          <w:sz w:val="26"/>
          <w:szCs w:val="26"/>
        </w:rPr>
        <w:t xml:space="preserve"> года № </w:t>
      </w:r>
      <w:r w:rsidR="009274BB">
        <w:rPr>
          <w:rFonts w:ascii="Times New Roman CYR" w:hAnsi="Times New Roman CYR" w:cs="Times New Roman CYR"/>
          <w:sz w:val="26"/>
          <w:szCs w:val="26"/>
        </w:rPr>
        <w:t>218</w:t>
      </w:r>
    </w:p>
    <w:p w:rsidR="00052F48" w:rsidRPr="008C20D5" w:rsidRDefault="00052F48" w:rsidP="00EB36F6">
      <w:pPr>
        <w:widowControl w:val="0"/>
        <w:autoSpaceDE w:val="0"/>
        <w:autoSpaceDN w:val="0"/>
        <w:adjustRightInd w:val="0"/>
        <w:spacing w:after="0" w:line="240" w:lineRule="auto"/>
        <w:ind w:left="9781" w:right="-1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1573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/>
      </w:tblPr>
      <w:tblGrid>
        <w:gridCol w:w="508"/>
        <w:gridCol w:w="3178"/>
        <w:gridCol w:w="1417"/>
        <w:gridCol w:w="992"/>
        <w:gridCol w:w="993"/>
        <w:gridCol w:w="850"/>
        <w:gridCol w:w="851"/>
        <w:gridCol w:w="567"/>
        <w:gridCol w:w="3118"/>
        <w:gridCol w:w="3261"/>
      </w:tblGrid>
      <w:tr w:rsidR="00582C7B" w:rsidRPr="000B0BC7" w:rsidTr="00582C7B">
        <w:trPr>
          <w:trHeight w:val="983"/>
        </w:trPr>
        <w:tc>
          <w:tcPr>
            <w:tcW w:w="508" w:type="dxa"/>
            <w:vMerge w:val="restart"/>
          </w:tcPr>
          <w:p w:rsidR="00C04D3B" w:rsidRPr="00582C7B" w:rsidRDefault="00C04D3B" w:rsidP="007C2388">
            <w:pPr>
              <w:pStyle w:val="a9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4</w:t>
            </w:r>
          </w:p>
        </w:tc>
        <w:tc>
          <w:tcPr>
            <w:tcW w:w="3178" w:type="dxa"/>
            <w:vMerge w:val="restart"/>
          </w:tcPr>
          <w:p w:rsidR="00C04D3B" w:rsidRPr="00582C7B" w:rsidRDefault="00C04D3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Предоставление субсидий (грантов) вновь зарегистрированным и действующим менее одного года субъектам малого предпринимательства в целях возмещения части затрат при создании собственного бизнеса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4D3B" w:rsidRPr="00582C7B" w:rsidRDefault="00C04D3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2016-2018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C7B">
              <w:rPr>
                <w:rFonts w:ascii="Times New Roman" w:hAnsi="Times New Roman"/>
                <w:sz w:val="26"/>
                <w:szCs w:val="26"/>
              </w:rPr>
              <w:t>2580,0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C7B">
              <w:rPr>
                <w:rFonts w:ascii="Times New Roman" w:hAnsi="Times New Roman"/>
                <w:sz w:val="26"/>
                <w:szCs w:val="26"/>
              </w:rPr>
              <w:t>2422,5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C7B">
              <w:rPr>
                <w:rFonts w:ascii="Times New Roman" w:hAnsi="Times New Roman"/>
                <w:sz w:val="26"/>
                <w:szCs w:val="26"/>
              </w:rPr>
              <w:t>127,5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C7B"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04D3B" w:rsidRPr="00582C7B" w:rsidRDefault="00C04D3B" w:rsidP="007C2388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</w:tcPr>
          <w:p w:rsidR="00C04D3B" w:rsidRPr="00582C7B" w:rsidRDefault="00C04D3B" w:rsidP="00582C7B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Министерство экономического развития и инвестиционной политики области (по согласованию),</w:t>
            </w:r>
            <w:r w:rsidR="00524A0E">
              <w:rPr>
                <w:sz w:val="26"/>
                <w:szCs w:val="26"/>
              </w:rPr>
              <w:t xml:space="preserve"> </w:t>
            </w:r>
            <w:r w:rsidRPr="00582C7B">
              <w:rPr>
                <w:sz w:val="26"/>
                <w:szCs w:val="26"/>
              </w:rPr>
              <w:t>администрация Питерского муниципального района</w:t>
            </w:r>
          </w:p>
        </w:tc>
        <w:tc>
          <w:tcPr>
            <w:tcW w:w="3261" w:type="dxa"/>
            <w:vMerge w:val="restart"/>
          </w:tcPr>
          <w:p w:rsidR="00C04D3B" w:rsidRPr="00582C7B" w:rsidRDefault="00C04D3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Увеличение количества субъектов малого предпринимательства, сокращения их затрат, связанных с началом собственного бизнеса</w:t>
            </w:r>
          </w:p>
          <w:p w:rsidR="00C04D3B" w:rsidRPr="00582C7B" w:rsidRDefault="00C04D3B" w:rsidP="007C2388">
            <w:pPr>
              <w:pStyle w:val="a9"/>
              <w:jc w:val="center"/>
              <w:rPr>
                <w:sz w:val="26"/>
                <w:szCs w:val="26"/>
              </w:rPr>
            </w:pPr>
          </w:p>
          <w:p w:rsidR="00C04D3B" w:rsidRPr="00582C7B" w:rsidRDefault="00C04D3B" w:rsidP="007C2388">
            <w:pPr>
              <w:pStyle w:val="a9"/>
              <w:jc w:val="center"/>
              <w:rPr>
                <w:sz w:val="26"/>
                <w:szCs w:val="26"/>
              </w:rPr>
            </w:pPr>
          </w:p>
          <w:p w:rsidR="00C04D3B" w:rsidRPr="00582C7B" w:rsidRDefault="00C04D3B" w:rsidP="007C2388">
            <w:pPr>
              <w:pStyle w:val="a9"/>
              <w:jc w:val="center"/>
              <w:rPr>
                <w:sz w:val="26"/>
                <w:szCs w:val="26"/>
              </w:rPr>
            </w:pPr>
          </w:p>
          <w:p w:rsidR="00C04D3B" w:rsidRPr="00582C7B" w:rsidRDefault="00C04D3B" w:rsidP="007C2388">
            <w:pPr>
              <w:pStyle w:val="a9"/>
              <w:jc w:val="center"/>
              <w:rPr>
                <w:sz w:val="26"/>
                <w:szCs w:val="26"/>
              </w:rPr>
            </w:pPr>
          </w:p>
          <w:p w:rsidR="00C04D3B" w:rsidRPr="00582C7B" w:rsidRDefault="00C04D3B" w:rsidP="007C2388">
            <w:pPr>
              <w:pStyle w:val="a9"/>
              <w:jc w:val="center"/>
              <w:rPr>
                <w:sz w:val="26"/>
                <w:szCs w:val="26"/>
              </w:rPr>
            </w:pPr>
          </w:p>
        </w:tc>
      </w:tr>
      <w:tr w:rsidR="00582C7B" w:rsidRPr="000B0BC7" w:rsidTr="00582C7B">
        <w:trPr>
          <w:trHeight w:val="251"/>
        </w:trPr>
        <w:tc>
          <w:tcPr>
            <w:tcW w:w="508" w:type="dxa"/>
            <w:vMerge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78" w:type="dxa"/>
            <w:vMerge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4D3B" w:rsidRPr="00582C7B" w:rsidRDefault="00C04D3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4D3B" w:rsidRPr="00582C7B" w:rsidRDefault="00C04D3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860,0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4D3B" w:rsidRPr="00582C7B" w:rsidRDefault="00C04D3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807,5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04D3B" w:rsidRPr="00582C7B" w:rsidRDefault="00C04D3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42,5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04D3B" w:rsidRPr="00582C7B" w:rsidRDefault="00C04D3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04D3B" w:rsidRPr="00582C7B" w:rsidRDefault="00C04D3B" w:rsidP="007C2388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vMerge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2C7B" w:rsidRPr="000B0BC7" w:rsidTr="00582C7B">
        <w:trPr>
          <w:trHeight w:val="180"/>
        </w:trPr>
        <w:tc>
          <w:tcPr>
            <w:tcW w:w="508" w:type="dxa"/>
            <w:vMerge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78" w:type="dxa"/>
            <w:vMerge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4D3B" w:rsidRPr="00582C7B" w:rsidRDefault="00C04D3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4D3B" w:rsidRPr="00582C7B" w:rsidRDefault="00C04D3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860,0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4D3B" w:rsidRPr="00582C7B" w:rsidRDefault="00C04D3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807,5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04D3B" w:rsidRPr="00582C7B" w:rsidRDefault="00C04D3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42,5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04D3B" w:rsidRPr="00582C7B" w:rsidRDefault="00C04D3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04D3B" w:rsidRPr="00582C7B" w:rsidRDefault="00C04D3B" w:rsidP="007C2388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vMerge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2C7B" w:rsidRPr="000B0BC7" w:rsidTr="00582C7B">
        <w:trPr>
          <w:trHeight w:val="270"/>
        </w:trPr>
        <w:tc>
          <w:tcPr>
            <w:tcW w:w="508" w:type="dxa"/>
            <w:vMerge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78" w:type="dxa"/>
            <w:vMerge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4D3B" w:rsidRPr="00582C7B" w:rsidRDefault="00C04D3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4D3B" w:rsidRPr="00582C7B" w:rsidRDefault="00C04D3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860,0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4D3B" w:rsidRPr="00582C7B" w:rsidRDefault="00C04D3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807,5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04D3B" w:rsidRPr="00582C7B" w:rsidRDefault="00C04D3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42,5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04D3B" w:rsidRPr="00582C7B" w:rsidRDefault="00C04D3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04D3B" w:rsidRPr="00582C7B" w:rsidRDefault="00C04D3B" w:rsidP="007C2388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vMerge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2C7B" w:rsidRPr="000B0BC7" w:rsidTr="00582C7B">
        <w:tc>
          <w:tcPr>
            <w:tcW w:w="508" w:type="dxa"/>
            <w:vMerge w:val="restart"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C7B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178" w:type="dxa"/>
            <w:vMerge w:val="restart"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C7B">
              <w:rPr>
                <w:rFonts w:ascii="Times New Roman" w:hAnsi="Times New Roman"/>
                <w:sz w:val="26"/>
                <w:szCs w:val="26"/>
              </w:rPr>
              <w:t>Привлечение субъектов малого и среднего  предпринима-тельства к выполнению муниципального заказа согласно ежегодному плану закупок</w:t>
            </w:r>
          </w:p>
        </w:tc>
        <w:tc>
          <w:tcPr>
            <w:tcW w:w="1417" w:type="dxa"/>
          </w:tcPr>
          <w:p w:rsidR="00C04D3B" w:rsidRPr="00582C7B" w:rsidRDefault="00C04D3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2016-2018</w:t>
            </w:r>
          </w:p>
        </w:tc>
        <w:tc>
          <w:tcPr>
            <w:tcW w:w="992" w:type="dxa"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C7B">
              <w:rPr>
                <w:rFonts w:ascii="Times New Roman" w:hAnsi="Times New Roman"/>
                <w:sz w:val="26"/>
                <w:szCs w:val="26"/>
              </w:rPr>
              <w:t>муниципальные заказчики, главный специалист по закупкам администрации Питерского муниципального района</w:t>
            </w:r>
          </w:p>
        </w:tc>
        <w:tc>
          <w:tcPr>
            <w:tcW w:w="3261" w:type="dxa"/>
            <w:vMerge w:val="restart"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C7B">
              <w:rPr>
                <w:rFonts w:ascii="Times New Roman" w:hAnsi="Times New Roman"/>
                <w:sz w:val="26"/>
                <w:szCs w:val="26"/>
              </w:rPr>
              <w:t>Обеспечение равного доступа субъектов предприни-мательской деятельности к выполнению муниципаль-ного заказа на конкурсной основе</w:t>
            </w:r>
          </w:p>
        </w:tc>
      </w:tr>
      <w:tr w:rsidR="00582C7B" w:rsidRPr="000B0BC7" w:rsidTr="00582C7B">
        <w:tc>
          <w:tcPr>
            <w:tcW w:w="508" w:type="dxa"/>
            <w:vMerge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78" w:type="dxa"/>
            <w:vMerge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04D3B" w:rsidRPr="00582C7B" w:rsidRDefault="00C04D3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2016</w:t>
            </w:r>
          </w:p>
        </w:tc>
        <w:tc>
          <w:tcPr>
            <w:tcW w:w="992" w:type="dxa"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vMerge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2C7B" w:rsidRPr="000B0BC7" w:rsidTr="00582C7B">
        <w:tc>
          <w:tcPr>
            <w:tcW w:w="508" w:type="dxa"/>
            <w:vMerge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78" w:type="dxa"/>
            <w:vMerge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04D3B" w:rsidRPr="00582C7B" w:rsidRDefault="00C04D3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2017</w:t>
            </w:r>
          </w:p>
        </w:tc>
        <w:tc>
          <w:tcPr>
            <w:tcW w:w="992" w:type="dxa"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vMerge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2C7B" w:rsidRPr="000B0BC7" w:rsidTr="00582C7B">
        <w:tc>
          <w:tcPr>
            <w:tcW w:w="508" w:type="dxa"/>
            <w:vMerge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78" w:type="dxa"/>
            <w:vMerge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04D3B" w:rsidRPr="00582C7B" w:rsidRDefault="00C04D3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2018</w:t>
            </w:r>
          </w:p>
        </w:tc>
        <w:tc>
          <w:tcPr>
            <w:tcW w:w="992" w:type="dxa"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vMerge/>
          </w:tcPr>
          <w:p w:rsidR="00C04D3B" w:rsidRPr="00582C7B" w:rsidRDefault="00C04D3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2C7B" w:rsidRPr="000B0BC7" w:rsidTr="00582C7B">
        <w:tc>
          <w:tcPr>
            <w:tcW w:w="3686" w:type="dxa"/>
            <w:gridSpan w:val="2"/>
            <w:vMerge w:val="restart"/>
          </w:tcPr>
          <w:p w:rsidR="007822FB" w:rsidRPr="00582C7B" w:rsidRDefault="007822F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C7B">
              <w:rPr>
                <w:rFonts w:ascii="Times New Roman" w:hAnsi="Times New Roman"/>
                <w:sz w:val="26"/>
                <w:szCs w:val="26"/>
              </w:rPr>
              <w:t>Итого по годам:</w:t>
            </w:r>
          </w:p>
        </w:tc>
        <w:tc>
          <w:tcPr>
            <w:tcW w:w="1417" w:type="dxa"/>
          </w:tcPr>
          <w:p w:rsidR="007822FB" w:rsidRPr="00582C7B" w:rsidRDefault="007822F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2016</w:t>
            </w:r>
          </w:p>
          <w:p w:rsidR="007822FB" w:rsidRPr="00582C7B" w:rsidRDefault="007822FB" w:rsidP="007C2388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822FB" w:rsidRPr="00582C7B" w:rsidRDefault="007822F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860,0</w:t>
            </w:r>
          </w:p>
        </w:tc>
        <w:tc>
          <w:tcPr>
            <w:tcW w:w="993" w:type="dxa"/>
          </w:tcPr>
          <w:p w:rsidR="007822FB" w:rsidRPr="00582C7B" w:rsidRDefault="007822F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807,5</w:t>
            </w:r>
          </w:p>
        </w:tc>
        <w:tc>
          <w:tcPr>
            <w:tcW w:w="850" w:type="dxa"/>
          </w:tcPr>
          <w:p w:rsidR="007822FB" w:rsidRPr="00582C7B" w:rsidRDefault="007822F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42,5</w:t>
            </w:r>
          </w:p>
        </w:tc>
        <w:tc>
          <w:tcPr>
            <w:tcW w:w="851" w:type="dxa"/>
          </w:tcPr>
          <w:p w:rsidR="007822FB" w:rsidRPr="00582C7B" w:rsidRDefault="007822F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10,0</w:t>
            </w:r>
          </w:p>
        </w:tc>
        <w:tc>
          <w:tcPr>
            <w:tcW w:w="567" w:type="dxa"/>
          </w:tcPr>
          <w:p w:rsidR="007822FB" w:rsidRPr="00582C7B" w:rsidRDefault="007822F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</w:tcPr>
          <w:p w:rsidR="007822FB" w:rsidRPr="00582C7B" w:rsidRDefault="007822F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vMerge w:val="restart"/>
          </w:tcPr>
          <w:p w:rsidR="007822FB" w:rsidRPr="00582C7B" w:rsidRDefault="007822F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2C7B" w:rsidRPr="000B0BC7" w:rsidTr="00582C7B">
        <w:tc>
          <w:tcPr>
            <w:tcW w:w="3686" w:type="dxa"/>
            <w:gridSpan w:val="2"/>
            <w:vMerge/>
          </w:tcPr>
          <w:p w:rsidR="007822FB" w:rsidRPr="00582C7B" w:rsidRDefault="007822F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822FB" w:rsidRPr="00582C7B" w:rsidRDefault="007822F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2017</w:t>
            </w:r>
          </w:p>
          <w:p w:rsidR="007822FB" w:rsidRPr="00582C7B" w:rsidRDefault="007822FB" w:rsidP="007C2388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822FB" w:rsidRPr="00582C7B" w:rsidRDefault="007822F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860,0</w:t>
            </w:r>
          </w:p>
        </w:tc>
        <w:tc>
          <w:tcPr>
            <w:tcW w:w="993" w:type="dxa"/>
          </w:tcPr>
          <w:p w:rsidR="007822FB" w:rsidRPr="00582C7B" w:rsidRDefault="007822F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807,5</w:t>
            </w:r>
          </w:p>
        </w:tc>
        <w:tc>
          <w:tcPr>
            <w:tcW w:w="850" w:type="dxa"/>
          </w:tcPr>
          <w:p w:rsidR="007822FB" w:rsidRPr="00582C7B" w:rsidRDefault="007822F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42,5</w:t>
            </w:r>
          </w:p>
        </w:tc>
        <w:tc>
          <w:tcPr>
            <w:tcW w:w="851" w:type="dxa"/>
          </w:tcPr>
          <w:p w:rsidR="007822FB" w:rsidRPr="00582C7B" w:rsidRDefault="007822F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10,0</w:t>
            </w:r>
          </w:p>
        </w:tc>
        <w:tc>
          <w:tcPr>
            <w:tcW w:w="567" w:type="dxa"/>
          </w:tcPr>
          <w:p w:rsidR="007822FB" w:rsidRPr="00582C7B" w:rsidRDefault="007822F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7822FB" w:rsidRPr="00582C7B" w:rsidRDefault="007822F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vMerge/>
          </w:tcPr>
          <w:p w:rsidR="007822FB" w:rsidRPr="00582C7B" w:rsidRDefault="007822F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2C7B" w:rsidRPr="000B0BC7" w:rsidTr="00582C7B">
        <w:tc>
          <w:tcPr>
            <w:tcW w:w="3686" w:type="dxa"/>
            <w:gridSpan w:val="2"/>
            <w:vMerge/>
          </w:tcPr>
          <w:p w:rsidR="007822FB" w:rsidRPr="00582C7B" w:rsidRDefault="007822F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822FB" w:rsidRPr="00582C7B" w:rsidRDefault="007822F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2018</w:t>
            </w:r>
          </w:p>
        </w:tc>
        <w:tc>
          <w:tcPr>
            <w:tcW w:w="992" w:type="dxa"/>
          </w:tcPr>
          <w:p w:rsidR="007822FB" w:rsidRPr="00582C7B" w:rsidRDefault="007822F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860,0</w:t>
            </w:r>
          </w:p>
        </w:tc>
        <w:tc>
          <w:tcPr>
            <w:tcW w:w="993" w:type="dxa"/>
          </w:tcPr>
          <w:p w:rsidR="007822FB" w:rsidRPr="00582C7B" w:rsidRDefault="007822F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807,5</w:t>
            </w:r>
          </w:p>
        </w:tc>
        <w:tc>
          <w:tcPr>
            <w:tcW w:w="850" w:type="dxa"/>
          </w:tcPr>
          <w:p w:rsidR="007822FB" w:rsidRPr="00582C7B" w:rsidRDefault="007822F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42,5</w:t>
            </w:r>
          </w:p>
        </w:tc>
        <w:tc>
          <w:tcPr>
            <w:tcW w:w="851" w:type="dxa"/>
          </w:tcPr>
          <w:p w:rsidR="007822FB" w:rsidRPr="00582C7B" w:rsidRDefault="007822FB" w:rsidP="007C2388">
            <w:pPr>
              <w:pStyle w:val="a9"/>
              <w:jc w:val="center"/>
              <w:rPr>
                <w:sz w:val="26"/>
                <w:szCs w:val="26"/>
              </w:rPr>
            </w:pPr>
            <w:r w:rsidRPr="00582C7B">
              <w:rPr>
                <w:sz w:val="26"/>
                <w:szCs w:val="26"/>
              </w:rPr>
              <w:t>10,0</w:t>
            </w:r>
          </w:p>
        </w:tc>
        <w:tc>
          <w:tcPr>
            <w:tcW w:w="567" w:type="dxa"/>
          </w:tcPr>
          <w:p w:rsidR="007822FB" w:rsidRPr="00582C7B" w:rsidRDefault="007822F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7822FB" w:rsidRPr="00582C7B" w:rsidRDefault="007822F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vMerge/>
          </w:tcPr>
          <w:p w:rsidR="007822FB" w:rsidRPr="00582C7B" w:rsidRDefault="007822F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2C7B" w:rsidRPr="000B0BC7" w:rsidTr="00582C7B">
        <w:trPr>
          <w:trHeight w:val="387"/>
        </w:trPr>
        <w:tc>
          <w:tcPr>
            <w:tcW w:w="3686" w:type="dxa"/>
            <w:gridSpan w:val="2"/>
          </w:tcPr>
          <w:p w:rsidR="00EB36F6" w:rsidRPr="00582C7B" w:rsidRDefault="00EB36F6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C7B">
              <w:rPr>
                <w:rFonts w:ascii="Times New Roman" w:hAnsi="Times New Roman"/>
                <w:sz w:val="26"/>
                <w:szCs w:val="26"/>
              </w:rPr>
              <w:t>Итого по Программе:</w:t>
            </w:r>
          </w:p>
        </w:tc>
        <w:tc>
          <w:tcPr>
            <w:tcW w:w="1417" w:type="dxa"/>
          </w:tcPr>
          <w:p w:rsidR="00EB36F6" w:rsidRPr="00582C7B" w:rsidRDefault="00EB36F6" w:rsidP="007822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C7B">
              <w:rPr>
                <w:rFonts w:ascii="Times New Roman" w:hAnsi="Times New Roman"/>
                <w:sz w:val="26"/>
                <w:szCs w:val="26"/>
              </w:rPr>
              <w:t>201</w:t>
            </w:r>
            <w:r w:rsidR="007822FB" w:rsidRPr="00582C7B">
              <w:rPr>
                <w:rFonts w:ascii="Times New Roman" w:hAnsi="Times New Roman"/>
                <w:sz w:val="26"/>
                <w:szCs w:val="26"/>
              </w:rPr>
              <w:t>6</w:t>
            </w:r>
            <w:r w:rsidRPr="00582C7B">
              <w:rPr>
                <w:rFonts w:ascii="Times New Roman" w:hAnsi="Times New Roman"/>
                <w:sz w:val="26"/>
                <w:szCs w:val="26"/>
              </w:rPr>
              <w:t>-201</w:t>
            </w:r>
            <w:r w:rsidR="007822FB" w:rsidRPr="00582C7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EB36F6" w:rsidRPr="00582C7B" w:rsidRDefault="007822F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C7B">
              <w:rPr>
                <w:rFonts w:ascii="Times New Roman" w:hAnsi="Times New Roman"/>
                <w:sz w:val="26"/>
                <w:szCs w:val="26"/>
              </w:rPr>
              <w:t>2580,0</w:t>
            </w:r>
          </w:p>
        </w:tc>
        <w:tc>
          <w:tcPr>
            <w:tcW w:w="993" w:type="dxa"/>
          </w:tcPr>
          <w:p w:rsidR="00EB36F6" w:rsidRPr="00582C7B" w:rsidRDefault="007822F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C7B">
              <w:rPr>
                <w:rFonts w:ascii="Times New Roman" w:hAnsi="Times New Roman"/>
                <w:sz w:val="26"/>
                <w:szCs w:val="26"/>
              </w:rPr>
              <w:t>2422,5</w:t>
            </w:r>
          </w:p>
        </w:tc>
        <w:tc>
          <w:tcPr>
            <w:tcW w:w="850" w:type="dxa"/>
          </w:tcPr>
          <w:p w:rsidR="00EB36F6" w:rsidRPr="00582C7B" w:rsidRDefault="007822F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C7B">
              <w:rPr>
                <w:rFonts w:ascii="Times New Roman" w:hAnsi="Times New Roman"/>
                <w:sz w:val="26"/>
                <w:szCs w:val="26"/>
              </w:rPr>
              <w:t>127,5</w:t>
            </w:r>
          </w:p>
        </w:tc>
        <w:tc>
          <w:tcPr>
            <w:tcW w:w="851" w:type="dxa"/>
          </w:tcPr>
          <w:p w:rsidR="00EB36F6" w:rsidRPr="00582C7B" w:rsidRDefault="007822FB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C7B"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567" w:type="dxa"/>
          </w:tcPr>
          <w:p w:rsidR="00EB36F6" w:rsidRPr="00582C7B" w:rsidRDefault="00EB36F6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EB36F6" w:rsidRPr="00582C7B" w:rsidRDefault="00EB36F6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EB36F6" w:rsidRPr="00582C7B" w:rsidRDefault="00EB36F6" w:rsidP="007C23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E168A" w:rsidRDefault="009E168A" w:rsidP="00EB36F6">
      <w:pPr>
        <w:pStyle w:val="2"/>
        <w:rPr>
          <w:rFonts w:ascii="Times New Roman" w:hAnsi="Times New Roman" w:cs="Times New Roman"/>
          <w:sz w:val="26"/>
          <w:szCs w:val="26"/>
        </w:rPr>
      </w:pPr>
    </w:p>
    <w:p w:rsidR="00582C7B" w:rsidRDefault="00582C7B" w:rsidP="00EB36F6">
      <w:pPr>
        <w:pStyle w:val="2"/>
        <w:rPr>
          <w:rFonts w:ascii="Times New Roman" w:hAnsi="Times New Roman" w:cs="Times New Roman"/>
          <w:sz w:val="26"/>
          <w:szCs w:val="26"/>
        </w:rPr>
      </w:pPr>
    </w:p>
    <w:p w:rsidR="00EB36F6" w:rsidRPr="00582C7B" w:rsidRDefault="00EB36F6" w:rsidP="00582C7B">
      <w:pPr>
        <w:pStyle w:val="2"/>
        <w:ind w:left="142"/>
        <w:rPr>
          <w:rFonts w:ascii="Times New Roman" w:hAnsi="Times New Roman" w:cs="Times New Roman"/>
          <w:sz w:val="28"/>
          <w:szCs w:val="28"/>
        </w:rPr>
      </w:pPr>
      <w:r w:rsidRPr="00582C7B"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EB36F6" w:rsidRPr="00582C7B" w:rsidRDefault="00EB36F6" w:rsidP="00EB36F6">
      <w:pPr>
        <w:pStyle w:val="2"/>
        <w:rPr>
          <w:rFonts w:ascii="Times New Roman" w:hAnsi="Times New Roman"/>
          <w:sz w:val="28"/>
          <w:szCs w:val="28"/>
        </w:rPr>
      </w:pPr>
      <w:r w:rsidRPr="00582C7B">
        <w:rPr>
          <w:rFonts w:ascii="Times New Roman" w:hAnsi="Times New Roman" w:cs="Times New Roman"/>
          <w:sz w:val="28"/>
          <w:szCs w:val="28"/>
        </w:rPr>
        <w:t xml:space="preserve">               муниципального района                                                                                                                                              Н.А. Салацкая</w:t>
      </w:r>
      <w:r w:rsidRPr="00582C7B">
        <w:rPr>
          <w:sz w:val="28"/>
          <w:szCs w:val="28"/>
        </w:rPr>
        <w:t xml:space="preserve">    </w:t>
      </w:r>
    </w:p>
    <w:sectPr w:rsidR="00EB36F6" w:rsidRPr="00582C7B" w:rsidSect="00582C7B">
      <w:footerReference w:type="default" r:id="rId9"/>
      <w:pgSz w:w="16838" w:h="11906" w:orient="landscape"/>
      <w:pgMar w:top="993" w:right="284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7B0" w:rsidRDefault="00D567B0" w:rsidP="00C757BB">
      <w:pPr>
        <w:spacing w:after="0" w:line="240" w:lineRule="auto"/>
      </w:pPr>
      <w:r>
        <w:separator/>
      </w:r>
    </w:p>
  </w:endnote>
  <w:endnote w:type="continuationSeparator" w:id="1">
    <w:p w:rsidR="00D567B0" w:rsidRDefault="00D567B0" w:rsidP="00C7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6F6" w:rsidRDefault="00AA0E6C">
    <w:pPr>
      <w:pStyle w:val="ac"/>
      <w:jc w:val="right"/>
    </w:pPr>
    <w:fldSimple w:instr=" PAGE   \* MERGEFORMAT ">
      <w:r w:rsidR="009C5F96">
        <w:rPr>
          <w:noProof/>
        </w:rPr>
        <w:t>2</w:t>
      </w:r>
    </w:fldSimple>
  </w:p>
  <w:p w:rsidR="00EB36F6" w:rsidRDefault="00EB36F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5F" w:rsidRDefault="00AA0E6C">
    <w:pPr>
      <w:pStyle w:val="ac"/>
      <w:jc w:val="right"/>
    </w:pPr>
    <w:fldSimple w:instr=" PAGE   \* MERGEFORMAT ">
      <w:r w:rsidR="00582C7B">
        <w:rPr>
          <w:noProof/>
        </w:rPr>
        <w:t>4</w:t>
      </w:r>
    </w:fldSimple>
  </w:p>
  <w:p w:rsidR="009E5E78" w:rsidRDefault="009E5E7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7B0" w:rsidRDefault="00D567B0" w:rsidP="00C757BB">
      <w:pPr>
        <w:spacing w:after="0" w:line="240" w:lineRule="auto"/>
      </w:pPr>
      <w:r>
        <w:separator/>
      </w:r>
    </w:p>
  </w:footnote>
  <w:footnote w:type="continuationSeparator" w:id="1">
    <w:p w:rsidR="00D567B0" w:rsidRDefault="00D567B0" w:rsidP="00C75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033282C"/>
    <w:multiLevelType w:val="hybridMultilevel"/>
    <w:tmpl w:val="EEFAADDC"/>
    <w:lvl w:ilvl="0" w:tplc="84F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781292"/>
    <w:multiLevelType w:val="hybridMultilevel"/>
    <w:tmpl w:val="80ACD932"/>
    <w:lvl w:ilvl="0" w:tplc="4386C59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AEC34BF"/>
    <w:multiLevelType w:val="hybridMultilevel"/>
    <w:tmpl w:val="93A6AF2E"/>
    <w:lvl w:ilvl="0" w:tplc="4684998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BF2418E"/>
    <w:multiLevelType w:val="hybridMultilevel"/>
    <w:tmpl w:val="81AADD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11381"/>
    <w:rsid w:val="00011830"/>
    <w:rsid w:val="00012679"/>
    <w:rsid w:val="00052F48"/>
    <w:rsid w:val="000953C9"/>
    <w:rsid w:val="000A5111"/>
    <w:rsid w:val="000B0BC7"/>
    <w:rsid w:val="000B3222"/>
    <w:rsid w:val="000B77D4"/>
    <w:rsid w:val="001209E3"/>
    <w:rsid w:val="00121238"/>
    <w:rsid w:val="00125DFD"/>
    <w:rsid w:val="001563C6"/>
    <w:rsid w:val="001809D3"/>
    <w:rsid w:val="00194EED"/>
    <w:rsid w:val="001959A0"/>
    <w:rsid w:val="001A23F7"/>
    <w:rsid w:val="001A3BA6"/>
    <w:rsid w:val="001B2C96"/>
    <w:rsid w:val="001C2744"/>
    <w:rsid w:val="001C5DFC"/>
    <w:rsid w:val="001D66D7"/>
    <w:rsid w:val="0021279D"/>
    <w:rsid w:val="00224211"/>
    <w:rsid w:val="00225438"/>
    <w:rsid w:val="002319D8"/>
    <w:rsid w:val="00233C0A"/>
    <w:rsid w:val="002440F1"/>
    <w:rsid w:val="00244A1D"/>
    <w:rsid w:val="00256008"/>
    <w:rsid w:val="0026763E"/>
    <w:rsid w:val="002A3E4F"/>
    <w:rsid w:val="002B34FB"/>
    <w:rsid w:val="002C0E89"/>
    <w:rsid w:val="002C6596"/>
    <w:rsid w:val="002C68D9"/>
    <w:rsid w:val="002D5E0A"/>
    <w:rsid w:val="002E14D9"/>
    <w:rsid w:val="002E2257"/>
    <w:rsid w:val="002F4434"/>
    <w:rsid w:val="00325479"/>
    <w:rsid w:val="003334B9"/>
    <w:rsid w:val="003340F2"/>
    <w:rsid w:val="00365DC6"/>
    <w:rsid w:val="00380E5D"/>
    <w:rsid w:val="003B2842"/>
    <w:rsid w:val="003F14E1"/>
    <w:rsid w:val="003F5882"/>
    <w:rsid w:val="004419EA"/>
    <w:rsid w:val="00442251"/>
    <w:rsid w:val="00452C88"/>
    <w:rsid w:val="00460EA5"/>
    <w:rsid w:val="00470157"/>
    <w:rsid w:val="00472745"/>
    <w:rsid w:val="00473EF8"/>
    <w:rsid w:val="0047798D"/>
    <w:rsid w:val="004C0D56"/>
    <w:rsid w:val="004D3154"/>
    <w:rsid w:val="004E159B"/>
    <w:rsid w:val="004E1BD0"/>
    <w:rsid w:val="00504F95"/>
    <w:rsid w:val="00510CF7"/>
    <w:rsid w:val="00515CF9"/>
    <w:rsid w:val="00524A0E"/>
    <w:rsid w:val="00542500"/>
    <w:rsid w:val="00571067"/>
    <w:rsid w:val="005750C3"/>
    <w:rsid w:val="00582C7B"/>
    <w:rsid w:val="00591890"/>
    <w:rsid w:val="005B11D0"/>
    <w:rsid w:val="005B3F8A"/>
    <w:rsid w:val="005C18E2"/>
    <w:rsid w:val="005C3811"/>
    <w:rsid w:val="005E6F02"/>
    <w:rsid w:val="006002B6"/>
    <w:rsid w:val="00662111"/>
    <w:rsid w:val="0066411B"/>
    <w:rsid w:val="00664406"/>
    <w:rsid w:val="006A4D76"/>
    <w:rsid w:val="006B7147"/>
    <w:rsid w:val="006D6D73"/>
    <w:rsid w:val="006E2423"/>
    <w:rsid w:val="006E5344"/>
    <w:rsid w:val="00702680"/>
    <w:rsid w:val="00752F5F"/>
    <w:rsid w:val="0077740E"/>
    <w:rsid w:val="007822FB"/>
    <w:rsid w:val="00785138"/>
    <w:rsid w:val="00785CEF"/>
    <w:rsid w:val="0078693E"/>
    <w:rsid w:val="00793FB5"/>
    <w:rsid w:val="007A13DA"/>
    <w:rsid w:val="007E181C"/>
    <w:rsid w:val="0080716D"/>
    <w:rsid w:val="008175C3"/>
    <w:rsid w:val="00830752"/>
    <w:rsid w:val="008546C6"/>
    <w:rsid w:val="00855AD6"/>
    <w:rsid w:val="008A329A"/>
    <w:rsid w:val="008A4AEA"/>
    <w:rsid w:val="008C065B"/>
    <w:rsid w:val="008C0E6E"/>
    <w:rsid w:val="008C133B"/>
    <w:rsid w:val="008C72E5"/>
    <w:rsid w:val="008E7143"/>
    <w:rsid w:val="00911BAF"/>
    <w:rsid w:val="009123A8"/>
    <w:rsid w:val="009274BB"/>
    <w:rsid w:val="0095425D"/>
    <w:rsid w:val="00967270"/>
    <w:rsid w:val="00981AD8"/>
    <w:rsid w:val="009832F9"/>
    <w:rsid w:val="009B67DC"/>
    <w:rsid w:val="009C5F96"/>
    <w:rsid w:val="009E168A"/>
    <w:rsid w:val="009E5E78"/>
    <w:rsid w:val="009E634D"/>
    <w:rsid w:val="009F67C3"/>
    <w:rsid w:val="00A00726"/>
    <w:rsid w:val="00A2038F"/>
    <w:rsid w:val="00A20ED2"/>
    <w:rsid w:val="00A264C2"/>
    <w:rsid w:val="00A3698A"/>
    <w:rsid w:val="00A67DF2"/>
    <w:rsid w:val="00A87362"/>
    <w:rsid w:val="00AA0E6C"/>
    <w:rsid w:val="00AA1D95"/>
    <w:rsid w:val="00AD66D7"/>
    <w:rsid w:val="00AE1EFA"/>
    <w:rsid w:val="00AE652B"/>
    <w:rsid w:val="00AE7B8C"/>
    <w:rsid w:val="00B036E0"/>
    <w:rsid w:val="00B07352"/>
    <w:rsid w:val="00B170AE"/>
    <w:rsid w:val="00B318C8"/>
    <w:rsid w:val="00B45BC8"/>
    <w:rsid w:val="00B56BA1"/>
    <w:rsid w:val="00BC1FE2"/>
    <w:rsid w:val="00BD049D"/>
    <w:rsid w:val="00BE1475"/>
    <w:rsid w:val="00BF3687"/>
    <w:rsid w:val="00C04D3B"/>
    <w:rsid w:val="00C12AD7"/>
    <w:rsid w:val="00C225FF"/>
    <w:rsid w:val="00C36940"/>
    <w:rsid w:val="00C4573C"/>
    <w:rsid w:val="00C6196F"/>
    <w:rsid w:val="00C757BB"/>
    <w:rsid w:val="00C847F1"/>
    <w:rsid w:val="00C925D2"/>
    <w:rsid w:val="00CA194B"/>
    <w:rsid w:val="00CC6EDB"/>
    <w:rsid w:val="00CF16C0"/>
    <w:rsid w:val="00D16C83"/>
    <w:rsid w:val="00D26C89"/>
    <w:rsid w:val="00D308F9"/>
    <w:rsid w:val="00D30EA0"/>
    <w:rsid w:val="00D35654"/>
    <w:rsid w:val="00D41F52"/>
    <w:rsid w:val="00D567B0"/>
    <w:rsid w:val="00D5788C"/>
    <w:rsid w:val="00D57A25"/>
    <w:rsid w:val="00D628E5"/>
    <w:rsid w:val="00D93B74"/>
    <w:rsid w:val="00DA16C1"/>
    <w:rsid w:val="00DB3883"/>
    <w:rsid w:val="00DD66E5"/>
    <w:rsid w:val="00E10B6F"/>
    <w:rsid w:val="00E11985"/>
    <w:rsid w:val="00E153BA"/>
    <w:rsid w:val="00E2458B"/>
    <w:rsid w:val="00E53D36"/>
    <w:rsid w:val="00E658A0"/>
    <w:rsid w:val="00E9122E"/>
    <w:rsid w:val="00E97028"/>
    <w:rsid w:val="00EA291A"/>
    <w:rsid w:val="00EA4081"/>
    <w:rsid w:val="00EA683B"/>
    <w:rsid w:val="00EB06A3"/>
    <w:rsid w:val="00EB36F6"/>
    <w:rsid w:val="00EB4F08"/>
    <w:rsid w:val="00EB6CC8"/>
    <w:rsid w:val="00EC55CF"/>
    <w:rsid w:val="00EC5F6B"/>
    <w:rsid w:val="00EF5F40"/>
    <w:rsid w:val="00F02B98"/>
    <w:rsid w:val="00F13723"/>
    <w:rsid w:val="00F25A39"/>
    <w:rsid w:val="00F77FB2"/>
    <w:rsid w:val="00F8056F"/>
    <w:rsid w:val="00F81343"/>
    <w:rsid w:val="00F83E1F"/>
    <w:rsid w:val="00FB6C6E"/>
    <w:rsid w:val="00FC037F"/>
    <w:rsid w:val="00FD17DD"/>
    <w:rsid w:val="00FF274C"/>
    <w:rsid w:val="00FF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ConsPlusTitle">
    <w:name w:val="ConsPlusTitle"/>
    <w:rsid w:val="00DD66E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DD66E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D66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locked/>
    <w:rsid w:val="003340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757BB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9">
    <w:name w:val="No Spacing"/>
    <w:uiPriority w:val="1"/>
    <w:qFormat/>
    <w:rsid w:val="00C757BB"/>
    <w:rPr>
      <w:rFonts w:ascii="Times New Roman" w:eastAsia="Times New Roman" w:hAnsi="Times New Roman"/>
    </w:rPr>
  </w:style>
  <w:style w:type="paragraph" w:styleId="aa">
    <w:name w:val="header"/>
    <w:basedOn w:val="a"/>
    <w:link w:val="ab"/>
    <w:rsid w:val="00C757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757BB"/>
    <w:rPr>
      <w:sz w:val="22"/>
      <w:szCs w:val="22"/>
    </w:rPr>
  </w:style>
  <w:style w:type="paragraph" w:styleId="ac">
    <w:name w:val="footer"/>
    <w:basedOn w:val="a"/>
    <w:link w:val="ad"/>
    <w:uiPriority w:val="99"/>
    <w:rsid w:val="00C757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57BB"/>
    <w:rPr>
      <w:sz w:val="22"/>
      <w:szCs w:val="22"/>
    </w:rPr>
  </w:style>
  <w:style w:type="character" w:styleId="ae">
    <w:name w:val="Emphasis"/>
    <w:basedOn w:val="a0"/>
    <w:qFormat/>
    <w:locked/>
    <w:rsid w:val="009F67C3"/>
    <w:rPr>
      <w:i/>
      <w:iCs/>
    </w:rPr>
  </w:style>
  <w:style w:type="character" w:customStyle="1" w:styleId="af">
    <w:name w:val="Цветовое выделение"/>
    <w:uiPriority w:val="99"/>
    <w:rsid w:val="00855AD6"/>
    <w:rPr>
      <w:b/>
      <w:bCs/>
      <w:color w:val="26282F"/>
    </w:rPr>
  </w:style>
  <w:style w:type="paragraph" w:customStyle="1" w:styleId="af0">
    <w:name w:val="Заголовок"/>
    <w:basedOn w:val="a"/>
    <w:next w:val="a"/>
    <w:uiPriority w:val="99"/>
    <w:rsid w:val="00855AD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  <w:b/>
      <w:bCs/>
      <w:color w:val="0058A9"/>
      <w:shd w:val="clear" w:color="auto" w:fill="F0F0F0"/>
    </w:rPr>
  </w:style>
  <w:style w:type="paragraph" w:customStyle="1" w:styleId="2">
    <w:name w:val="Без интервала2"/>
    <w:rsid w:val="00EB36F6"/>
    <w:rPr>
      <w:rFonts w:eastAsia="Times New Roman" w:cs="Calibri"/>
      <w:sz w:val="22"/>
      <w:szCs w:val="22"/>
      <w:lang w:eastAsia="en-US"/>
    </w:rPr>
  </w:style>
  <w:style w:type="character" w:styleId="af1">
    <w:name w:val="Hyperlink"/>
    <w:basedOn w:val="a0"/>
    <w:rsid w:val="00D308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14</cp:revision>
  <cp:lastPrinted>2016-05-13T07:27:00Z</cp:lastPrinted>
  <dcterms:created xsi:type="dcterms:W3CDTF">2016-04-29T07:55:00Z</dcterms:created>
  <dcterms:modified xsi:type="dcterms:W3CDTF">2016-05-13T07:28:00Z</dcterms:modified>
</cp:coreProperties>
</file>