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D18DA">
        <w:rPr>
          <w:rFonts w:ascii="Times New Roman CYR" w:hAnsi="Times New Roman CYR" w:cs="Times New Roman CYR"/>
          <w:sz w:val="28"/>
          <w:szCs w:val="28"/>
        </w:rPr>
        <w:t>27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</w:t>
      </w:r>
      <w:r w:rsidR="0025087B">
        <w:rPr>
          <w:rFonts w:ascii="Times New Roman CYR" w:hAnsi="Times New Roman CYR" w:cs="Times New Roman CYR"/>
          <w:sz w:val="28"/>
          <w:szCs w:val="28"/>
        </w:rPr>
        <w:t>л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B6DA6">
        <w:rPr>
          <w:rFonts w:ascii="Times New Roman CYR" w:hAnsi="Times New Roman CYR" w:cs="Times New Roman CYR"/>
          <w:sz w:val="28"/>
          <w:szCs w:val="28"/>
        </w:rPr>
        <w:t>2</w:t>
      </w:r>
      <w:r w:rsidR="00AD18DA">
        <w:rPr>
          <w:rFonts w:ascii="Times New Roman CYR" w:hAnsi="Times New Roman CYR" w:cs="Times New Roman CYR"/>
          <w:sz w:val="28"/>
          <w:szCs w:val="28"/>
        </w:rPr>
        <w:t>27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Pr="00497F40" w:rsidRDefault="00FC3B8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87FFD" w:rsidRDefault="00087FFD" w:rsidP="004C5443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  <w:r w:rsidRPr="009E676E">
        <w:rPr>
          <w:rFonts w:ascii="Times New Roman" w:hAnsi="Times New Roman"/>
          <w:sz w:val="28"/>
          <w:szCs w:val="28"/>
        </w:rPr>
        <w:t>О</w:t>
      </w:r>
      <w:r w:rsidR="00AD18DA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 администрации муниципального района от 16 августа 2011 года №260</w:t>
      </w:r>
    </w:p>
    <w:p w:rsidR="00087FFD" w:rsidRDefault="00087FFD" w:rsidP="00087FFD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9E676E">
        <w:rPr>
          <w:rFonts w:ascii="Times New Roman" w:hAnsi="Times New Roman"/>
          <w:sz w:val="28"/>
          <w:szCs w:val="28"/>
        </w:rPr>
        <w:tab/>
      </w:r>
    </w:p>
    <w:p w:rsidR="00AD18DA" w:rsidRPr="00961A72" w:rsidRDefault="00AD18DA" w:rsidP="00AD18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6149BD">
        <w:rPr>
          <w:rFonts w:ascii="Times New Roman" w:hAnsi="Times New Roman"/>
          <w:sz w:val="28"/>
          <w:szCs w:val="28"/>
          <w:lang w:bidi="ru-RU"/>
        </w:rPr>
        <w:t>связи с изменени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6149BD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>и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Pr="006149BD">
        <w:rPr>
          <w:rFonts w:ascii="Times New Roman" w:hAnsi="Times New Roman"/>
          <w:sz w:val="28"/>
          <w:szCs w:val="28"/>
          <w:lang w:bidi="ru-RU"/>
        </w:rPr>
        <w:t xml:space="preserve"> кадрового состава,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149BD">
        <w:rPr>
          <w:rFonts w:ascii="Times New Roman" w:hAnsi="Times New Roman"/>
          <w:sz w:val="28"/>
          <w:szCs w:val="28"/>
          <w:lang w:bidi="ru-RU"/>
        </w:rPr>
        <w:t>руководствуясь Уставом Питерского муниципального района, администрация муниципального района</w:t>
      </w:r>
    </w:p>
    <w:p w:rsidR="00AD18DA" w:rsidRPr="00961A72" w:rsidRDefault="00AD18DA" w:rsidP="00AD18DA">
      <w:pPr>
        <w:pStyle w:val="ac"/>
        <w:ind w:left="1069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AD18DA" w:rsidRPr="009612F4" w:rsidRDefault="00AD18DA" w:rsidP="00AD18D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Внести в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от 25 апреля 2013 года №229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</w:t>
      </w:r>
      <w:r w:rsidRPr="009612F4">
        <w:rPr>
          <w:rFonts w:ascii="Times New Roman" w:hAnsi="Times New Roman"/>
          <w:color w:val="000000"/>
          <w:sz w:val="28"/>
          <w:szCs w:val="28"/>
          <w:lang w:bidi="ru-RU"/>
        </w:rPr>
        <w:t>от 8 февраля 2018 года №45, от 22 марта 2019 года №93, от 13 июля 2020 года №156А, от 29 сентября 2020 года №248, от 26 января 2021 года №10, от 28 мая 2021 года № 135) следующие изменения:</w:t>
      </w:r>
    </w:p>
    <w:p w:rsidR="00AD18DA" w:rsidRDefault="00AD18DA" w:rsidP="00AD18D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612F4">
        <w:rPr>
          <w:rFonts w:ascii="Times New Roman" w:hAnsi="Times New Roman"/>
          <w:sz w:val="28"/>
          <w:szCs w:val="28"/>
          <w:lang w:bidi="ru-RU"/>
        </w:rPr>
        <w:t xml:space="preserve">1.1. Приложение № 1 к постановлению </w:t>
      </w:r>
      <w:r w:rsidRPr="009612F4">
        <w:rPr>
          <w:rFonts w:ascii="Times New Roman" w:hAnsi="Times New Roman"/>
          <w:color w:val="000000"/>
          <w:sz w:val="28"/>
          <w:szCs w:val="28"/>
          <w:lang w:bidi="ru-RU"/>
        </w:rPr>
        <w:t>главы администрации муниципального района от 16 августа 2011 года №260 изложить в новой редакции согласно приложению.</w:t>
      </w:r>
    </w:p>
    <w:p w:rsidR="00AD18DA" w:rsidRDefault="00AD18DA" w:rsidP="00AD18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  <w:lang w:bidi="ru-RU"/>
        </w:rPr>
        <w:t xml:space="preserve">официального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AD18DA">
        <w:rPr>
          <w:rStyle w:val="ab"/>
          <w:rFonts w:ascii="Times New Roman" w:hAnsi="Times New Roman"/>
          <w:color w:val="auto"/>
          <w:sz w:val="28"/>
          <w:szCs w:val="28"/>
          <w:u w:val="none"/>
          <w:lang w:bidi="ru-RU"/>
        </w:rPr>
        <w:t>http://питерка.рф/</w:t>
      </w:r>
      <w:r w:rsidRPr="00AD18DA">
        <w:rPr>
          <w:rFonts w:ascii="Times New Roman" w:hAnsi="Times New Roman"/>
          <w:sz w:val="28"/>
          <w:szCs w:val="28"/>
          <w:lang w:bidi="ru-RU"/>
        </w:rPr>
        <w:t>.</w:t>
      </w:r>
    </w:p>
    <w:p w:rsidR="00584F3A" w:rsidRDefault="00AD18DA" w:rsidP="00AD18D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1F1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81F1D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муниципального района по экономике, управлению имуществом и закупкам</w:t>
      </w:r>
      <w:r w:rsidR="00087FFD"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18DA" w:rsidRDefault="00AD18D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18DA" w:rsidRDefault="004922B2" w:rsidP="00AD18D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  <w:r w:rsidR="00AD18DA">
        <w:rPr>
          <w:rFonts w:ascii="Times New Roman CYR" w:hAnsi="Times New Roman CYR" w:cs="Times New Roman CYR"/>
          <w:sz w:val="28"/>
          <w:szCs w:val="28"/>
        </w:rPr>
        <w:br w:type="page"/>
      </w:r>
    </w:p>
    <w:p w:rsidR="00A856C7" w:rsidRDefault="00AD18DA" w:rsidP="00AD18DA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 w:rsidRPr="00ED4BC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ED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ля 2021 года №</w:t>
      </w:r>
      <w:r>
        <w:rPr>
          <w:rFonts w:ascii="Times New Roman" w:hAnsi="Times New Roman"/>
          <w:sz w:val="28"/>
          <w:szCs w:val="28"/>
        </w:rPr>
        <w:t>227</w:t>
      </w:r>
    </w:p>
    <w:p w:rsidR="00AD18DA" w:rsidRDefault="00AD18DA" w:rsidP="00AD18DA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</w:p>
    <w:p w:rsidR="00AD18DA" w:rsidRDefault="00AD18DA" w:rsidP="00AD18DA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4BC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ED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2021 года №2</w:t>
      </w:r>
      <w:r>
        <w:rPr>
          <w:rFonts w:ascii="Times New Roman" w:hAnsi="Times New Roman"/>
          <w:sz w:val="28"/>
          <w:szCs w:val="28"/>
        </w:rPr>
        <w:t>60</w:t>
      </w:r>
    </w:p>
    <w:p w:rsidR="00AD18DA" w:rsidRDefault="00AD18DA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D18DA" w:rsidRPr="00AD18DA" w:rsidRDefault="00AD18DA" w:rsidP="00AD18D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18DA">
        <w:rPr>
          <w:rFonts w:ascii="Times New Roman" w:hAnsi="Times New Roman"/>
          <w:b/>
          <w:sz w:val="28"/>
          <w:szCs w:val="28"/>
          <w:lang w:bidi="ru-RU"/>
        </w:rPr>
        <w:t>СОСТАВ</w:t>
      </w:r>
    </w:p>
    <w:p w:rsidR="00AD18DA" w:rsidRPr="00AD18DA" w:rsidRDefault="00AD18DA" w:rsidP="00AD18D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18DA">
        <w:rPr>
          <w:rFonts w:ascii="Times New Roman" w:hAnsi="Times New Roman"/>
          <w:b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AD18DA">
        <w:rPr>
          <w:rFonts w:ascii="Times New Roman" w:hAnsi="Times New Roman"/>
          <w:b/>
          <w:sz w:val="28"/>
          <w:szCs w:val="28"/>
          <w:lang w:bidi="ru-RU"/>
        </w:rPr>
        <w:br/>
        <w:t>налоговым и неналоговым сб</w:t>
      </w:r>
      <w:bookmarkStart w:id="0" w:name="_GoBack"/>
      <w:bookmarkEnd w:id="0"/>
      <w:r w:rsidRPr="00AD18DA">
        <w:rPr>
          <w:rFonts w:ascii="Times New Roman" w:hAnsi="Times New Roman"/>
          <w:b/>
          <w:sz w:val="28"/>
          <w:szCs w:val="28"/>
          <w:lang w:bidi="ru-RU"/>
        </w:rPr>
        <w:t>орам в бюджет района и легализации заработной платы на территории Питерского муниципального района</w:t>
      </w:r>
    </w:p>
    <w:p w:rsidR="00AD18DA" w:rsidRPr="00AD18DA" w:rsidRDefault="00AD18DA" w:rsidP="00AD18D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Рябов А.А.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глава муниципального района, председатель комиссии;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первый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муниципального 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айона, заместитель председателя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комиссии;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Строганова Н.В.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района по эко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номике, управлению имуществом и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закупкам, заместитель председателя комиссии;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Макулова Т.В.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консультант по экономике администрации Питерского муниципального района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Авдошина Н.Н.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финансового управления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муниципального района;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Афанасьева Н.А.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главный специалист-эксперт Новоузенского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межмуниципального отдела Управления Росреестра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Саратовской области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Ахматова Н.М.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Межрайонной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ИФНС России №9 по Саратовской области, советник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государственной гражданской службы Российской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Федерации 2 класса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Андреева И.А.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отдела по делам сельского хозяйства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администрации муниципального района;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Васюнина Н.А.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руководитель клиентской службы (на правах отдела) в Питерском районе ГУ - Управление Пенсионного фонда Российской Федерации в Краснокутском районе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Саратовской области (межрайонное)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Гареев А.И.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главный специалист филиала №6 Государственного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учреждения - Саратовского регионального отделения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Фонда социального страхования Российской Федерации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Голубев А.И.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главный специалист по охране труда администрации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муниципального района;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lastRenderedPageBreak/>
              <w:t>Цапкова К.А.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и.о. главы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Малоузенского муниципального образования Питерского муниципального района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Каримов С.С.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глава Нивского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Кистанова Л.В.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Ксенофонтов В.В.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глава администрации Новотульского муниципального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образования Питерского муниципального района (по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Куколева Н.А.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ведущий специалист-эксперт отдела государственной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статистики в г. Сара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тове (включая специалистов в с.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Машенцев В.В.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глава Мироновс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кого муниципального образования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Орлова Г.В.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директор государственного казенного учреждения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Саратовской обл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асти «Центр занятости населения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района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 xml:space="preserve"> Савенко С.В.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</w:rPr>
              <w:t>- и.о.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</w:rPr>
              <w:t xml:space="preserve"> Алексашкинского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Сажина О.Н.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и.о. главы Агафоновского муниципального образования Питерского муниципального района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Верещагин Д.А.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инспектор по исполнению административного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законодательства, старший лейтенант ОП №2 в составе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МО МВД России «Новоузенский»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Засухин Н.В.</w:t>
            </w:r>
          </w:p>
        </w:tc>
        <w:tc>
          <w:tcPr>
            <w:tcW w:w="7371" w:type="dxa"/>
          </w:tcPr>
          <w:p w:rsidR="00AD18DA" w:rsidRPr="00AD18DA" w:rsidRDefault="00AD18DA" w:rsidP="004917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камеральных проверок №1 Межрайонной ИФНС России №9по Саратовской области (по согласованию);</w:t>
            </w:r>
          </w:p>
        </w:tc>
      </w:tr>
      <w:tr w:rsidR="00AD18DA" w:rsidRPr="00AD18DA" w:rsidTr="00491790">
        <w:tc>
          <w:tcPr>
            <w:tcW w:w="2518" w:type="dxa"/>
          </w:tcPr>
          <w:p w:rsidR="00AD18DA" w:rsidRPr="00AD18DA" w:rsidRDefault="00AD18DA" w:rsidP="00491790">
            <w:pPr>
              <w:pStyle w:val="26"/>
              <w:shd w:val="clear" w:color="auto" w:fill="auto"/>
              <w:spacing w:before="0" w:line="322" w:lineRule="exact"/>
              <w:ind w:right="-1"/>
              <w:rPr>
                <w:sz w:val="28"/>
                <w:szCs w:val="28"/>
              </w:rPr>
            </w:pPr>
            <w:r w:rsidRPr="00AD18DA">
              <w:rPr>
                <w:sz w:val="28"/>
                <w:szCs w:val="28"/>
              </w:rPr>
              <w:t>Фортун О.В.</w:t>
            </w:r>
          </w:p>
        </w:tc>
        <w:tc>
          <w:tcPr>
            <w:tcW w:w="7371" w:type="dxa"/>
          </w:tcPr>
          <w:p w:rsidR="00AD18DA" w:rsidRPr="00AD18DA" w:rsidRDefault="00AD18DA" w:rsidP="00AD18D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- глава Орошаемого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D18DA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согласованию).»</w:t>
            </w:r>
          </w:p>
        </w:tc>
      </w:tr>
    </w:tbl>
    <w:p w:rsidR="00AD18DA" w:rsidRDefault="00AD18DA" w:rsidP="00AD18D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D18DA" w:rsidRPr="00AD18DA" w:rsidRDefault="00AD18DA" w:rsidP="00AD18D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AD18DA" w:rsidRPr="00AD18DA" w:rsidTr="00491790">
        <w:tc>
          <w:tcPr>
            <w:tcW w:w="6204" w:type="dxa"/>
          </w:tcPr>
          <w:p w:rsidR="00AD18DA" w:rsidRPr="00AD18DA" w:rsidRDefault="00AD18DA" w:rsidP="004917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AD18DA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AD18DA" w:rsidRPr="00AD18DA" w:rsidRDefault="00AD18DA" w:rsidP="004917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D18DA" w:rsidRPr="00AD18DA" w:rsidRDefault="00AD18DA" w:rsidP="004917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D18DA" w:rsidRPr="00AD18DA" w:rsidRDefault="00AD18DA" w:rsidP="00491790">
            <w:pPr>
              <w:pStyle w:val="ac"/>
              <w:ind w:right="317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AD18DA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AD18DA" w:rsidRDefault="00AD18DA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18DA" w:rsidRPr="007509F0" w:rsidRDefault="00AD18DA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D18DA" w:rsidRPr="007509F0" w:rsidSect="00472BFC">
      <w:footerReference w:type="default" r:id="rId8"/>
      <w:pgSz w:w="11906" w:h="16838"/>
      <w:pgMar w:top="1191" w:right="709" w:bottom="851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AF" w:rsidRDefault="007030AF" w:rsidP="00540B16">
      <w:pPr>
        <w:spacing w:after="0" w:line="240" w:lineRule="auto"/>
      </w:pPr>
      <w:r>
        <w:separator/>
      </w:r>
    </w:p>
  </w:endnote>
  <w:endnote w:type="continuationSeparator" w:id="0">
    <w:p w:rsidR="007030AF" w:rsidRDefault="007030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340E2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D18D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AF" w:rsidRDefault="007030AF" w:rsidP="00540B16">
      <w:pPr>
        <w:spacing w:after="0" w:line="240" w:lineRule="auto"/>
      </w:pPr>
      <w:r>
        <w:separator/>
      </w:r>
    </w:p>
  </w:footnote>
  <w:footnote w:type="continuationSeparator" w:id="0">
    <w:p w:rsidR="007030AF" w:rsidRDefault="007030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836AAA"/>
    <w:multiLevelType w:val="hybridMultilevel"/>
    <w:tmpl w:val="83EEBE36"/>
    <w:lvl w:ilvl="0" w:tplc="E6B670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87FFD"/>
    <w:rsid w:val="00093F7B"/>
    <w:rsid w:val="000967F8"/>
    <w:rsid w:val="000978A9"/>
    <w:rsid w:val="000A6B71"/>
    <w:rsid w:val="000B6DA6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3AC9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087B"/>
    <w:rsid w:val="00252F7C"/>
    <w:rsid w:val="00256008"/>
    <w:rsid w:val="002624A2"/>
    <w:rsid w:val="00270565"/>
    <w:rsid w:val="002718CF"/>
    <w:rsid w:val="00277222"/>
    <w:rsid w:val="00281867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0E2D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77FF0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53910"/>
    <w:rsid w:val="004601F7"/>
    <w:rsid w:val="00463272"/>
    <w:rsid w:val="0046346E"/>
    <w:rsid w:val="004647F8"/>
    <w:rsid w:val="004716F5"/>
    <w:rsid w:val="00471DC3"/>
    <w:rsid w:val="00472BFC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E61"/>
    <w:rsid w:val="00493F14"/>
    <w:rsid w:val="0049692B"/>
    <w:rsid w:val="00496C3A"/>
    <w:rsid w:val="00497DEF"/>
    <w:rsid w:val="00497F40"/>
    <w:rsid w:val="004A0629"/>
    <w:rsid w:val="004A2162"/>
    <w:rsid w:val="004A2D57"/>
    <w:rsid w:val="004A39A7"/>
    <w:rsid w:val="004A5F70"/>
    <w:rsid w:val="004A6227"/>
    <w:rsid w:val="004B0A11"/>
    <w:rsid w:val="004B4EE1"/>
    <w:rsid w:val="004C5443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030AF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3731"/>
    <w:rsid w:val="00AB4A6A"/>
    <w:rsid w:val="00AB5021"/>
    <w:rsid w:val="00AB63CC"/>
    <w:rsid w:val="00AC63D2"/>
    <w:rsid w:val="00AC7D5F"/>
    <w:rsid w:val="00AD18DA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79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54D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5C68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1D2013-17EE-4053-89DA-8F31A928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087FFD"/>
    <w:rPr>
      <w:rFonts w:ascii="Palatino Linotype" w:hAnsi="Palatino Linotype" w:cs="Palatino Linotype"/>
      <w:b/>
      <w:bCs/>
      <w:spacing w:val="0"/>
      <w:sz w:val="27"/>
      <w:szCs w:val="27"/>
    </w:rPr>
  </w:style>
  <w:style w:type="character" w:customStyle="1" w:styleId="af">
    <w:name w:val="Цветовое выделение"/>
    <w:rsid w:val="00AD18DA"/>
    <w:rPr>
      <w:b/>
      <w:bCs/>
      <w:color w:val="26282F"/>
    </w:rPr>
  </w:style>
  <w:style w:type="character" w:customStyle="1" w:styleId="25">
    <w:name w:val="Основной текст (2)_"/>
    <w:link w:val="26"/>
    <w:rsid w:val="00AD18DA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18DA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10</cp:revision>
  <cp:lastPrinted>2021-06-17T07:22:00Z</cp:lastPrinted>
  <dcterms:created xsi:type="dcterms:W3CDTF">2021-06-17T05:52:00Z</dcterms:created>
  <dcterms:modified xsi:type="dcterms:W3CDTF">2021-07-29T12:46:00Z</dcterms:modified>
</cp:coreProperties>
</file>