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46DB">
        <w:rPr>
          <w:rFonts w:ascii="Times New Roman CYR" w:hAnsi="Times New Roman CYR" w:cs="Times New Roman CYR"/>
          <w:sz w:val="28"/>
          <w:szCs w:val="28"/>
        </w:rPr>
        <w:t>2</w:t>
      </w:r>
      <w:r w:rsidR="00343348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05AF">
        <w:rPr>
          <w:rFonts w:ascii="Times New Roman CYR" w:hAnsi="Times New Roman CYR" w:cs="Times New Roman CYR"/>
          <w:sz w:val="28"/>
          <w:szCs w:val="28"/>
        </w:rPr>
        <w:t>ию</w:t>
      </w:r>
      <w:r w:rsidR="00CC1403">
        <w:rPr>
          <w:rFonts w:ascii="Times New Roman CYR" w:hAnsi="Times New Roman CYR" w:cs="Times New Roman CYR"/>
          <w:sz w:val="28"/>
          <w:szCs w:val="28"/>
        </w:rPr>
        <w:t>л</w:t>
      </w:r>
      <w:r w:rsidR="00F205A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05AF">
        <w:rPr>
          <w:rFonts w:ascii="Times New Roman CYR" w:hAnsi="Times New Roman CYR" w:cs="Times New Roman CYR"/>
          <w:sz w:val="28"/>
          <w:szCs w:val="28"/>
        </w:rPr>
        <w:t>2</w:t>
      </w:r>
      <w:r w:rsidR="008346DB">
        <w:rPr>
          <w:rFonts w:ascii="Times New Roman CYR" w:hAnsi="Times New Roman CYR" w:cs="Times New Roman CYR"/>
          <w:sz w:val="28"/>
          <w:szCs w:val="28"/>
        </w:rPr>
        <w:t>6</w:t>
      </w:r>
      <w:r w:rsidR="009023B4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8346DB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46DB">
        <w:rPr>
          <w:rFonts w:ascii="Times New Roman" w:hAnsi="Times New Roman" w:cs="Times New Roman"/>
          <w:sz w:val="28"/>
          <w:szCs w:val="28"/>
        </w:rPr>
        <w:t xml:space="preserve"> </w:t>
      </w:r>
      <w:r w:rsidR="009023B4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от 1 марта 2018 года №72</w:t>
      </w:r>
    </w:p>
    <w:p w:rsidR="009B4DA8" w:rsidRDefault="009B4DA8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9023B4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</w:t>
      </w:r>
      <w:r w:rsidR="00105516">
        <w:rPr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105516" w:rsidRDefault="00105516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изменения в постановление администрации Питерского муниципального района от 1 марта 2018 года №72 «Об утверждении муниципальной Программы «Летняя занятость детей и подростков Питерского муниципального района на 2018-2020 годы» (с изменениями и дополнениями, от 19 февраля 2019 года №59, от 17 марта 2020 года №62, от 13 декабря 2021 года №401) следующего содержания:</w:t>
      </w:r>
    </w:p>
    <w:p w:rsidR="00105516" w:rsidRDefault="00105516" w:rsidP="00105516">
      <w:pPr>
        <w:pStyle w:val="11"/>
        <w:ind w:right="-99" w:firstLine="851"/>
        <w:jc w:val="both"/>
      </w:pPr>
      <w:r>
        <w:t xml:space="preserve">1.1. Изменить наименование </w:t>
      </w:r>
      <w:r w:rsidR="00AD2A69">
        <w:t>муниципальной программы по тексту, изложив в следующей редакции: «Летняя занятость детей и подростков Питерского муниципального района на 2018-2024 годы»;</w:t>
      </w:r>
    </w:p>
    <w:p w:rsidR="00AD2A69" w:rsidRDefault="00AD2A69" w:rsidP="00105516">
      <w:pPr>
        <w:pStyle w:val="11"/>
        <w:ind w:right="-99" w:firstLine="851"/>
        <w:jc w:val="both"/>
      </w:pPr>
      <w:r>
        <w:t>1.2. В разделе «Паспорт программы»:</w:t>
      </w:r>
    </w:p>
    <w:p w:rsidR="00CA15FD" w:rsidRDefault="00AD2A69" w:rsidP="00CA15FD">
      <w:pPr>
        <w:pStyle w:val="11"/>
        <w:ind w:right="-99" w:firstLine="851"/>
        <w:jc w:val="both"/>
      </w:pPr>
      <w:r>
        <w:t xml:space="preserve">- изменить позицию «Объемы и источники Программы», изложив в новой редакции следующего </w:t>
      </w:r>
      <w:r w:rsidR="00CA15FD">
        <w:t>содержания: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2"/>
        <w:gridCol w:w="6564"/>
      </w:tblGrid>
      <w:tr w:rsidR="00CA15FD" w:rsidTr="00D15D5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2" w:type="dxa"/>
          </w:tcPr>
          <w:p w:rsidR="00CA15FD" w:rsidRDefault="00CA15FD" w:rsidP="00CA15FD">
            <w:pPr>
              <w:pStyle w:val="11"/>
              <w:ind w:right="-99"/>
              <w:jc w:val="both"/>
            </w:pPr>
            <w:r>
              <w:t>Объемы и источники финансирования Программы</w:t>
            </w:r>
          </w:p>
          <w:p w:rsidR="00CA15FD" w:rsidRDefault="00CA15FD" w:rsidP="00CA15FD">
            <w:pPr>
              <w:pStyle w:val="11"/>
              <w:ind w:right="-99"/>
              <w:jc w:val="both"/>
            </w:pPr>
          </w:p>
        </w:tc>
        <w:tc>
          <w:tcPr>
            <w:tcW w:w="6564" w:type="dxa"/>
          </w:tcPr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Общий объем финансового обеспечения Программы составит:</w:t>
            </w:r>
          </w:p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240,8 тыс.руб.;</w:t>
            </w:r>
          </w:p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том числе местный бюджет – 240,8 тыс.руб.;</w:t>
            </w:r>
          </w:p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2018 г. (исполнено) – 60,0 тыс.руб.;</w:t>
            </w:r>
          </w:p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2019 г. (исполнено) – 34,8 тыс.руб.;</w:t>
            </w:r>
          </w:p>
          <w:p w:rsidR="00CA15FD" w:rsidRDefault="00CA15FD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2020 г. – 0,0 тыс.руб.;</w:t>
            </w:r>
          </w:p>
          <w:p w:rsidR="00CA15FD" w:rsidRDefault="00D15D56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2021 г. (исполнено) – 63,1 тыс.руб.;</w:t>
            </w:r>
          </w:p>
          <w:p w:rsidR="00D15D56" w:rsidRDefault="00D15D56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2022 г. – 82,9 тыс.руб.;</w:t>
            </w:r>
          </w:p>
          <w:p w:rsidR="00D15D56" w:rsidRDefault="00D15D56" w:rsidP="00CA1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2023 г. – 0,0 тыс.руб.;</w:t>
            </w:r>
          </w:p>
          <w:p w:rsidR="00CA15FD" w:rsidRPr="00D15D56" w:rsidRDefault="00D15D56" w:rsidP="00D15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2024 г. – 0,0 тыс.руб.</w:t>
            </w:r>
          </w:p>
        </w:tc>
      </w:tr>
    </w:tbl>
    <w:p w:rsidR="00D15D56" w:rsidRDefault="00D15D56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1.3. Раздел 4 «Обоснование ресурсного обеспечения программы» изложить в следующей редакции:</w:t>
      </w:r>
    </w:p>
    <w:p w:rsidR="00D15D56" w:rsidRDefault="00D15D56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Общий объем финансового обеспечения Программы составит: 240,8 тыс.руб.;</w:t>
      </w:r>
    </w:p>
    <w:p w:rsidR="00D15D56" w:rsidRDefault="00D15D56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в том числе местный бюджет – 240,8 тыс.руб.;</w:t>
      </w:r>
    </w:p>
    <w:p w:rsidR="00D15D56" w:rsidRDefault="00D15D56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2018 г. (исполнено) – 60,0 тыс.руб.;</w:t>
      </w:r>
    </w:p>
    <w:p w:rsidR="00D15D56" w:rsidRDefault="00D15D56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2019 г. (исполнено) </w:t>
      </w:r>
      <w:r w:rsidR="000F590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0F590A">
        <w:rPr>
          <w:color w:val="000000"/>
          <w:szCs w:val="28"/>
        </w:rPr>
        <w:t>34,8 тыс.руб.;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2020 г. – 0,0 тыс.руб.;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2021 г. (исполнено) – 63,1 тыс.руб.;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2022 г. – 82,9 тыс.руб.;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2023 г. – 0,0 тыс.руб.;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2024 г. – 0,0 тыс.руб.</w:t>
      </w:r>
    </w:p>
    <w:p w:rsidR="000F590A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1.4. Изменить Приложение №1 к муниципальной программе, изложив его в новой редакции согласно приложению №1.</w:t>
      </w:r>
    </w:p>
    <w:p w:rsidR="000F590A" w:rsidRPr="00D15D56" w:rsidRDefault="000F590A" w:rsidP="00D15D56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1.5. Изменить Приложение №2 к муниципальной программе, изложив его в новой редакции, согласно приложению №2.</w:t>
      </w:r>
    </w:p>
    <w:p w:rsidR="000F590A" w:rsidRPr="000F590A" w:rsidRDefault="000F590A" w:rsidP="000F590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 xml:space="preserve">://питерка.рф/. 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8346DB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Pr="002C1D00" w:rsidRDefault="008346D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90A" w:rsidRDefault="0083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Д.Н. Живайкин</w:t>
      </w:r>
      <w:r w:rsidR="000F590A">
        <w:rPr>
          <w:rFonts w:ascii="Times New Roman" w:hAnsi="Times New Roman" w:cs="Times New Roman"/>
          <w:sz w:val="28"/>
          <w:szCs w:val="28"/>
        </w:rPr>
        <w:br w:type="page"/>
      </w:r>
    </w:p>
    <w:p w:rsidR="000F590A" w:rsidRDefault="000F590A" w:rsidP="000F590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  <w:sectPr w:rsidR="000F590A" w:rsidSect="004D420C">
          <w:footerReference w:type="default" r:id="rId9"/>
          <w:pgSz w:w="11907" w:h="16839" w:code="9"/>
          <w:pgMar w:top="993" w:right="850" w:bottom="993" w:left="1418" w:header="720" w:footer="720" w:gutter="0"/>
          <w:cols w:space="720"/>
          <w:noEndnote/>
          <w:titlePg/>
          <w:docGrid w:linePitch="299"/>
        </w:sectPr>
      </w:pPr>
    </w:p>
    <w:p w:rsidR="000F590A" w:rsidRDefault="000F590A" w:rsidP="000F590A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муниципальной Программе «Летняя занятость детей и подростков Питерского муниципального района на 2018-2024 годы»</w:t>
      </w:r>
    </w:p>
    <w:p w:rsidR="000F590A" w:rsidRDefault="000F5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05E" w:rsidRDefault="00855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0A" w:rsidRDefault="000F590A" w:rsidP="000F590A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0B6E49" w:rsidRDefault="000B6E49" w:rsidP="000F590A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мероприятий муниципальной программы «Летняя занятость детей и подростков Питерского муниципального района на 2020-2024 годы»</w:t>
      </w:r>
    </w:p>
    <w:p w:rsidR="000B6E49" w:rsidRDefault="000B6E49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"/>
        <w:gridCol w:w="3402"/>
        <w:gridCol w:w="4111"/>
        <w:gridCol w:w="851"/>
        <w:gridCol w:w="850"/>
        <w:gridCol w:w="851"/>
        <w:gridCol w:w="850"/>
        <w:gridCol w:w="851"/>
        <w:gridCol w:w="850"/>
        <w:gridCol w:w="840"/>
      </w:tblGrid>
      <w:tr w:rsidR="000B6E49" w:rsidTr="000B6E4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44" w:type="dxa"/>
            <w:vMerge w:val="restart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943" w:type="dxa"/>
            <w:gridSpan w:val="7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49" w:rsidTr="000B6E4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44" w:type="dxa"/>
            <w:vMerge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40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B6E49" w:rsidTr="000B6E49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844" w:type="dxa"/>
          </w:tcPr>
          <w:p w:rsidR="000B6E49" w:rsidRDefault="000B6E49" w:rsidP="000B6E4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B6E49" w:rsidRDefault="000B6E49" w:rsidP="000B6E4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временной трудовой занятости обучающихся»</w:t>
            </w:r>
          </w:p>
        </w:tc>
        <w:tc>
          <w:tcPr>
            <w:tcW w:w="4111" w:type="dxa"/>
          </w:tcPr>
          <w:p w:rsidR="000B6E49" w:rsidRDefault="000B6E49" w:rsidP="000B6E4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851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51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851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850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</w:tcPr>
          <w:p w:rsidR="000B6E49" w:rsidRDefault="000B6E49" w:rsidP="000F590A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E49" w:rsidRDefault="000B6E49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B6E49" w:rsidRDefault="000B6E49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B6E49" w:rsidRDefault="000B6E49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392" w:type="dxa"/>
        <w:tblLayout w:type="fixed"/>
        <w:tblLook w:val="04A0"/>
      </w:tblPr>
      <w:tblGrid>
        <w:gridCol w:w="5670"/>
        <w:gridCol w:w="8647"/>
      </w:tblGrid>
      <w:tr w:rsidR="000B6E49" w:rsidTr="000B6E49">
        <w:trPr>
          <w:trHeight w:val="1010"/>
        </w:trPr>
        <w:tc>
          <w:tcPr>
            <w:tcW w:w="5670" w:type="dxa"/>
          </w:tcPr>
          <w:p w:rsidR="000B6E49" w:rsidRPr="00B8497C" w:rsidRDefault="000B6E49" w:rsidP="000B6E49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8647" w:type="dxa"/>
          </w:tcPr>
          <w:p w:rsidR="000B6E49" w:rsidRDefault="000B6E49" w:rsidP="000B6E4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B6E49" w:rsidRDefault="000B6E49" w:rsidP="000B6E4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B6E49" w:rsidRPr="00B8497C" w:rsidRDefault="000B6E49" w:rsidP="000B6E49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0B6E49" w:rsidRDefault="000B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6E49" w:rsidRDefault="000B6E49" w:rsidP="000B6E49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550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«Летняя занятость детей и подростков Питерского муниципального района на 2018-2024 годы»</w:t>
      </w:r>
    </w:p>
    <w:p w:rsidR="000B6E49" w:rsidRDefault="000B6E49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85505E" w:rsidRDefault="0085505E" w:rsidP="000B6E49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85505E" w:rsidRDefault="0085505E" w:rsidP="0085505E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эффективности реализации муниципальной программы «Летняя занятость детей и подростков Питерского муниципального района на 2020-2024 годы»</w:t>
      </w:r>
    </w:p>
    <w:p w:rsidR="0027547F" w:rsidRDefault="0027547F" w:rsidP="0085505E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134"/>
        <w:gridCol w:w="1134"/>
        <w:gridCol w:w="1134"/>
        <w:gridCol w:w="1134"/>
        <w:gridCol w:w="1134"/>
        <w:gridCol w:w="1134"/>
        <w:gridCol w:w="1099"/>
      </w:tblGrid>
      <w:tr w:rsidR="0085505E" w:rsidTr="0085505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771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9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5505E" w:rsidTr="0085505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771" w:type="dxa"/>
          </w:tcPr>
          <w:p w:rsidR="0085505E" w:rsidRDefault="0027547F" w:rsidP="0027547F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занятость 30% учащихся общеобразовательных учреждений района;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5505E" w:rsidTr="0085505E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771" w:type="dxa"/>
          </w:tcPr>
          <w:p w:rsidR="0085505E" w:rsidRDefault="0027547F" w:rsidP="0027547F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занятость 100% детей из семей, находящихся в трудной жизненной ситуации и социально опасном положении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5505E" w:rsidTr="0085505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771" w:type="dxa"/>
          </w:tcPr>
          <w:p w:rsidR="0085505E" w:rsidRDefault="0027547F" w:rsidP="0027547F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включить в систему занятости подростков, состоящих на учете в органах внутренних дел и внутришкольном контроле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134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85505E" w:rsidRDefault="0027547F" w:rsidP="008550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5505E" w:rsidRDefault="0085505E" w:rsidP="0027547F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7547F" w:rsidRDefault="0027547F" w:rsidP="0027547F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7547F" w:rsidRDefault="0027547F" w:rsidP="0027547F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/>
      </w:tblPr>
      <w:tblGrid>
        <w:gridCol w:w="5813"/>
        <w:gridCol w:w="9072"/>
      </w:tblGrid>
      <w:tr w:rsidR="0027547F" w:rsidTr="0027547F">
        <w:trPr>
          <w:trHeight w:val="1010"/>
        </w:trPr>
        <w:tc>
          <w:tcPr>
            <w:tcW w:w="5813" w:type="dxa"/>
          </w:tcPr>
          <w:p w:rsidR="0027547F" w:rsidRPr="00B8497C" w:rsidRDefault="0027547F" w:rsidP="003442F6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072" w:type="dxa"/>
          </w:tcPr>
          <w:p w:rsidR="0027547F" w:rsidRDefault="0027547F" w:rsidP="003442F6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547F" w:rsidRDefault="0027547F" w:rsidP="003442F6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547F" w:rsidRPr="00B8497C" w:rsidRDefault="0027547F" w:rsidP="003442F6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B8497C">
              <w:rPr>
                <w:rFonts w:ascii="Times New Roman CYR" w:hAnsi="Times New Roman CYR" w:cs="Times New Roman CYR"/>
                <w:sz w:val="28"/>
                <w:szCs w:val="28"/>
              </w:rPr>
              <w:t xml:space="preserve">  А.П. Зацепин</w:t>
            </w:r>
          </w:p>
        </w:tc>
      </w:tr>
    </w:tbl>
    <w:p w:rsidR="0027547F" w:rsidRDefault="0027547F" w:rsidP="0027547F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sectPr w:rsidR="0027547F" w:rsidSect="000F590A">
      <w:pgSz w:w="16839" w:h="11907" w:orient="landscape" w:code="9"/>
      <w:pgMar w:top="851" w:right="963" w:bottom="1418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49" w:rsidRDefault="000A7349" w:rsidP="006823C3">
      <w:pPr>
        <w:spacing w:after="0" w:line="240" w:lineRule="auto"/>
      </w:pPr>
      <w:r>
        <w:separator/>
      </w:r>
    </w:p>
  </w:endnote>
  <w:endnote w:type="continuationSeparator" w:id="0">
    <w:p w:rsidR="000A7349" w:rsidRDefault="000A734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0B6E49" w:rsidRDefault="000B6E4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E49" w:rsidRDefault="000B6E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49" w:rsidRDefault="000A7349" w:rsidP="006823C3">
      <w:pPr>
        <w:spacing w:after="0" w:line="240" w:lineRule="auto"/>
      </w:pPr>
      <w:r>
        <w:separator/>
      </w:r>
    </w:p>
  </w:footnote>
  <w:footnote w:type="continuationSeparator" w:id="0">
    <w:p w:rsidR="000A7349" w:rsidRDefault="000A734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11BB"/>
    <w:rsid w:val="000A2626"/>
    <w:rsid w:val="000A6AF5"/>
    <w:rsid w:val="000A7349"/>
    <w:rsid w:val="000A7C17"/>
    <w:rsid w:val="000B007E"/>
    <w:rsid w:val="000B0623"/>
    <w:rsid w:val="000B2347"/>
    <w:rsid w:val="000B478A"/>
    <w:rsid w:val="000B6E49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0F590A"/>
    <w:rsid w:val="00100D8F"/>
    <w:rsid w:val="00101E90"/>
    <w:rsid w:val="00102668"/>
    <w:rsid w:val="00105516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547F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505E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3B4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4DA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2A6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15FD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5D56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0F1"/>
    <w:rsid w:val="00EA5BC9"/>
    <w:rsid w:val="00EA7F09"/>
    <w:rsid w:val="00EB0953"/>
    <w:rsid w:val="00EB2C2B"/>
    <w:rsid w:val="00EB5DD1"/>
    <w:rsid w:val="00EC0F36"/>
    <w:rsid w:val="00EC3F9A"/>
    <w:rsid w:val="00EC49EE"/>
    <w:rsid w:val="00EC7DA9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D02C-74AE-4E66-904D-749844EF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2022-07-22T05:27:00Z</cp:lastPrinted>
  <dcterms:created xsi:type="dcterms:W3CDTF">2022-07-22T03:53:00Z</dcterms:created>
  <dcterms:modified xsi:type="dcterms:W3CDTF">2022-07-22T05:28:00Z</dcterms:modified>
</cp:coreProperties>
</file>