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DE4FDF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Times New Roman" w:hAnsi="Times New Roman" w:cs="Times New Roman"/>
          <w:spacing w:val="20"/>
        </w:rPr>
      </w:pPr>
      <w:r w:rsidRPr="00DE4FDF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DE4FD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FD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DE4FD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FDF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DE4FD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FDF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DE4FD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DE4FDF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FD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C2345" w:rsidRPr="00DE4FDF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DE4FDF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о</w:t>
      </w:r>
      <w:r w:rsidR="00AC2345" w:rsidRPr="00DE4FDF">
        <w:rPr>
          <w:rFonts w:ascii="Times New Roman" w:hAnsi="Times New Roman" w:cs="Times New Roman"/>
          <w:sz w:val="28"/>
          <w:szCs w:val="28"/>
        </w:rPr>
        <w:t>т</w:t>
      </w:r>
      <w:r w:rsidRPr="00DE4FDF">
        <w:rPr>
          <w:rFonts w:ascii="Times New Roman" w:hAnsi="Times New Roman" w:cs="Times New Roman"/>
          <w:sz w:val="28"/>
          <w:szCs w:val="28"/>
        </w:rPr>
        <w:t xml:space="preserve"> </w:t>
      </w:r>
      <w:r w:rsidR="00696D2D" w:rsidRPr="00DE4FDF">
        <w:rPr>
          <w:rFonts w:ascii="Times New Roman" w:hAnsi="Times New Roman" w:cs="Times New Roman"/>
          <w:sz w:val="28"/>
          <w:szCs w:val="28"/>
        </w:rPr>
        <w:t>2</w:t>
      </w:r>
      <w:r w:rsidR="00DE4FDF" w:rsidRPr="00DE4FDF">
        <w:rPr>
          <w:rFonts w:ascii="Times New Roman" w:hAnsi="Times New Roman" w:cs="Times New Roman"/>
          <w:sz w:val="28"/>
          <w:szCs w:val="28"/>
        </w:rPr>
        <w:t>6</w:t>
      </w:r>
      <w:r w:rsidR="00E34835" w:rsidRPr="00DE4FDF">
        <w:rPr>
          <w:rFonts w:ascii="Times New Roman" w:hAnsi="Times New Roman" w:cs="Times New Roman"/>
          <w:sz w:val="28"/>
          <w:szCs w:val="28"/>
        </w:rPr>
        <w:t xml:space="preserve"> </w:t>
      </w:r>
      <w:r w:rsidR="00DE4FDF" w:rsidRPr="00DE4FDF">
        <w:rPr>
          <w:rFonts w:ascii="Times New Roman" w:hAnsi="Times New Roman" w:cs="Times New Roman"/>
          <w:sz w:val="28"/>
          <w:szCs w:val="28"/>
        </w:rPr>
        <w:t>ок</w:t>
      </w:r>
      <w:r w:rsidR="007E1358" w:rsidRPr="00DE4FDF">
        <w:rPr>
          <w:rFonts w:ascii="Times New Roman" w:hAnsi="Times New Roman" w:cs="Times New Roman"/>
          <w:sz w:val="28"/>
          <w:szCs w:val="28"/>
        </w:rPr>
        <w:t>тября</w:t>
      </w:r>
      <w:r w:rsidR="006C2C72" w:rsidRPr="00DE4FDF">
        <w:rPr>
          <w:rFonts w:ascii="Times New Roman" w:hAnsi="Times New Roman" w:cs="Times New Roman"/>
          <w:sz w:val="28"/>
          <w:szCs w:val="28"/>
        </w:rPr>
        <w:t xml:space="preserve"> </w:t>
      </w:r>
      <w:r w:rsidR="00AC2345" w:rsidRPr="00DE4FDF">
        <w:rPr>
          <w:rFonts w:ascii="Times New Roman" w:hAnsi="Times New Roman" w:cs="Times New Roman"/>
          <w:sz w:val="28"/>
          <w:szCs w:val="28"/>
        </w:rPr>
        <w:t>20</w:t>
      </w:r>
      <w:r w:rsidR="00E74591" w:rsidRPr="00DE4FDF">
        <w:rPr>
          <w:rFonts w:ascii="Times New Roman" w:hAnsi="Times New Roman" w:cs="Times New Roman"/>
          <w:sz w:val="28"/>
          <w:szCs w:val="28"/>
        </w:rPr>
        <w:t>2</w:t>
      </w:r>
      <w:r w:rsidR="0027660C" w:rsidRPr="00DE4FDF">
        <w:rPr>
          <w:rFonts w:ascii="Times New Roman" w:hAnsi="Times New Roman" w:cs="Times New Roman"/>
          <w:sz w:val="28"/>
          <w:szCs w:val="28"/>
        </w:rPr>
        <w:t>1</w:t>
      </w:r>
      <w:r w:rsidR="00085BA6" w:rsidRPr="00DE4F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2345" w:rsidRPr="00DE4FDF">
        <w:rPr>
          <w:rFonts w:ascii="Times New Roman" w:hAnsi="Times New Roman" w:cs="Times New Roman"/>
          <w:sz w:val="28"/>
          <w:szCs w:val="28"/>
        </w:rPr>
        <w:t xml:space="preserve"> №</w:t>
      </w:r>
      <w:r w:rsidR="00DE4FDF" w:rsidRPr="00DE4FDF">
        <w:rPr>
          <w:rFonts w:ascii="Times New Roman" w:hAnsi="Times New Roman" w:cs="Times New Roman"/>
          <w:sz w:val="28"/>
          <w:szCs w:val="28"/>
        </w:rPr>
        <w:t>336</w:t>
      </w:r>
    </w:p>
    <w:p w:rsidR="001A2F23" w:rsidRPr="00DE4FDF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4FDF">
        <w:rPr>
          <w:rFonts w:ascii="Times New Roman" w:hAnsi="Times New Roman" w:cs="Times New Roman"/>
          <w:sz w:val="20"/>
          <w:szCs w:val="20"/>
        </w:rPr>
        <w:t>с. Питерка</w:t>
      </w:r>
    </w:p>
    <w:p w:rsidR="007E1358" w:rsidRPr="00DE4FDF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DE4FDF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FD28E1" w:rsidRPr="00DE4FDF" w:rsidTr="00F849D0">
        <w:tc>
          <w:tcPr>
            <w:tcW w:w="5807" w:type="dxa"/>
          </w:tcPr>
          <w:p w:rsidR="00FD28E1" w:rsidRPr="00DE4FDF" w:rsidRDefault="00DE4FDF" w:rsidP="00BB3C23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F"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</w:t>
            </w:r>
            <w:bookmarkStart w:id="0" w:name="_GoBack"/>
            <w:bookmarkEnd w:id="0"/>
            <w:r w:rsidRPr="00DE4FDF">
              <w:rPr>
                <w:rFonts w:ascii="Times New Roman" w:hAnsi="Times New Roman" w:cs="Times New Roman"/>
                <w:sz w:val="28"/>
                <w:szCs w:val="28"/>
              </w:rPr>
              <w:t>ой и налоговой политики Питерского муниципального района Саратовской области на 2022 и плановый период 2023 и 2024 годов</w:t>
            </w:r>
          </w:p>
          <w:p w:rsidR="00FD28E1" w:rsidRPr="00DE4FDF" w:rsidRDefault="00FD28E1" w:rsidP="00FD28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FD28E1" w:rsidRPr="00DE4FDF" w:rsidRDefault="00FD28E1" w:rsidP="00FD28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FDF" w:rsidRPr="00DE4FDF" w:rsidRDefault="00DE4FDF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DE4FDF">
        <w:rPr>
          <w:rFonts w:ascii="Times New Roman" w:hAnsi="Times New Roman" w:cs="Times New Roman"/>
          <w:sz w:val="28"/>
          <w:szCs w:val="28"/>
        </w:rPr>
        <w:t xml:space="preserve"> статьи 172 Бюджетного кодекса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4FD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FDF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E4FD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4FDF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FDF">
        <w:rPr>
          <w:rFonts w:ascii="Times New Roman" w:hAnsi="Times New Roman" w:cs="Times New Roman"/>
          <w:sz w:val="28"/>
          <w:szCs w:val="28"/>
        </w:rPr>
        <w:t xml:space="preserve"> о бюджетном процессе в Питерском муниципальном районе,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4FDF">
        <w:rPr>
          <w:rFonts w:ascii="Times New Roman" w:hAnsi="Times New Roman" w:cs="Times New Roman"/>
          <w:sz w:val="28"/>
          <w:szCs w:val="28"/>
        </w:rPr>
        <w:t>нным решением Собрания Питерского муниципального района Саратовской области от 13 апреля 2020 года №40-2,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DE4FDF" w:rsidRPr="00DE4FDF" w:rsidRDefault="00DE4FDF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4FDF" w:rsidRPr="00DE4FDF" w:rsidRDefault="006C5973" w:rsidP="006C597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4FDF" w:rsidRPr="00DE4FDF">
        <w:rPr>
          <w:rFonts w:ascii="Times New Roman" w:hAnsi="Times New Roman" w:cs="Times New Roman"/>
          <w:sz w:val="28"/>
          <w:szCs w:val="28"/>
        </w:rPr>
        <w:t>Утвердить Основные направления бюджетной и налоговой политики Питерского муниципального района Саратовской области на 2022 год и плановый период 2023-2024 годов согласно приложению.</w:t>
      </w:r>
    </w:p>
    <w:p w:rsidR="00DE4FDF" w:rsidRPr="00DE4FDF" w:rsidRDefault="00DE4FDF" w:rsidP="00DE4FDF">
      <w:pPr>
        <w:pStyle w:val="af0"/>
        <w:spacing w:before="0" w:beforeAutospacing="0" w:after="0" w:afterAutospacing="0"/>
        <w:ind w:firstLine="567"/>
        <w:jc w:val="both"/>
        <w:rPr>
          <w:color w:val="331E0D"/>
          <w:sz w:val="28"/>
          <w:szCs w:val="28"/>
        </w:rPr>
      </w:pPr>
      <w:r w:rsidRPr="00DE4FDF">
        <w:rPr>
          <w:color w:val="331E0D"/>
          <w:sz w:val="28"/>
          <w:szCs w:val="28"/>
        </w:rPr>
        <w:t>2. Рекомендовать органам местного самоуправления сельских поселений Питерского муниципального района учитывать положения, установленные настоящим постановлением, при составлении проектов решений о бюджетах на 2022</w:t>
      </w:r>
      <w:r>
        <w:rPr>
          <w:color w:val="331E0D"/>
          <w:sz w:val="28"/>
          <w:szCs w:val="28"/>
        </w:rPr>
        <w:t xml:space="preserve"> </w:t>
      </w:r>
      <w:r w:rsidRPr="00DE4FDF">
        <w:rPr>
          <w:color w:val="331E0D"/>
          <w:sz w:val="28"/>
          <w:szCs w:val="28"/>
        </w:rPr>
        <w:t>год и плановый период 2023 и 2024 годов, принимаемых соответствующими представительными органами</w:t>
      </w:r>
      <w:r w:rsidR="006C5973">
        <w:rPr>
          <w:color w:val="331E0D"/>
          <w:sz w:val="28"/>
          <w:szCs w:val="28"/>
        </w:rPr>
        <w:t xml:space="preserve"> сельских поселений</w:t>
      </w:r>
      <w:r w:rsidRPr="00DE4FDF">
        <w:rPr>
          <w:color w:val="331E0D"/>
          <w:sz w:val="28"/>
          <w:szCs w:val="28"/>
        </w:rPr>
        <w:t>.</w:t>
      </w:r>
    </w:p>
    <w:p w:rsidR="00DE4FDF" w:rsidRPr="00DE4FDF" w:rsidRDefault="00DE4FDF" w:rsidP="00DE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Питерского муниципального района от 29 октября 2020 г</w:t>
      </w:r>
      <w:r w:rsidR="006C5973">
        <w:rPr>
          <w:rFonts w:ascii="Times New Roman" w:hAnsi="Times New Roman" w:cs="Times New Roman"/>
          <w:sz w:val="28"/>
          <w:szCs w:val="28"/>
        </w:rPr>
        <w:t>ода</w:t>
      </w:r>
      <w:r w:rsidRPr="00DE4FDF">
        <w:rPr>
          <w:rFonts w:ascii="Times New Roman" w:hAnsi="Times New Roman" w:cs="Times New Roman"/>
          <w:sz w:val="28"/>
          <w:szCs w:val="28"/>
        </w:rPr>
        <w:t xml:space="preserve"> №285 «Об основных направлениях бюджетной и налоговой политики Питерского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4FDF">
        <w:rPr>
          <w:rFonts w:ascii="Times New Roman" w:hAnsi="Times New Roman" w:cs="Times New Roman"/>
          <w:sz w:val="28"/>
          <w:szCs w:val="28"/>
        </w:rPr>
        <w:t>униципального района Саратовской области на 2020 и плановый период 2021 и 2022 годов»</w:t>
      </w:r>
    </w:p>
    <w:p w:rsidR="00DE4FDF" w:rsidRPr="00DE4FDF" w:rsidRDefault="00DE4FDF" w:rsidP="00DE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опубликования </w:t>
      </w:r>
      <w:r w:rsidR="006C5973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Pr="00DE4FD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r w:rsidRPr="00DE4FDF">
        <w:rPr>
          <w:rFonts w:ascii="Times New Roman" w:hAnsi="Times New Roman" w:cs="Times New Roman"/>
          <w:sz w:val="28"/>
          <w:szCs w:val="28"/>
        </w:rPr>
        <w:lastRenderedPageBreak/>
        <w:t>района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D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E4FD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E4FDF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DE4FDF">
        <w:rPr>
          <w:rFonts w:ascii="Times New Roman" w:hAnsi="Times New Roman" w:cs="Times New Roman"/>
          <w:sz w:val="28"/>
          <w:szCs w:val="28"/>
        </w:rPr>
        <w:t>/.</w:t>
      </w:r>
    </w:p>
    <w:p w:rsidR="00DE4FDF" w:rsidRPr="00DE4FDF" w:rsidRDefault="00DE4FDF" w:rsidP="00DE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E4FDF" w:rsidRDefault="00DE4FDF" w:rsidP="00DE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73" w:rsidRPr="00DE4FDF" w:rsidRDefault="006C5973" w:rsidP="00DE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DE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DE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</w:t>
      </w:r>
      <w:r w:rsidRPr="00DE4FD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E4FDF">
        <w:rPr>
          <w:rFonts w:ascii="Times New Roman" w:hAnsi="Times New Roman" w:cs="Times New Roman"/>
          <w:sz w:val="28"/>
          <w:szCs w:val="28"/>
        </w:rPr>
        <w:tab/>
      </w:r>
      <w:r w:rsidRPr="00DE4FDF">
        <w:rPr>
          <w:rFonts w:ascii="Times New Roman" w:hAnsi="Times New Roman" w:cs="Times New Roman"/>
          <w:sz w:val="28"/>
          <w:szCs w:val="28"/>
        </w:rPr>
        <w:tab/>
      </w:r>
      <w:r w:rsidRPr="00DE4FDF">
        <w:rPr>
          <w:rFonts w:ascii="Times New Roman" w:hAnsi="Times New Roman" w:cs="Times New Roman"/>
          <w:sz w:val="28"/>
          <w:szCs w:val="28"/>
        </w:rPr>
        <w:tab/>
      </w:r>
      <w:r w:rsidRPr="00DE4F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4FDF">
        <w:rPr>
          <w:rFonts w:ascii="Times New Roman" w:hAnsi="Times New Roman" w:cs="Times New Roman"/>
          <w:sz w:val="28"/>
          <w:szCs w:val="28"/>
        </w:rPr>
        <w:t>А.А.Рябов</w:t>
      </w:r>
      <w:proofErr w:type="spellEnd"/>
    </w:p>
    <w:p w:rsidR="00DE4FDF" w:rsidRPr="00DE4FDF" w:rsidRDefault="00DE4FDF" w:rsidP="00DE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FDF" w:rsidRDefault="00DE4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4FDF" w:rsidRPr="00DE4FDF" w:rsidRDefault="00DE4FDF" w:rsidP="00565EC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DF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DF">
        <w:rPr>
          <w:rFonts w:ascii="Times New Roman" w:hAnsi="Times New Roman" w:cs="Times New Roman"/>
          <w:sz w:val="28"/>
          <w:szCs w:val="28"/>
        </w:rPr>
        <w:t xml:space="preserve">от </w:t>
      </w:r>
      <w:r w:rsidR="00565EC2">
        <w:rPr>
          <w:rFonts w:ascii="Times New Roman" w:hAnsi="Times New Roman" w:cs="Times New Roman"/>
          <w:sz w:val="28"/>
          <w:szCs w:val="28"/>
        </w:rPr>
        <w:t xml:space="preserve">   </w:t>
      </w:r>
      <w:r w:rsidRPr="00DE4FDF">
        <w:rPr>
          <w:rFonts w:ascii="Times New Roman" w:hAnsi="Times New Roman" w:cs="Times New Roman"/>
          <w:sz w:val="28"/>
          <w:szCs w:val="28"/>
        </w:rPr>
        <w:t>26</w:t>
      </w:r>
      <w:r w:rsidR="006C5973">
        <w:rPr>
          <w:rFonts w:ascii="Times New Roman" w:hAnsi="Times New Roman" w:cs="Times New Roman"/>
          <w:sz w:val="28"/>
          <w:szCs w:val="28"/>
        </w:rPr>
        <w:t xml:space="preserve"> октября 2021 №336</w:t>
      </w:r>
    </w:p>
    <w:p w:rsidR="006C5973" w:rsidRDefault="006C5973" w:rsidP="00DE4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3" w:rsidRDefault="006C5973" w:rsidP="00DE4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FDF" w:rsidRPr="00565EC2" w:rsidRDefault="00DE4FDF" w:rsidP="00DE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C2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 Питерского муниципального района на 2022 год и плановый период 2023 и 2024 годов</w:t>
      </w:r>
    </w:p>
    <w:p w:rsidR="00DE4FDF" w:rsidRPr="00565EC2" w:rsidRDefault="00DE4FDF" w:rsidP="00DE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DF" w:rsidRPr="00565EC2" w:rsidRDefault="00DE4FDF" w:rsidP="00DE4FDF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C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DE4FDF" w:rsidRPr="00DE4FDF" w:rsidRDefault="00DE4FDF" w:rsidP="00CA1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Питерского муниципального района на 2022 год и плановый период 2023 и 2024 годов разработаны в соответствии со статьей 165 Бюджетного кодекса Российской Федерации с учетом итогов реализации бюджетной, налоговой политики на период 2021-2023 годов. При подготовке Основных направлений бюджетной и налоговой политики были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</w:t>
      </w:r>
      <w:r w:rsidRPr="00DE4F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4FDF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Федеральному Собранию Российской Федерации от 15 января 2020 года, Стратегии </w:t>
      </w:r>
      <w:r w:rsidRPr="00DE4F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социально-экономического </w:t>
      </w:r>
      <w:r w:rsidRPr="00DE4FDF">
        <w:rPr>
          <w:rFonts w:ascii="Times New Roman" w:hAnsi="Times New Roman" w:cs="Times New Roman"/>
          <w:sz w:val="28"/>
          <w:szCs w:val="28"/>
        </w:rPr>
        <w:t>развития Питерского района.</w:t>
      </w:r>
      <w:r w:rsidRPr="00DE4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FDF" w:rsidRPr="00DE4FDF" w:rsidRDefault="00DE4FDF" w:rsidP="00CA1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DF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и налоговая политика района </w:t>
      </w:r>
      <w:r w:rsidRPr="00DE4FDF">
        <w:rPr>
          <w:rFonts w:ascii="Times New Roman" w:hAnsi="Times New Roman" w:cs="Times New Roman"/>
          <w:sz w:val="28"/>
          <w:szCs w:val="28"/>
        </w:rPr>
        <w:t xml:space="preserve">на 2022 год и плановый период 2023 и 2024 годов </w:t>
      </w:r>
      <w:r w:rsidRPr="00DE4FDF">
        <w:rPr>
          <w:rFonts w:ascii="Times New Roman" w:hAnsi="Times New Roman" w:cs="Times New Roman"/>
          <w:color w:val="000000"/>
          <w:sz w:val="28"/>
          <w:szCs w:val="28"/>
        </w:rPr>
        <w:t>обеспечивает преемственность целей и задач бюджетной и налоговой политики предыдущего планового периода, и ориентирована, в первую очередь:</w:t>
      </w:r>
    </w:p>
    <w:p w:rsidR="00DE4FDF" w:rsidRPr="00DE4FDF" w:rsidRDefault="00DE4FDF" w:rsidP="00CA1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DF">
        <w:rPr>
          <w:rFonts w:ascii="Times New Roman" w:hAnsi="Times New Roman" w:cs="Times New Roman"/>
          <w:color w:val="000000"/>
          <w:sz w:val="28"/>
          <w:szCs w:val="28"/>
        </w:rPr>
        <w:t>- на реализацию основных задач, определенных прогнозом социально-экономического развития района;</w:t>
      </w:r>
    </w:p>
    <w:p w:rsidR="00DE4FDF" w:rsidRPr="00DE4FDF" w:rsidRDefault="00DE4FDF" w:rsidP="00CA1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DF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управления муниципальными финансами.</w:t>
      </w:r>
    </w:p>
    <w:p w:rsidR="00DE4FDF" w:rsidRPr="00DE4FDF" w:rsidRDefault="00DE4FDF" w:rsidP="00CA1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основных направлений бюджетной и налоговой политики </w:t>
      </w:r>
      <w:r w:rsidRPr="00DE4FDF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DE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2022 год и  плановый период 2023 и 2024 годов является описание условий, принимаемых для составления проекта бюджета </w:t>
      </w:r>
      <w:r w:rsidRPr="00DE4FDF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DE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</w:t>
      </w:r>
      <w:r w:rsidR="00CA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и  плановый период 2023 и 2024 годов, основных подходов к его формированию и общего порядка разработки основных характеристик и прогнозируемых параметров районного бюджета, а также обеспечение прозрачности и открытости бюджетного планирования, эффективного решения текущих задач и задач развития в соответствии со стратегией социально-экономического развития </w:t>
      </w:r>
      <w:r w:rsidRPr="00DE4FDF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DE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ограниченности бюджетных ресурсов.</w:t>
      </w:r>
      <w:r w:rsidRPr="00DE4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FDF" w:rsidRPr="00DE4FDF" w:rsidRDefault="00DE4FDF" w:rsidP="00565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Ориентиром в бюджетной политике должен выступать уровень бюджетных расходов, соответствующий реальным доходам районного бюджета. </w:t>
      </w:r>
    </w:p>
    <w:p w:rsidR="00DE4FDF" w:rsidRPr="00DE4FDF" w:rsidRDefault="00DE4FDF" w:rsidP="00565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Для поддержания сбалансированности бюджета Питерского муниципального района при его формировании будут приняты меры по включению в бюджет в </w:t>
      </w:r>
      <w:r w:rsidRPr="00DE4FDF">
        <w:rPr>
          <w:rFonts w:ascii="Times New Roman" w:hAnsi="Times New Roman" w:cs="Times New Roman"/>
          <w:sz w:val="28"/>
          <w:szCs w:val="28"/>
        </w:rPr>
        <w:lastRenderedPageBreak/>
        <w:t>первоочередном порядке расходов на финансирование действующих расходных обязательств, сокращению неэффективных расходов.</w:t>
      </w:r>
    </w:p>
    <w:p w:rsidR="00DE4FDF" w:rsidRPr="00DE4FDF" w:rsidRDefault="00DE4FDF" w:rsidP="00DE4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6F0" w:rsidRDefault="00DE4FDF" w:rsidP="003256F0">
      <w:pPr>
        <w:pStyle w:val="af0"/>
        <w:numPr>
          <w:ilvl w:val="0"/>
          <w:numId w:val="15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565EC2">
        <w:rPr>
          <w:b/>
          <w:sz w:val="28"/>
          <w:szCs w:val="28"/>
        </w:rPr>
        <w:t>Основные итоги бюджетной, налоговой политики</w:t>
      </w:r>
      <w:r w:rsidR="00565EC2" w:rsidRPr="00565EC2">
        <w:rPr>
          <w:b/>
          <w:sz w:val="28"/>
          <w:szCs w:val="28"/>
        </w:rPr>
        <w:t xml:space="preserve"> </w:t>
      </w:r>
      <w:r w:rsidRPr="00565EC2">
        <w:rPr>
          <w:b/>
          <w:sz w:val="28"/>
          <w:szCs w:val="28"/>
        </w:rPr>
        <w:t>Питерского</w:t>
      </w:r>
    </w:p>
    <w:p w:rsidR="00DE4FDF" w:rsidRPr="00565EC2" w:rsidRDefault="00DE4FDF" w:rsidP="003256F0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EC2">
        <w:rPr>
          <w:b/>
          <w:sz w:val="28"/>
          <w:szCs w:val="28"/>
        </w:rPr>
        <w:t>муниципального района в 2020 году и в текущем периоде 2021 года</w:t>
      </w:r>
    </w:p>
    <w:p w:rsidR="00DE4FDF" w:rsidRPr="00DE4FDF" w:rsidRDefault="00DE4FDF" w:rsidP="00DE4FDF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Питерского муниципального района была направлена на обеспечение устойчивости и сбалансированности бюджетной системы района. </w:t>
      </w:r>
    </w:p>
    <w:p w:rsidR="00DE4FDF" w:rsidRPr="00DE4FDF" w:rsidRDefault="00DE4FDF" w:rsidP="003256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В консолидированный бюджет Питерского муниципального района в 2020 году поступили доходы в объеме 375,1 млн. рублей. Из общей суммы поступлений налоговые и неналоговые доходы составили 56,6 млн. рублей, что на 1,3 млн. рублей или на 0,4% выше объема поступлений 2019 года. В районный бюджет Питерского муниципального района в 2020 году поступило 346,4</w:t>
      </w:r>
      <w:r w:rsidR="00565EC2">
        <w:rPr>
          <w:rFonts w:ascii="Times New Roman" w:hAnsi="Times New Roman" w:cs="Times New Roman"/>
          <w:sz w:val="28"/>
          <w:szCs w:val="28"/>
        </w:rPr>
        <w:t xml:space="preserve"> </w:t>
      </w:r>
      <w:r w:rsidRPr="00DE4FDF">
        <w:rPr>
          <w:rFonts w:ascii="Times New Roman" w:hAnsi="Times New Roman" w:cs="Times New Roman"/>
          <w:sz w:val="28"/>
          <w:szCs w:val="28"/>
        </w:rPr>
        <w:t xml:space="preserve">млн. рублей, из них поступления по налоговым и неналоговым доходам составили 38,0 млн. рублей, что ниже поступлений 2019 года на 3,4 млн. рублей. </w:t>
      </w:r>
    </w:p>
    <w:p w:rsidR="00DE4FDF" w:rsidRPr="00DE4FDF" w:rsidRDefault="00DE4FDF" w:rsidP="0032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53"/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DE4FDF">
        <w:rPr>
          <w:rStyle w:val="pt-a0-000053"/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В 2021 году на поступление доходов оказывают негативное влияние: </w:t>
      </w:r>
    </w:p>
    <w:p w:rsidR="00DE4FDF" w:rsidRPr="00DE4FDF" w:rsidRDefault="00DE4FDF" w:rsidP="0032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53"/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DE4FDF">
        <w:rPr>
          <w:rStyle w:val="pt-a0-000053"/>
          <w:rFonts w:ascii="Times New Roman" w:eastAsia="Lucida Sans Unicode" w:hAnsi="Times New Roman" w:cs="Times New Roman"/>
          <w:color w:val="000000"/>
          <w:sz w:val="28"/>
          <w:szCs w:val="28"/>
        </w:rPr>
        <w:t>- и</w:t>
      </w:r>
      <w:r w:rsidRPr="00DE4FDF">
        <w:rPr>
          <w:rFonts w:ascii="Times New Roman" w:hAnsi="Times New Roman" w:cs="Times New Roman"/>
          <w:color w:val="000000"/>
          <w:sz w:val="28"/>
          <w:szCs w:val="28"/>
        </w:rPr>
        <w:t xml:space="preserve">зменения федерального законодательства, в части отмены налогообложения в виде единого </w:t>
      </w:r>
      <w:r w:rsidRPr="00DE4FDF">
        <w:rPr>
          <w:rStyle w:val="pt-a0-000053"/>
          <w:rFonts w:ascii="Times New Roman" w:eastAsia="Lucida Sans Unicode" w:hAnsi="Times New Roman" w:cs="Times New Roman"/>
          <w:color w:val="000000"/>
          <w:sz w:val="28"/>
          <w:szCs w:val="28"/>
        </w:rPr>
        <w:t>налога на вмененный доход для отдельных видов деятельности;</w:t>
      </w:r>
    </w:p>
    <w:p w:rsidR="00DE4FDF" w:rsidRPr="00DE4FDF" w:rsidRDefault="00DE4FDF" w:rsidP="0032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53"/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DE4FDF">
        <w:rPr>
          <w:rFonts w:ascii="Times New Roman" w:hAnsi="Times New Roman" w:cs="Times New Roman"/>
          <w:color w:val="000000"/>
          <w:sz w:val="28"/>
          <w:szCs w:val="28"/>
        </w:rPr>
        <w:t>- изменени</w:t>
      </w:r>
      <w:r w:rsidR="00565E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4FDF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оценки земель населе</w:t>
      </w:r>
      <w:r w:rsidR="00565E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4FDF">
        <w:rPr>
          <w:rFonts w:ascii="Times New Roman" w:hAnsi="Times New Roman" w:cs="Times New Roman"/>
          <w:color w:val="000000"/>
          <w:sz w:val="28"/>
          <w:szCs w:val="28"/>
        </w:rPr>
        <w:t>ных пунктов.</w:t>
      </w:r>
    </w:p>
    <w:p w:rsidR="00DE4FDF" w:rsidRPr="00DE4FDF" w:rsidRDefault="00DE4FDF" w:rsidP="003256F0">
      <w:pPr>
        <w:pStyle w:val="pt-a-000023"/>
        <w:spacing w:before="0" w:beforeAutospacing="0" w:after="0" w:afterAutospacing="0"/>
        <w:ind w:firstLine="709"/>
        <w:jc w:val="both"/>
        <w:rPr>
          <w:rStyle w:val="pt-a0-000053"/>
          <w:rFonts w:eastAsia="Lucida Sans Unicode"/>
          <w:color w:val="000000"/>
          <w:sz w:val="28"/>
          <w:szCs w:val="28"/>
        </w:rPr>
      </w:pPr>
      <w:r w:rsidRPr="00DE4FDF">
        <w:rPr>
          <w:rStyle w:val="pt-a0-000053"/>
          <w:rFonts w:eastAsia="Lucida Sans Unicode"/>
          <w:color w:val="000000"/>
          <w:sz w:val="28"/>
          <w:szCs w:val="28"/>
        </w:rPr>
        <w:t>За 9 месяцев 2021 года объем налоговых и неналоговых доходов районного бюджета составил 33,7 млн. рублей, или 61,2% от уточненного плана. Темп роста к аналогичному периоду 2020 года в сопоставимых нормативах отчислений составляет 125,5% или выше на 6,8 млн. рублей.</w:t>
      </w:r>
    </w:p>
    <w:p w:rsidR="00DE4FDF" w:rsidRPr="00DE4FDF" w:rsidRDefault="00DE4FDF" w:rsidP="003256F0">
      <w:pPr>
        <w:pStyle w:val="pt-a-000023"/>
        <w:spacing w:before="0" w:beforeAutospacing="0" w:after="0" w:afterAutospacing="0"/>
        <w:ind w:firstLine="709"/>
        <w:jc w:val="both"/>
        <w:rPr>
          <w:rStyle w:val="pt-a0-000053"/>
          <w:rFonts w:eastAsia="Lucida Sans Unicode"/>
          <w:color w:val="000000"/>
          <w:sz w:val="28"/>
          <w:szCs w:val="28"/>
        </w:rPr>
      </w:pPr>
      <w:r w:rsidRPr="00DE4FDF">
        <w:rPr>
          <w:rStyle w:val="pt-a0-000053"/>
          <w:rFonts w:eastAsia="Lucida Sans Unicode"/>
          <w:color w:val="000000"/>
          <w:sz w:val="28"/>
          <w:szCs w:val="28"/>
        </w:rPr>
        <w:t>В связи, с чем имеется риск исполнения не в полном объеме принятых расходных обязательств.</w:t>
      </w:r>
    </w:p>
    <w:p w:rsidR="00DE4FDF" w:rsidRPr="00DE4FDF" w:rsidRDefault="00DE4FDF" w:rsidP="0032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Питерского муниципального района в 2020 году составили 373,7 млн. рублей при годовом плане 397,7 млн. рублей, план исполнен на 94,0 процента. Бюджет района по расходам исполнен в сумме 345,4 млн. рублей или на 94,4 процента от годового плана 365,8 млн. рублей. Расходы консолидированного бюджета в 2020 году по сравнению с 2019 годом уменьшились на 2,9 млн. рублей. </w:t>
      </w:r>
    </w:p>
    <w:p w:rsidR="00DE4FDF" w:rsidRPr="00DE4FDF" w:rsidRDefault="00DE4FDF" w:rsidP="003256F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FDF">
        <w:rPr>
          <w:sz w:val="28"/>
          <w:szCs w:val="28"/>
        </w:rPr>
        <w:t>Консолидированный бюджет района в 2020 году, как и в предыдущие годы, имеет ярко выраженную социальную направленность – 80,0 процентов от общей суммы расходов составляют расходы на социальную сферу, в том числе расходы на образование 63,4 процента от общей суммы расходов консолидированного бюджета.</w:t>
      </w:r>
      <w:r w:rsidR="00565EC2">
        <w:rPr>
          <w:sz w:val="28"/>
          <w:szCs w:val="28"/>
        </w:rPr>
        <w:t xml:space="preserve"> </w:t>
      </w:r>
      <w:r w:rsidRPr="00DE4FDF">
        <w:rPr>
          <w:sz w:val="28"/>
          <w:szCs w:val="28"/>
        </w:rPr>
        <w:t>Вторыми по значимости в консолидированном бюджете района являются расходы на культуру и кинематографию – 15,6 процентов от общих расходов бюджета, жилищно-коммунальное хозяйство – 4,1 процент</w:t>
      </w:r>
      <w:r w:rsidR="00565EC2">
        <w:rPr>
          <w:sz w:val="28"/>
          <w:szCs w:val="28"/>
        </w:rPr>
        <w:t>а</w:t>
      </w:r>
      <w:r w:rsidRPr="00DE4FDF">
        <w:rPr>
          <w:sz w:val="28"/>
          <w:szCs w:val="28"/>
        </w:rPr>
        <w:t>, национальную экономику –</w:t>
      </w:r>
      <w:r w:rsidR="00565EC2">
        <w:rPr>
          <w:sz w:val="28"/>
          <w:szCs w:val="28"/>
        </w:rPr>
        <w:t xml:space="preserve"> </w:t>
      </w:r>
      <w:r w:rsidRPr="00DE4FDF">
        <w:rPr>
          <w:sz w:val="28"/>
          <w:szCs w:val="28"/>
        </w:rPr>
        <w:t xml:space="preserve">4,9 процента, расходы на социальную политику – 1,0 процент, расходы на физическую культуру и спорт – 0,1 процента. Структура расходов бюджета </w:t>
      </w:r>
      <w:r w:rsidRPr="00DE4FDF">
        <w:rPr>
          <w:sz w:val="28"/>
          <w:szCs w:val="28"/>
        </w:rPr>
        <w:lastRenderedPageBreak/>
        <w:t xml:space="preserve">района и бюджетов поселений зависит от полномочий, закрепленных Федеральным законом №131-ФЗ, и переданных полномочий. </w:t>
      </w:r>
    </w:p>
    <w:p w:rsidR="00DE4FDF" w:rsidRPr="00DE4FDF" w:rsidRDefault="00DE4FDF" w:rsidP="00DE4FDF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4FDF">
        <w:rPr>
          <w:sz w:val="28"/>
          <w:szCs w:val="28"/>
        </w:rPr>
        <w:t>В Питерском муниципальном районе по состоянию на 31</w:t>
      </w:r>
      <w:r w:rsidR="00565EC2">
        <w:rPr>
          <w:sz w:val="28"/>
          <w:szCs w:val="28"/>
        </w:rPr>
        <w:t xml:space="preserve"> декабря </w:t>
      </w:r>
      <w:r w:rsidRPr="00DE4FDF">
        <w:rPr>
          <w:sz w:val="28"/>
          <w:szCs w:val="28"/>
        </w:rPr>
        <w:t>2020 года функционировало 53 муниципальных учреждения, в том числе бюджетных – 35</w:t>
      </w:r>
      <w:r w:rsidR="00565EC2">
        <w:rPr>
          <w:sz w:val="28"/>
          <w:szCs w:val="28"/>
        </w:rPr>
        <w:t>,</w:t>
      </w:r>
      <w:r w:rsidRPr="00DE4FDF">
        <w:rPr>
          <w:sz w:val="28"/>
          <w:szCs w:val="28"/>
        </w:rPr>
        <w:t xml:space="preserve"> казенных – 18. Бюджетные муниципальные учреждения получают субсидию на финансовое обеспечение выполнения муниципального задания и, кроме этого, субсидию на иные цели, не вошедшую в муниципальное задание. Финансирование казенных учреждений производится на основе бюджетных смет расходов.</w:t>
      </w:r>
    </w:p>
    <w:p w:rsidR="00DE4FDF" w:rsidRPr="00565EC2" w:rsidRDefault="00DE4FDF" w:rsidP="00DE4FDF">
      <w:pPr>
        <w:pStyle w:val="af0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DE4FDF" w:rsidRPr="00565EC2" w:rsidRDefault="00DE4FDF" w:rsidP="003256F0">
      <w:pPr>
        <w:pStyle w:val="af0"/>
        <w:numPr>
          <w:ilvl w:val="0"/>
          <w:numId w:val="15"/>
        </w:numPr>
        <w:spacing w:before="0" w:beforeAutospacing="0" w:after="0" w:afterAutospacing="0"/>
        <w:ind w:left="0" w:right="48" w:firstLine="709"/>
        <w:jc w:val="center"/>
        <w:rPr>
          <w:b/>
          <w:sz w:val="28"/>
          <w:szCs w:val="28"/>
        </w:rPr>
      </w:pPr>
      <w:r w:rsidRPr="00565EC2">
        <w:rPr>
          <w:b/>
          <w:sz w:val="28"/>
          <w:szCs w:val="28"/>
        </w:rPr>
        <w:t xml:space="preserve">Основные </w:t>
      </w:r>
      <w:r w:rsidRPr="00565EC2">
        <w:rPr>
          <w:b/>
          <w:color w:val="2D2D2D"/>
          <w:spacing w:val="2"/>
          <w:sz w:val="28"/>
          <w:szCs w:val="28"/>
        </w:rPr>
        <w:t>задачи</w:t>
      </w:r>
      <w:r w:rsidRPr="00565EC2">
        <w:rPr>
          <w:b/>
          <w:sz w:val="28"/>
          <w:szCs w:val="28"/>
        </w:rPr>
        <w:t xml:space="preserve"> бюджетной политики на 2022 год</w:t>
      </w:r>
      <w:r w:rsidR="00565EC2" w:rsidRPr="00565EC2">
        <w:rPr>
          <w:b/>
          <w:sz w:val="28"/>
          <w:szCs w:val="28"/>
        </w:rPr>
        <w:t xml:space="preserve"> </w:t>
      </w:r>
      <w:r w:rsidRPr="00565EC2">
        <w:rPr>
          <w:b/>
          <w:sz w:val="28"/>
          <w:szCs w:val="28"/>
        </w:rPr>
        <w:t>и плановый период 2023 и 2024 годов</w:t>
      </w:r>
    </w:p>
    <w:p w:rsidR="00DE4FDF" w:rsidRPr="00DE4FDF" w:rsidRDefault="00DE4FDF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Ключевыми задачами бюджетной политики остаются достижение стратегических целей социально-экономического развития, сохранение достигнутого соотношения оплаты труда по категориям работников бюджетной сферы, определенным Указами Президента Российской Федерации от 7 мая 2012 года № 597, гарантированное выполнение установленных социальных обязательств. </w:t>
      </w:r>
    </w:p>
    <w:p w:rsidR="00DE4FDF" w:rsidRPr="00DE4FDF" w:rsidRDefault="00DE4FDF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В условиях ограниченности финансовых ресурсов для решения этих задач первостепенное значение имеют меры, направленные на повышение эффективности использования бюджетных средств, которая будет достигнута за счет:</w:t>
      </w:r>
    </w:p>
    <w:p w:rsidR="00DE4FDF" w:rsidRPr="00DE4FDF" w:rsidRDefault="00565EC2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E4FDF" w:rsidRPr="00DE4FDF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="00DE4FDF" w:rsidRPr="00DE4FDF">
        <w:rPr>
          <w:rFonts w:ascii="Times New Roman" w:hAnsi="Times New Roman" w:cs="Times New Roman"/>
          <w:sz w:val="28"/>
          <w:szCs w:val="28"/>
        </w:rPr>
        <w:t xml:space="preserve"> расходов в целях финансового обеспечения обязательств в рамках реализации национальных и федеральных проектов;</w:t>
      </w:r>
    </w:p>
    <w:p w:rsidR="00DE4FDF" w:rsidRPr="00DE4FDF" w:rsidRDefault="00565EC2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DF" w:rsidRPr="00DE4FDF">
        <w:rPr>
          <w:rFonts w:ascii="Times New Roman" w:hAnsi="Times New Roman" w:cs="Times New Roman"/>
          <w:sz w:val="28"/>
          <w:szCs w:val="28"/>
        </w:rPr>
        <w:t>продолжения работы по реализации мероприятий по оздоровлению муниципальных финансов района;</w:t>
      </w:r>
    </w:p>
    <w:p w:rsidR="00DE4FDF" w:rsidRPr="00DE4FDF" w:rsidRDefault="00565EC2" w:rsidP="00DE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DF" w:rsidRPr="00DE4FDF">
        <w:rPr>
          <w:rFonts w:ascii="Times New Roman" w:hAnsi="Times New Roman" w:cs="Times New Roman"/>
          <w:sz w:val="28"/>
          <w:szCs w:val="28"/>
        </w:rPr>
        <w:t>безусловного исполнения действующих социально значимых обязательств;</w:t>
      </w:r>
    </w:p>
    <w:p w:rsidR="00DE4FDF" w:rsidRPr="00DE4FDF" w:rsidRDefault="00565EC2" w:rsidP="00565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DF" w:rsidRPr="00DE4FDF">
        <w:rPr>
          <w:rFonts w:ascii="Times New Roman" w:hAnsi="Times New Roman" w:cs="Times New Roman"/>
          <w:sz w:val="28"/>
          <w:szCs w:val="28"/>
        </w:rPr>
        <w:t xml:space="preserve">принятия новых расходных обязательств при наличии экономически обоснованных расчетов и источников их финансирования; </w:t>
      </w:r>
    </w:p>
    <w:p w:rsidR="00DE4FDF" w:rsidRPr="00DE4FDF" w:rsidRDefault="00565EC2" w:rsidP="00565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DF" w:rsidRPr="00DE4FDF">
        <w:rPr>
          <w:rFonts w:ascii="Times New Roman" w:hAnsi="Times New Roman" w:cs="Times New Roman"/>
          <w:sz w:val="28"/>
          <w:szCs w:val="28"/>
        </w:rPr>
        <w:t xml:space="preserve">развития программно-целевых методов управления муниципальными финансами, повышения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 </w:t>
      </w:r>
    </w:p>
    <w:p w:rsidR="00DE4FDF" w:rsidRPr="00DE4FDF" w:rsidRDefault="00565EC2" w:rsidP="00565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DE4FDF" w:rsidRPr="00DE4FD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реализации принципов открытости и прозрачности управления муниципальными финансами</w:t>
      </w:r>
      <w:r w:rsidR="00DE4FDF" w:rsidRPr="00DE4FDF">
        <w:rPr>
          <w:rFonts w:ascii="Times New Roman" w:hAnsi="Times New Roman" w:cs="Times New Roman"/>
          <w:sz w:val="28"/>
          <w:szCs w:val="28"/>
        </w:rPr>
        <w:t>;</w:t>
      </w:r>
    </w:p>
    <w:p w:rsidR="00DE4FDF" w:rsidRPr="00DE4FDF" w:rsidRDefault="00565EC2" w:rsidP="00565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4FDF" w:rsidRPr="00DE4FDF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бюджетных расходов, в том числе путем нормирования бюджетных затрат и контроля в муниципальных закупках.</w:t>
      </w:r>
    </w:p>
    <w:p w:rsidR="003256F0" w:rsidRPr="00DE4FDF" w:rsidRDefault="003256F0" w:rsidP="00DE4F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FDF" w:rsidRPr="00565EC2" w:rsidRDefault="00DE4FDF" w:rsidP="00382B45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565EC2">
        <w:rPr>
          <w:b/>
          <w:sz w:val="28"/>
          <w:szCs w:val="28"/>
        </w:rPr>
        <w:t>Основные направления налоговой политики на 2022 год</w:t>
      </w:r>
      <w:r w:rsidR="00565EC2" w:rsidRPr="00565EC2">
        <w:rPr>
          <w:b/>
          <w:sz w:val="28"/>
          <w:szCs w:val="28"/>
        </w:rPr>
        <w:t xml:space="preserve"> </w:t>
      </w:r>
      <w:r w:rsidRPr="00565EC2">
        <w:rPr>
          <w:b/>
          <w:sz w:val="28"/>
          <w:szCs w:val="28"/>
        </w:rPr>
        <w:t>и плановый период 2023 и 2024 годов</w:t>
      </w:r>
    </w:p>
    <w:p w:rsidR="00DE4FDF" w:rsidRPr="00DE4FDF" w:rsidRDefault="00DE4FDF" w:rsidP="003256F0">
      <w:pPr>
        <w:pStyle w:val="pt-a-000023"/>
        <w:spacing w:before="0" w:beforeAutospacing="0" w:after="0" w:afterAutospacing="0"/>
        <w:ind w:firstLine="709"/>
        <w:jc w:val="both"/>
        <w:rPr>
          <w:rStyle w:val="pt-a0-000053"/>
          <w:rFonts w:eastAsia="Lucida Sans Unicode"/>
          <w:color w:val="000000"/>
          <w:sz w:val="28"/>
          <w:szCs w:val="28"/>
        </w:rPr>
      </w:pPr>
      <w:r w:rsidRPr="00DE4FDF">
        <w:rPr>
          <w:rStyle w:val="pt-a0-000053"/>
          <w:rFonts w:eastAsia="Lucida Sans Unicode"/>
          <w:color w:val="000000"/>
          <w:sz w:val="28"/>
          <w:szCs w:val="28"/>
        </w:rPr>
        <w:t>Налоговая политика района на 2022 год и плановый период 2023 и 2024 годов будет выстраиваться с учетом реализации изменений федерального и регионального законодательства, и текущей экономической ситуации.</w:t>
      </w:r>
    </w:p>
    <w:p w:rsidR="00DE4FDF" w:rsidRPr="00DE4FDF" w:rsidRDefault="00DE4FDF" w:rsidP="003256F0">
      <w:pPr>
        <w:pStyle w:val="pt-a-00002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FDF">
        <w:rPr>
          <w:rStyle w:val="pt-a0-000053"/>
          <w:rFonts w:eastAsia="Lucida Sans Unicode"/>
          <w:color w:val="000000"/>
          <w:sz w:val="28"/>
          <w:szCs w:val="28"/>
        </w:rPr>
        <w:lastRenderedPageBreak/>
        <w:t xml:space="preserve">Налоговая политика будет направлена на обеспечение сбалансированности и устойчивости бюджета в условиях восстановления экономической активности после преодоления негативных последствий для экономики, обусловленных распространением </w:t>
      </w:r>
      <w:proofErr w:type="spellStart"/>
      <w:r w:rsidRPr="00DE4FDF">
        <w:rPr>
          <w:rStyle w:val="pt-a0-000053"/>
          <w:rFonts w:eastAsia="Lucida Sans Unicode"/>
          <w:color w:val="000000"/>
          <w:sz w:val="28"/>
          <w:szCs w:val="28"/>
        </w:rPr>
        <w:t>коронавирусной</w:t>
      </w:r>
      <w:proofErr w:type="spellEnd"/>
      <w:r w:rsidRPr="00DE4FDF">
        <w:rPr>
          <w:rStyle w:val="pt-a0-000053"/>
          <w:rFonts w:eastAsia="Lucida Sans Unicode"/>
          <w:color w:val="000000"/>
          <w:sz w:val="28"/>
          <w:szCs w:val="28"/>
        </w:rPr>
        <w:t xml:space="preserve"> инфекции.</w:t>
      </w:r>
    </w:p>
    <w:p w:rsidR="00DE4FDF" w:rsidRPr="00DE4FDF" w:rsidRDefault="00DE4FDF" w:rsidP="003256F0">
      <w:pPr>
        <w:pStyle w:val="pt-a-00002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FDF">
        <w:rPr>
          <w:rStyle w:val="pt-a0-000053"/>
          <w:rFonts w:eastAsia="Lucida Sans Unicode"/>
          <w:color w:val="000000"/>
          <w:sz w:val="28"/>
          <w:szCs w:val="28"/>
        </w:rPr>
        <w:t>Основными направлениями н</w:t>
      </w:r>
      <w:r w:rsidR="003256F0">
        <w:rPr>
          <w:rStyle w:val="pt-a0-000053"/>
          <w:rFonts w:eastAsia="Lucida Sans Unicode"/>
          <w:color w:val="000000"/>
          <w:sz w:val="28"/>
          <w:szCs w:val="28"/>
        </w:rPr>
        <w:t>алоговой политики на 2022 год и</w:t>
      </w:r>
      <w:r w:rsidRPr="00DE4FDF">
        <w:rPr>
          <w:rStyle w:val="pt-a0-000053"/>
          <w:rFonts w:eastAsia="Lucida Sans Unicode"/>
          <w:color w:val="000000"/>
          <w:sz w:val="28"/>
          <w:szCs w:val="28"/>
        </w:rPr>
        <w:t xml:space="preserve"> плановый период 2023 и 2024 годов определены:</w:t>
      </w:r>
    </w:p>
    <w:p w:rsidR="00DE4FDF" w:rsidRPr="00DE4FDF" w:rsidRDefault="003256F0" w:rsidP="003256F0">
      <w:pPr>
        <w:pStyle w:val="pt-a-00002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84334795"/>
      <w:r>
        <w:rPr>
          <w:rStyle w:val="pt-a0-000053"/>
          <w:rFonts w:eastAsia="Lucida Sans Unicode"/>
          <w:color w:val="000000"/>
          <w:sz w:val="28"/>
          <w:szCs w:val="28"/>
        </w:rPr>
        <w:t xml:space="preserve">- </w:t>
      </w:r>
      <w:r w:rsidR="00DE4FDF" w:rsidRPr="00DE4FDF">
        <w:rPr>
          <w:rStyle w:val="pt-a0-000053"/>
          <w:rFonts w:eastAsia="Lucida Sans Unicode"/>
          <w:color w:val="000000"/>
          <w:sz w:val="28"/>
          <w:szCs w:val="28"/>
        </w:rPr>
        <w:t>сохранение и развитие налогового потенциала</w:t>
      </w:r>
      <w:bookmarkEnd w:id="1"/>
      <w:r w:rsidR="00DE4FDF" w:rsidRPr="00DE4FDF">
        <w:rPr>
          <w:rStyle w:val="pt-a0-000053"/>
          <w:rFonts w:eastAsia="Lucida Sans Unicode"/>
          <w:color w:val="000000"/>
          <w:sz w:val="28"/>
          <w:szCs w:val="28"/>
        </w:rPr>
        <w:t>;</w:t>
      </w:r>
    </w:p>
    <w:p w:rsidR="00DE4FDF" w:rsidRPr="00DE4FDF" w:rsidRDefault="003256F0" w:rsidP="003256F0">
      <w:pPr>
        <w:spacing w:after="0" w:line="240" w:lineRule="auto"/>
        <w:ind w:firstLine="709"/>
        <w:jc w:val="both"/>
        <w:rPr>
          <w:rStyle w:val="FontStyle17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DF" w:rsidRPr="00DE4FDF">
        <w:rPr>
          <w:rFonts w:ascii="Times New Roman" w:hAnsi="Times New Roman" w:cs="Times New Roman"/>
          <w:sz w:val="28"/>
          <w:szCs w:val="28"/>
        </w:rPr>
        <w:t>создание условий для привлечения инвестиций в экономику в целях ее устойчивого развития;</w:t>
      </w:r>
    </w:p>
    <w:p w:rsidR="00DE4FDF" w:rsidRPr="00DE4FDF" w:rsidRDefault="003256F0" w:rsidP="003256F0">
      <w:pPr>
        <w:pStyle w:val="pt-a-0000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FDF" w:rsidRPr="00DE4FDF">
        <w:rPr>
          <w:sz w:val="28"/>
          <w:szCs w:val="28"/>
        </w:rPr>
        <w:t>обеспечение полного и стабильного поступления налоговых и неналоговых доходо</w:t>
      </w:r>
      <w:r w:rsidR="00424F53">
        <w:rPr>
          <w:sz w:val="28"/>
          <w:szCs w:val="28"/>
        </w:rPr>
        <w:t>в в местный бюджет;</w:t>
      </w:r>
    </w:p>
    <w:p w:rsidR="00DE4FDF" w:rsidRPr="00DE4FDF" w:rsidRDefault="003256F0" w:rsidP="00973E87">
      <w:pPr>
        <w:pStyle w:val="pt-a-000023"/>
        <w:spacing w:before="0" w:beforeAutospacing="0" w:after="0" w:afterAutospacing="0"/>
        <w:ind w:firstLine="709"/>
        <w:jc w:val="both"/>
        <w:rPr>
          <w:rStyle w:val="pt-a0-000053"/>
          <w:rFonts w:eastAsia="Lucida Sans Unicode"/>
          <w:color w:val="000000"/>
          <w:sz w:val="28"/>
          <w:szCs w:val="28"/>
        </w:rPr>
      </w:pPr>
      <w:r w:rsidRPr="00973E87">
        <w:rPr>
          <w:sz w:val="28"/>
          <w:szCs w:val="28"/>
        </w:rPr>
        <w:t xml:space="preserve">- </w:t>
      </w:r>
      <w:r w:rsidR="00DE4FDF" w:rsidRPr="00973E87">
        <w:rPr>
          <w:sz w:val="28"/>
          <w:szCs w:val="28"/>
        </w:rPr>
        <w:t>повышение качества взаимодействия с главными администраторами (администраторами) доходов местного бюджета в целях повышения их ответственности за правильность исчисления,</w:t>
      </w:r>
      <w:r w:rsidR="00DE4FDF" w:rsidRPr="00973E87">
        <w:rPr>
          <w:rStyle w:val="pt-a0-000053"/>
          <w:rFonts w:eastAsia="Lucida Sans Unicode"/>
          <w:color w:val="000000"/>
          <w:sz w:val="28"/>
          <w:szCs w:val="28"/>
        </w:rPr>
        <w:t xml:space="preserve"> </w:t>
      </w:r>
      <w:r w:rsidR="00DE4FDF" w:rsidRPr="00973E87">
        <w:rPr>
          <w:sz w:val="28"/>
          <w:szCs w:val="28"/>
        </w:rPr>
        <w:t>полноту и своевременность осуществления платежей в местный бюджет;</w:t>
      </w:r>
    </w:p>
    <w:p w:rsidR="00DE4FDF" w:rsidRPr="00DE4FDF" w:rsidRDefault="003256F0" w:rsidP="003256F0">
      <w:pPr>
        <w:pStyle w:val="pt-a-000023"/>
        <w:spacing w:before="0" w:beforeAutospacing="0" w:after="0" w:afterAutospacing="0"/>
        <w:ind w:firstLine="709"/>
        <w:jc w:val="both"/>
        <w:rPr>
          <w:rStyle w:val="pt-a0-000053"/>
          <w:rFonts w:eastAsia="Lucida Sans Unicode"/>
          <w:color w:val="000000"/>
          <w:sz w:val="28"/>
          <w:szCs w:val="28"/>
        </w:rPr>
      </w:pPr>
      <w:r>
        <w:rPr>
          <w:rStyle w:val="pt-a0-000053"/>
          <w:rFonts w:eastAsia="Lucida Sans Unicode"/>
          <w:color w:val="000000"/>
          <w:sz w:val="28"/>
          <w:szCs w:val="28"/>
        </w:rPr>
        <w:t xml:space="preserve">- </w:t>
      </w:r>
      <w:r w:rsidR="00DE4FDF" w:rsidRPr="00DE4FDF">
        <w:rPr>
          <w:rStyle w:val="pt-a0-000053"/>
          <w:rFonts w:eastAsia="Lucida Sans Unicode"/>
          <w:color w:val="000000"/>
          <w:sz w:val="28"/>
          <w:szCs w:val="28"/>
        </w:rPr>
        <w:t>проведение мероприятий по повышению эффективности управления муниципальной собственностью;</w:t>
      </w:r>
    </w:p>
    <w:p w:rsidR="00DE4FDF" w:rsidRPr="00DE4FDF" w:rsidRDefault="003256F0" w:rsidP="003256F0">
      <w:pPr>
        <w:pStyle w:val="pt-a-000023"/>
        <w:spacing w:before="0" w:beforeAutospacing="0" w:after="0" w:afterAutospacing="0"/>
        <w:ind w:firstLine="709"/>
        <w:jc w:val="both"/>
        <w:rPr>
          <w:rStyle w:val="pt-a0-000053"/>
          <w:rFonts w:eastAsia="Lucida Sans Unicode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FDF" w:rsidRPr="00DE4FDF">
        <w:rPr>
          <w:sz w:val="28"/>
          <w:szCs w:val="28"/>
        </w:rPr>
        <w:t>своевременная подготовка документов в судебные органы по взысканию задолженности по платежам за пользование муниципальным имуществом.</w:t>
      </w:r>
    </w:p>
    <w:p w:rsidR="00DE4FDF" w:rsidRPr="00DE4FDF" w:rsidRDefault="00DE4FDF" w:rsidP="003256F0">
      <w:pPr>
        <w:pStyle w:val="Style10"/>
        <w:spacing w:line="240" w:lineRule="auto"/>
        <w:ind w:firstLine="709"/>
        <w:rPr>
          <w:rStyle w:val="FontStyle17"/>
          <w:sz w:val="28"/>
          <w:szCs w:val="28"/>
        </w:rPr>
      </w:pPr>
      <w:r w:rsidRPr="00DE4FDF">
        <w:rPr>
          <w:rStyle w:val="FontStyle17"/>
          <w:sz w:val="28"/>
          <w:szCs w:val="28"/>
        </w:rPr>
        <w:t>Главные администраторы доходов бюджета должны не только правильно и точно прогнозировать доходы по закрепленным источникам, но и принимать меры в течение финансового года и планового периода для изыскания возможности увеличения поступлений, включая создание условий для увеличения числа субъектов и (или) объектов налоговых и неналоговых платежей, а также используя механизмы взыскания задолженности по платежам, в том числе в рамках межведомственного взаимодействия.</w:t>
      </w:r>
    </w:p>
    <w:p w:rsidR="00DE4FDF" w:rsidRPr="00DE4FDF" w:rsidRDefault="003256F0" w:rsidP="003256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повышения доходов </w:t>
      </w:r>
      <w:r w:rsidR="00DE4FDF" w:rsidRPr="00DE4FDF">
        <w:rPr>
          <w:rFonts w:ascii="Times New Roman" w:hAnsi="Times New Roman" w:cs="Times New Roman"/>
          <w:sz w:val="28"/>
          <w:szCs w:val="28"/>
        </w:rPr>
        <w:t>консолидированного бюджета будет продолжена работа по реализации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4FDF" w:rsidRPr="00DE4FDF">
        <w:rPr>
          <w:rFonts w:ascii="Times New Roman" w:hAnsi="Times New Roman" w:cs="Times New Roman"/>
          <w:sz w:val="28"/>
          <w:szCs w:val="28"/>
        </w:rPr>
        <w:t xml:space="preserve"> утвержденных планом оздоровления муниципальных финансов Питерского муниципального района.</w:t>
      </w:r>
    </w:p>
    <w:p w:rsidR="00DE4FDF" w:rsidRPr="00DE4FDF" w:rsidRDefault="00DE4FDF" w:rsidP="003256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ab/>
      </w:r>
    </w:p>
    <w:p w:rsidR="00DE4FDF" w:rsidRPr="003256F0" w:rsidRDefault="00DE4FDF" w:rsidP="003256F0">
      <w:pPr>
        <w:pStyle w:val="a6"/>
        <w:numPr>
          <w:ilvl w:val="0"/>
          <w:numId w:val="16"/>
        </w:numPr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6F0">
        <w:rPr>
          <w:rFonts w:ascii="Times New Roman" w:hAnsi="Times New Roman" w:cs="Times New Roman"/>
          <w:b/>
          <w:color w:val="000000"/>
          <w:sz w:val="28"/>
          <w:szCs w:val="28"/>
        </w:rPr>
        <w:t>Межбюджетные отношения</w:t>
      </w:r>
    </w:p>
    <w:p w:rsidR="00DE4FDF" w:rsidRPr="00DE4FDF" w:rsidRDefault="00DE4FDF" w:rsidP="00325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proofErr w:type="gramStart"/>
      <w:r w:rsidRPr="00DE4FDF">
        <w:rPr>
          <w:rFonts w:ascii="Times New Roman" w:hAnsi="Times New Roman" w:cs="Times New Roman"/>
          <w:sz w:val="28"/>
          <w:szCs w:val="28"/>
        </w:rPr>
        <w:t>работа по регулярной оценке</w:t>
      </w:r>
      <w:proofErr w:type="gramEnd"/>
      <w:r w:rsidRPr="00DE4FDF">
        <w:rPr>
          <w:rFonts w:ascii="Times New Roman" w:hAnsi="Times New Roman" w:cs="Times New Roman"/>
          <w:sz w:val="28"/>
          <w:szCs w:val="28"/>
        </w:rPr>
        <w:t xml:space="preserve"> финансового состояния бюджетов сельских поселений и качества их управления, мониторингу соблюдения поселениями условий предоставления межбюджетных трансфертов из областного бюджета, и нормативов расходов на содержание органов местного самоуправления поселений, соблюдения законодательно установленных процедур осуществления бюджетного процесса.</w:t>
      </w:r>
    </w:p>
    <w:p w:rsidR="00DE4FDF" w:rsidRPr="00DE4FDF" w:rsidRDefault="00DE4FDF" w:rsidP="00325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В целях обеспечения эффективного бюджетного процесса необходимо:</w:t>
      </w:r>
    </w:p>
    <w:p w:rsidR="00DE4FDF" w:rsidRPr="00DE4FDF" w:rsidRDefault="00DE4FDF" w:rsidP="00325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- разработать проекты бюджетов поселений исходя из необходимости принятия мер по повышению уровня собственных бюджетных доходов и первоочередного обеспечения социально значимых расходов, обеспечить принятие сбалансированных бюджетов поселений;</w:t>
      </w:r>
    </w:p>
    <w:p w:rsidR="00DE4FDF" w:rsidRPr="00DE4FDF" w:rsidRDefault="00DE4FDF" w:rsidP="00325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lastRenderedPageBreak/>
        <w:t>- 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утвержденных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бюджетов поселений.</w:t>
      </w:r>
    </w:p>
    <w:p w:rsidR="00DE4FDF" w:rsidRPr="00DE4FDF" w:rsidRDefault="00DE4FDF" w:rsidP="00325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DF" w:rsidRPr="003256F0" w:rsidRDefault="00DE4FDF" w:rsidP="003256F0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6F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DE4FDF" w:rsidRPr="00DE4FDF" w:rsidRDefault="00DE4FDF" w:rsidP="0032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Питерского муниципального района направлены на реализацию бюджетной стратегии, на среднесрочную перспективу, создание необходимых условий для дальнейшего развития социально-экономического потенциала района. Выполнение поставленных задач предусматривает дальнейшее развитие практики бюджетирования, ориентированного на результат, обеспечивает безусловное исполнение расходных обязательств, ведет к повышению эффективности и результативности бюджетных расходов. </w:t>
      </w:r>
    </w:p>
    <w:p w:rsidR="00DE4FDF" w:rsidRPr="00DE4FDF" w:rsidRDefault="00DE4FDF" w:rsidP="0032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4FDF" w:rsidRPr="00DE4FDF" w:rsidRDefault="00DE4FDF" w:rsidP="003256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4FDF" w:rsidRPr="00DE4FDF" w:rsidSect="00DE4FDF">
      <w:footerReference w:type="default" r:id="rId9"/>
      <w:pgSz w:w="12240" w:h="15840"/>
      <w:pgMar w:top="96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CF" w:rsidRDefault="000136CF" w:rsidP="006823C3">
      <w:pPr>
        <w:spacing w:after="0" w:line="240" w:lineRule="auto"/>
      </w:pPr>
      <w:r>
        <w:separator/>
      </w:r>
    </w:p>
  </w:endnote>
  <w:endnote w:type="continuationSeparator" w:id="0">
    <w:p w:rsidR="000136CF" w:rsidRDefault="000136C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013397"/>
      <w:docPartObj>
        <w:docPartGallery w:val="Page Numbers (Bottom of Page)"/>
        <w:docPartUnique/>
      </w:docPartObj>
    </w:sdtPr>
    <w:sdtEndPr/>
    <w:sdtContent>
      <w:p w:rsidR="008B4D58" w:rsidRDefault="004C58E6">
        <w:pPr>
          <w:pStyle w:val="ad"/>
          <w:jc w:val="right"/>
        </w:pPr>
        <w:r>
          <w:rPr>
            <w:noProof/>
          </w:rPr>
          <w:fldChar w:fldCharType="begin"/>
        </w:r>
        <w:r w:rsidR="008B4D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3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D58" w:rsidRDefault="008B4D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CF" w:rsidRDefault="000136CF" w:rsidP="006823C3">
      <w:pPr>
        <w:spacing w:after="0" w:line="240" w:lineRule="auto"/>
      </w:pPr>
      <w:r>
        <w:separator/>
      </w:r>
    </w:p>
  </w:footnote>
  <w:footnote w:type="continuationSeparator" w:id="0">
    <w:p w:rsidR="000136CF" w:rsidRDefault="000136C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FA2348"/>
    <w:multiLevelType w:val="hybridMultilevel"/>
    <w:tmpl w:val="9F5C3732"/>
    <w:lvl w:ilvl="0" w:tplc="54F0E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A5413C"/>
    <w:multiLevelType w:val="hybridMultilevel"/>
    <w:tmpl w:val="7BFAB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8B0E98"/>
    <w:multiLevelType w:val="multilevel"/>
    <w:tmpl w:val="A81005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CD53C4"/>
    <w:multiLevelType w:val="hybridMultilevel"/>
    <w:tmpl w:val="94C2664A"/>
    <w:lvl w:ilvl="0" w:tplc="074C532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D6A"/>
    <w:rsid w:val="00005623"/>
    <w:rsid w:val="0000574A"/>
    <w:rsid w:val="00007309"/>
    <w:rsid w:val="000136CF"/>
    <w:rsid w:val="0003031E"/>
    <w:rsid w:val="00033CD6"/>
    <w:rsid w:val="000346D3"/>
    <w:rsid w:val="00035937"/>
    <w:rsid w:val="00035F58"/>
    <w:rsid w:val="000435A3"/>
    <w:rsid w:val="00043D10"/>
    <w:rsid w:val="0004587D"/>
    <w:rsid w:val="000476B3"/>
    <w:rsid w:val="00051AFE"/>
    <w:rsid w:val="00052860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1738C"/>
    <w:rsid w:val="0011771F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A1E40"/>
    <w:rsid w:val="001A2376"/>
    <w:rsid w:val="001A2F23"/>
    <w:rsid w:val="001B1F15"/>
    <w:rsid w:val="001B5532"/>
    <w:rsid w:val="001B6697"/>
    <w:rsid w:val="001C09CF"/>
    <w:rsid w:val="001C153B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256F0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1474"/>
    <w:rsid w:val="00424F53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27D3"/>
    <w:rsid w:val="005361D6"/>
    <w:rsid w:val="00536D18"/>
    <w:rsid w:val="00537571"/>
    <w:rsid w:val="00546566"/>
    <w:rsid w:val="00553A0D"/>
    <w:rsid w:val="005605C9"/>
    <w:rsid w:val="00563E9B"/>
    <w:rsid w:val="00565EC2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4912"/>
    <w:rsid w:val="005C5358"/>
    <w:rsid w:val="005C6B50"/>
    <w:rsid w:val="005D7583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4CBF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C20A3"/>
    <w:rsid w:val="006C2C72"/>
    <w:rsid w:val="006C418C"/>
    <w:rsid w:val="006C5786"/>
    <w:rsid w:val="006C5973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33FB5"/>
    <w:rsid w:val="00841958"/>
    <w:rsid w:val="00843A46"/>
    <w:rsid w:val="00847929"/>
    <w:rsid w:val="00860358"/>
    <w:rsid w:val="00864ED4"/>
    <w:rsid w:val="008653D3"/>
    <w:rsid w:val="0086687D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3E87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3988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751C"/>
    <w:rsid w:val="00B81F53"/>
    <w:rsid w:val="00B94E12"/>
    <w:rsid w:val="00B97199"/>
    <w:rsid w:val="00BA2C35"/>
    <w:rsid w:val="00BB0327"/>
    <w:rsid w:val="00BB288A"/>
    <w:rsid w:val="00BB3135"/>
    <w:rsid w:val="00BB34B1"/>
    <w:rsid w:val="00BB3C23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3463"/>
    <w:rsid w:val="00C778FB"/>
    <w:rsid w:val="00C93151"/>
    <w:rsid w:val="00C95DB1"/>
    <w:rsid w:val="00CA149A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8C1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4FDF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28E1"/>
    <w:rsid w:val="00FD368E"/>
    <w:rsid w:val="00FD3F3E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C2B1D4-520C-42FF-81FC-9A2218B6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3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styleId="af0">
    <w:name w:val="Normal (Web)"/>
    <w:basedOn w:val="a"/>
    <w:unhideWhenUsed/>
    <w:rsid w:val="00DE4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E4FDF"/>
    <w:rPr>
      <w:rFonts w:ascii="Times New Roman" w:hAnsi="Times New Roman" w:cs="Times New Roman"/>
      <w:sz w:val="24"/>
      <w:szCs w:val="24"/>
    </w:rPr>
  </w:style>
  <w:style w:type="paragraph" w:customStyle="1" w:styleId="pt-a-000023">
    <w:name w:val="pt-a-000023"/>
    <w:basedOn w:val="a"/>
    <w:rsid w:val="00DE4F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t-a0-000053">
    <w:name w:val="pt-a0-000053"/>
    <w:rsid w:val="00DE4FDF"/>
  </w:style>
  <w:style w:type="paragraph" w:customStyle="1" w:styleId="Style10">
    <w:name w:val="Style10"/>
    <w:basedOn w:val="a"/>
    <w:uiPriority w:val="99"/>
    <w:rsid w:val="00DE4FDF"/>
    <w:pPr>
      <w:widowControl w:val="0"/>
      <w:autoSpaceDE w:val="0"/>
      <w:autoSpaceDN w:val="0"/>
      <w:adjustRightInd w:val="0"/>
      <w:spacing w:after="0" w:line="28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00FF-94E1-4025-9D55-A87ADCD1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1573</Words>
  <Characters>11199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3</cp:revision>
  <cp:lastPrinted>2021-09-22T11:19:00Z</cp:lastPrinted>
  <dcterms:created xsi:type="dcterms:W3CDTF">2021-11-02T10:36:00Z</dcterms:created>
  <dcterms:modified xsi:type="dcterms:W3CDTF">2021-11-02T10:43:00Z</dcterms:modified>
</cp:coreProperties>
</file>