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AA1364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741A">
        <w:rPr>
          <w:rFonts w:ascii="Times New Roman CYR" w:hAnsi="Times New Roman CYR" w:cs="Times New Roman CYR"/>
          <w:sz w:val="28"/>
          <w:szCs w:val="28"/>
        </w:rPr>
        <w:t>24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741A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8741A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8741A">
        <w:rPr>
          <w:rFonts w:ascii="Times New Roman CYR" w:hAnsi="Times New Roman CYR" w:cs="Times New Roman CYR"/>
          <w:sz w:val="28"/>
          <w:szCs w:val="28"/>
        </w:rPr>
        <w:t>390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8741A" w:rsidRDefault="0048741A" w:rsidP="0048741A">
      <w:pPr>
        <w:keepNext/>
        <w:keepLines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48741A" w:rsidRPr="00DF6FAC" w:rsidRDefault="0048741A" w:rsidP="0048741A">
      <w:pPr>
        <w:keepNext/>
        <w:keepLines/>
        <w:spacing w:line="240" w:lineRule="auto"/>
        <w:ind w:right="3686"/>
        <w:jc w:val="both"/>
        <w:rPr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48741A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13 октября 2022</w:t>
      </w:r>
      <w:r w:rsidRPr="0048741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402</w:t>
      </w:r>
      <w:r w:rsidRPr="0048741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автоматизированной системе централизованного оповещения 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48741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662BD3" w:rsidRPr="00662BD3" w:rsidRDefault="00662BD3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8741A">
        <w:rPr>
          <w:rFonts w:ascii="Times New Roman" w:hAnsi="Times New Roman" w:cs="Times New Roman"/>
          <w:sz w:val="28"/>
        </w:rPr>
        <w:t>постановлением Правительства Российской Федерации от 17</w:t>
      </w:r>
      <w:r>
        <w:rPr>
          <w:rFonts w:ascii="Times New Roman" w:hAnsi="Times New Roman" w:cs="Times New Roman"/>
          <w:sz w:val="28"/>
        </w:rPr>
        <w:t xml:space="preserve"> мая </w:t>
      </w:r>
      <w:r w:rsidRPr="0048741A">
        <w:rPr>
          <w:rFonts w:ascii="Times New Roman" w:hAnsi="Times New Roman" w:cs="Times New Roman"/>
          <w:sz w:val="28"/>
        </w:rPr>
        <w:t>2023 года №769 «О порядке создания, реконструкции и поддержания в состоянии постоянной готовности к использованию систем оповещения населения» и руководствуясь</w:t>
      </w:r>
      <w:r w:rsidRPr="0048741A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48741A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администрация Питерского муниципального района</w:t>
      </w:r>
    </w:p>
    <w:p w:rsidR="00662BD3" w:rsidRPr="00662BD3" w:rsidRDefault="00662BD3" w:rsidP="00662BD3">
      <w:pPr>
        <w:pStyle w:val="a6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62BD3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662BD3" w:rsidRDefault="0048741A" w:rsidP="00662BD3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48741A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13 октября 2022</w:t>
      </w:r>
      <w:r w:rsidRPr="0048741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402</w:t>
      </w:r>
      <w:r w:rsidRPr="0048741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автоматизированной системе централизованного оповещения 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48741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741A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8741A" w:rsidRPr="0048741A" w:rsidRDefault="0048741A" w:rsidP="0048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Pr="0048741A">
        <w:rPr>
          <w:rFonts w:ascii="Times New Roman" w:hAnsi="Times New Roman" w:cs="Times New Roman"/>
          <w:sz w:val="28"/>
          <w:szCs w:val="28"/>
        </w:rPr>
        <w:t>реамбулу постановления изложить в новой редакции: «</w:t>
      </w:r>
      <w:r w:rsidRPr="0048741A">
        <w:rPr>
          <w:rFonts w:ascii="Times New Roman" w:hAnsi="Times New Roman" w:cs="Times New Roman"/>
          <w:sz w:val="28"/>
        </w:rPr>
        <w:t>В  соответствии с Федеральными законами от 12</w:t>
      </w:r>
      <w:r>
        <w:rPr>
          <w:rFonts w:ascii="Times New Roman" w:hAnsi="Times New Roman" w:cs="Times New Roman"/>
          <w:sz w:val="28"/>
        </w:rPr>
        <w:t xml:space="preserve"> февраля </w:t>
      </w:r>
      <w:r w:rsidRPr="0048741A">
        <w:rPr>
          <w:rFonts w:ascii="Times New Roman" w:hAnsi="Times New Roman" w:cs="Times New Roman"/>
          <w:sz w:val="28"/>
        </w:rPr>
        <w:t>1998 года №28-ФЗ «О</w:t>
      </w:r>
      <w:r>
        <w:rPr>
          <w:rFonts w:ascii="Times New Roman" w:hAnsi="Times New Roman" w:cs="Times New Roman"/>
          <w:sz w:val="28"/>
        </w:rPr>
        <w:t xml:space="preserve"> гражданской обороне», от 21 декабря </w:t>
      </w:r>
      <w:r w:rsidRPr="0048741A">
        <w:rPr>
          <w:rFonts w:ascii="Times New Roman" w:hAnsi="Times New Roman" w:cs="Times New Roman"/>
          <w:sz w:val="28"/>
        </w:rPr>
        <w:t>1994 года №68-ФЗ «О защите населения и территорий от чрезвычайных ситуаций природного и техногенного характе</w:t>
      </w:r>
      <w:r>
        <w:rPr>
          <w:rFonts w:ascii="Times New Roman" w:hAnsi="Times New Roman" w:cs="Times New Roman"/>
          <w:sz w:val="28"/>
        </w:rPr>
        <w:t xml:space="preserve">ра», от 06 октября </w:t>
      </w:r>
      <w:r w:rsidRPr="0048741A">
        <w:rPr>
          <w:rFonts w:ascii="Times New Roman" w:hAnsi="Times New Roman" w:cs="Times New Roman"/>
          <w:sz w:val="28"/>
        </w:rPr>
        <w:t>2003 года №131-ФЗ «Об общих принципах организации местного самоуправления в Российской Федерации», 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</w:t>
      </w:r>
      <w:r>
        <w:rPr>
          <w:rFonts w:ascii="Times New Roman" w:hAnsi="Times New Roman" w:cs="Times New Roman"/>
          <w:sz w:val="28"/>
        </w:rPr>
        <w:t>едерации от 31 июля 2020 года №</w:t>
      </w:r>
      <w:r w:rsidRPr="0048741A">
        <w:rPr>
          <w:rFonts w:ascii="Times New Roman" w:hAnsi="Times New Roman" w:cs="Times New Roman"/>
          <w:sz w:val="28"/>
        </w:rPr>
        <w:t xml:space="preserve">578/365 «Об утверждении </w:t>
      </w:r>
      <w:r w:rsidRPr="0048741A">
        <w:rPr>
          <w:rFonts w:ascii="Times New Roman" w:hAnsi="Times New Roman" w:cs="Times New Roman"/>
          <w:sz w:val="28"/>
        </w:rPr>
        <w:lastRenderedPageBreak/>
        <w:t>Положения о системах оповещения населения», постановлением Правительств</w:t>
      </w:r>
      <w:r>
        <w:rPr>
          <w:rFonts w:ascii="Times New Roman" w:hAnsi="Times New Roman" w:cs="Times New Roman"/>
          <w:sz w:val="28"/>
        </w:rPr>
        <w:t xml:space="preserve">а Российской Федерации от 17 мая </w:t>
      </w:r>
      <w:r w:rsidRPr="0048741A">
        <w:rPr>
          <w:rFonts w:ascii="Times New Roman" w:hAnsi="Times New Roman" w:cs="Times New Roman"/>
          <w:sz w:val="28"/>
        </w:rPr>
        <w:t xml:space="preserve">2023 года №769 «О порядке создания, реконструкции и поддержания в состоянии постоянной готовности к использованию систем оповещения населения», Постановление Правительства Саратовской области от 19 июля 2021 года №565-П «О системах оповещения и информирования населения Саратовской области», руководствуясь Уставом </w:t>
      </w:r>
      <w:r>
        <w:rPr>
          <w:rFonts w:ascii="Times New Roman" w:hAnsi="Times New Roman" w:cs="Times New Roman"/>
          <w:sz w:val="28"/>
        </w:rPr>
        <w:t>Питерского</w:t>
      </w:r>
      <w:r w:rsidRPr="0048741A">
        <w:rPr>
          <w:rFonts w:ascii="Times New Roman" w:hAnsi="Times New Roman" w:cs="Times New Roman"/>
          <w:sz w:val="28"/>
        </w:rPr>
        <w:t xml:space="preserve"> муниципального района»</w:t>
      </w:r>
      <w:r w:rsidRPr="0048741A">
        <w:rPr>
          <w:rFonts w:ascii="Times New Roman" w:hAnsi="Times New Roman" w:cs="Times New Roman"/>
          <w:sz w:val="28"/>
          <w:szCs w:val="28"/>
        </w:rPr>
        <w:t>;</w:t>
      </w:r>
    </w:p>
    <w:p w:rsidR="0048741A" w:rsidRPr="0048741A" w:rsidRDefault="0048741A" w:rsidP="0048741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1.2. П</w:t>
      </w:r>
      <w:r w:rsidRPr="00487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риложение </w:t>
      </w:r>
      <w:r w:rsidRPr="0048741A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 к настоящему постановлению</w:t>
      </w:r>
      <w:r w:rsidRPr="0048741A">
        <w:rPr>
          <w:rFonts w:ascii="Times New Roman" w:hAnsi="Times New Roman" w:cs="Times New Roman"/>
          <w:sz w:val="28"/>
          <w:szCs w:val="28"/>
        </w:rPr>
        <w:t>.</w:t>
      </w:r>
    </w:p>
    <w:p w:rsidR="00662BD3" w:rsidRPr="00662BD3" w:rsidRDefault="00662BD3" w:rsidP="00662BD3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BD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48741A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Pr="00662BD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подлежит размещению на </w:t>
      </w:r>
      <w:r w:rsidR="0048741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62BD3">
        <w:rPr>
          <w:rFonts w:ascii="Times New Roman" w:hAnsi="Times New Roman" w:cs="Times New Roman"/>
          <w:sz w:val="28"/>
          <w:szCs w:val="28"/>
        </w:rPr>
        <w:t>сайте администрации Питерского муниципального района в информационно-телекоммуникационной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2BD3">
        <w:rPr>
          <w:rFonts w:ascii="Times New Roman" w:hAnsi="Times New Roman" w:cs="Times New Roman"/>
          <w:sz w:val="28"/>
          <w:szCs w:val="28"/>
        </w:rPr>
        <w:t xml:space="preserve">нтернет» по адресу: </w:t>
      </w:r>
      <w:r w:rsidR="0048741A" w:rsidRPr="0048741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8741A" w:rsidRPr="0048741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8741A" w:rsidRPr="0048741A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="0048741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сентября 2023 года до 1 сентября 2029 года включительно</w:t>
      </w:r>
      <w:r w:rsidRPr="00662BD3">
        <w:rPr>
          <w:rFonts w:ascii="Times New Roman" w:hAnsi="Times New Roman" w:cs="Times New Roman"/>
          <w:sz w:val="28"/>
          <w:szCs w:val="28"/>
        </w:rPr>
        <w:t>.</w:t>
      </w:r>
    </w:p>
    <w:p w:rsidR="000A2026" w:rsidRPr="00662BD3" w:rsidRDefault="00662BD3" w:rsidP="00662BD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D3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r w:rsidR="0048741A">
        <w:rPr>
          <w:rFonts w:ascii="Times New Roman" w:hAnsi="Times New Roman" w:cs="Times New Roman"/>
          <w:sz w:val="28"/>
          <w:szCs w:val="28"/>
        </w:rPr>
        <w:t>ис</w:t>
      </w:r>
      <w:r w:rsidRPr="00662BD3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48741A">
        <w:rPr>
          <w:rFonts w:ascii="Times New Roman" w:hAnsi="Times New Roman" w:cs="Times New Roman"/>
          <w:sz w:val="28"/>
          <w:szCs w:val="28"/>
        </w:rPr>
        <w:t>возложить на первого заместителя администрации муниципального района</w:t>
      </w:r>
      <w:r w:rsidRPr="00662BD3">
        <w:rPr>
          <w:rFonts w:ascii="Times New Roman" w:hAnsi="Times New Roman" w:cs="Times New Roman"/>
          <w:sz w:val="28"/>
          <w:szCs w:val="28"/>
        </w:rPr>
        <w:t>.</w:t>
      </w:r>
    </w:p>
    <w:p w:rsidR="000A2026" w:rsidRDefault="000A2026" w:rsidP="000A20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026" w:rsidRDefault="000A2026" w:rsidP="000A20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026" w:rsidRDefault="000A2026" w:rsidP="000A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0A2026" w:rsidRDefault="000A2026" w:rsidP="000A202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026" w:rsidRDefault="000A2026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A2026" w:rsidRDefault="000A2026" w:rsidP="00662BD3">
      <w:pPr>
        <w:pStyle w:val="a6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48741A">
        <w:rPr>
          <w:rFonts w:ascii="Times New Roman" w:hAnsi="Times New Roman"/>
          <w:sz w:val="28"/>
          <w:szCs w:val="28"/>
        </w:rPr>
        <w:t>24</w:t>
      </w:r>
      <w:r w:rsidR="00662BD3">
        <w:rPr>
          <w:rFonts w:ascii="Times New Roman" w:hAnsi="Times New Roman"/>
          <w:sz w:val="28"/>
          <w:szCs w:val="28"/>
        </w:rPr>
        <w:t xml:space="preserve"> </w:t>
      </w:r>
      <w:r w:rsidR="0048741A">
        <w:rPr>
          <w:rFonts w:ascii="Times New Roman" w:hAnsi="Times New Roman"/>
          <w:sz w:val="28"/>
          <w:szCs w:val="28"/>
        </w:rPr>
        <w:t>августа</w:t>
      </w:r>
      <w:r w:rsidR="00662BD3">
        <w:rPr>
          <w:rFonts w:ascii="Times New Roman" w:hAnsi="Times New Roman"/>
          <w:sz w:val="28"/>
          <w:szCs w:val="28"/>
        </w:rPr>
        <w:t xml:space="preserve"> 202</w:t>
      </w:r>
      <w:r w:rsidR="0048741A">
        <w:rPr>
          <w:rFonts w:ascii="Times New Roman" w:hAnsi="Times New Roman"/>
          <w:sz w:val="28"/>
          <w:szCs w:val="28"/>
        </w:rPr>
        <w:t>3</w:t>
      </w:r>
      <w:r w:rsidR="00662BD3">
        <w:rPr>
          <w:rFonts w:ascii="Times New Roman" w:hAnsi="Times New Roman"/>
          <w:sz w:val="28"/>
          <w:szCs w:val="28"/>
        </w:rPr>
        <w:t xml:space="preserve"> года №</w:t>
      </w:r>
      <w:r w:rsidR="0048741A">
        <w:rPr>
          <w:rFonts w:ascii="Times New Roman" w:hAnsi="Times New Roman"/>
          <w:sz w:val="28"/>
          <w:szCs w:val="28"/>
        </w:rPr>
        <w:t>390</w:t>
      </w:r>
    </w:p>
    <w:p w:rsidR="000A2026" w:rsidRPr="00662BD3" w:rsidRDefault="000A2026" w:rsidP="000A2026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741A" w:rsidRPr="0048741A" w:rsidRDefault="0048741A" w:rsidP="004874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8741A" w:rsidRPr="0048741A" w:rsidRDefault="0048741A" w:rsidP="0048741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41A">
        <w:rPr>
          <w:rFonts w:ascii="Times New Roman" w:hAnsi="Times New Roman" w:cs="Times New Roman"/>
          <w:b/>
          <w:sz w:val="28"/>
          <w:szCs w:val="28"/>
        </w:rPr>
        <w:t xml:space="preserve">о муниципальной автоматизированной системе централизованного оповещения населения </w:t>
      </w:r>
      <w:r>
        <w:rPr>
          <w:rFonts w:ascii="Times New Roman" w:hAnsi="Times New Roman" w:cs="Times New Roman"/>
          <w:b/>
          <w:sz w:val="28"/>
          <w:szCs w:val="28"/>
        </w:rPr>
        <w:t>Питерского</w:t>
      </w:r>
      <w:r w:rsidRPr="0048741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41A" w:rsidRPr="0048741A" w:rsidRDefault="0048741A" w:rsidP="00C466F6">
      <w:pPr>
        <w:pStyle w:val="a6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741A">
        <w:rPr>
          <w:rFonts w:ascii="Times New Roman" w:hAnsi="Times New Roman" w:cs="Times New Roman"/>
          <w:bCs/>
          <w:sz w:val="28"/>
          <w:szCs w:val="28"/>
        </w:rPr>
        <w:t>1. Общие положения.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1.1. Настоящее положение разработано в  соответствии с Федеральными законами от 12</w:t>
      </w:r>
      <w:r w:rsidR="00C466F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8741A">
        <w:rPr>
          <w:rFonts w:ascii="Times New Roman" w:hAnsi="Times New Roman" w:cs="Times New Roman"/>
          <w:sz w:val="28"/>
          <w:szCs w:val="28"/>
        </w:rPr>
        <w:t>1998 года №28-ФЗ «О гражданской обороне», от 21</w:t>
      </w:r>
      <w:r w:rsidR="00C466F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8741A">
        <w:rPr>
          <w:rFonts w:ascii="Times New Roman" w:hAnsi="Times New Roman" w:cs="Times New Roman"/>
          <w:sz w:val="28"/>
          <w:szCs w:val="28"/>
        </w:rPr>
        <w:t>1994 года №68-ФЗ «О защите населения и территорий от чрезвычайных ситуаций природного и техногенного характера», от 06</w:t>
      </w:r>
      <w:r w:rsidR="00C466F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8741A">
        <w:rPr>
          <w:rFonts w:ascii="Times New Roman" w:hAnsi="Times New Roman" w:cs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населения», постановлением Правительства Российской Федерации от 17</w:t>
      </w:r>
      <w:r w:rsidR="00C466F6">
        <w:rPr>
          <w:rFonts w:ascii="Times New Roman" w:hAnsi="Times New Roman" w:cs="Times New Roman"/>
          <w:sz w:val="28"/>
          <w:szCs w:val="28"/>
        </w:rPr>
        <w:t xml:space="preserve"> мая </w:t>
      </w:r>
      <w:r w:rsidRPr="0048741A">
        <w:rPr>
          <w:rFonts w:ascii="Times New Roman" w:hAnsi="Times New Roman" w:cs="Times New Roman"/>
          <w:sz w:val="28"/>
          <w:szCs w:val="28"/>
        </w:rPr>
        <w:t>2023 года №769 «О порядке создания, реконструкции и поддержания в состоянии постоянной готовности к использованию систем оповещения населения», Постановление Правительства Саратовской области от 19 июля 2021 года №565-П «О системах оповещения и информирования населения Саратовской области».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назначение, задачи и требования к муниципальной автоматизированной системе централизованного оповещения населения </w:t>
      </w:r>
      <w:r w:rsidR="00C466F6">
        <w:rPr>
          <w:rFonts w:ascii="Times New Roman" w:hAnsi="Times New Roman" w:cs="Times New Roman"/>
          <w:sz w:val="28"/>
          <w:szCs w:val="28"/>
        </w:rPr>
        <w:t>Питерского</w:t>
      </w:r>
      <w:r w:rsidRPr="0048741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- МАСЦО), порядок ее применения, реконструкции и поддержания в состоянии постоянной готовности к использованию.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Положении, применяются в значениях, установленных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№578/365 «Об утверждении Положения о системах оповещения населения» и иными нормативными правовыми актами в области гражданской обороны и защиты населения и территорий от чрезвычайных ситуаций.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1.4. МАСЦО включается в систему управления гражданской обороной и территориальной подсистемой предупреждения и ликвидации чрезвычайных ситуаций Саратовской области, являющейся сегментом региональной системы оповещения населения и составной частью единой государственной системы предупреждения и ликвидации чрезвычайных ситуаций, обеспечивающей </w:t>
      </w:r>
      <w:r w:rsidRPr="0048741A">
        <w:rPr>
          <w:rFonts w:ascii="Times New Roman" w:hAnsi="Times New Roman" w:cs="Times New Roman"/>
          <w:sz w:val="28"/>
          <w:szCs w:val="28"/>
        </w:rPr>
        <w:lastRenderedPageBreak/>
        <w:t xml:space="preserve">доведение до населения, органов управления и сил гражданской обороны и ТСЧС 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 (далее - КСЭОН),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Российской Федерации. 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обороны, звеном территориальной подсистемы предупреждения и ликвидации чрезвычайных ситуаций </w:t>
      </w:r>
      <w:r w:rsidR="00C466F6">
        <w:rPr>
          <w:rFonts w:ascii="Times New Roman" w:hAnsi="Times New Roman" w:cs="Times New Roman"/>
          <w:sz w:val="28"/>
          <w:szCs w:val="28"/>
        </w:rPr>
        <w:t>Питерского</w:t>
      </w:r>
      <w:r w:rsidRPr="0048741A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ЕМЗ ТП РСЧС), а также для применения населением средств и способов защиты. 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МАСЦО.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1.5. Границами зон действия МАСЦО являются административные границы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области. 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Границами зон действия (создания) КСЭОН являются границы зон экстренного оповещения населения, утверждаемые Правительством Саратовской области.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1.6. Создание и поддержание в состоянии постоянной готовности МАСЦО населения является составной частью комплекса ме</w:t>
      </w:r>
      <w:r w:rsidRPr="0048741A">
        <w:rPr>
          <w:rFonts w:ascii="Times New Roman" w:hAnsi="Times New Roman" w:cs="Times New Roman"/>
          <w:sz w:val="28"/>
          <w:szCs w:val="28"/>
        </w:rPr>
        <w:softHyphen/>
        <w:t>роприятий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1.7. МАСЦО должна соответствовать требованиям, изложенным в приказе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населения».</w:t>
      </w:r>
    </w:p>
    <w:p w:rsidR="00C466F6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41A" w:rsidRPr="0048741A" w:rsidRDefault="0048741A" w:rsidP="00C466F6">
      <w:pPr>
        <w:pStyle w:val="a6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741A">
        <w:rPr>
          <w:rFonts w:ascii="Times New Roman" w:hAnsi="Times New Roman" w:cs="Times New Roman"/>
          <w:bCs/>
          <w:sz w:val="28"/>
          <w:szCs w:val="28"/>
        </w:rPr>
        <w:t>2. Назначение и основные задачи МАСЦО.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  <w:lang w:eastAsia="ar-SA"/>
        </w:rPr>
        <w:t xml:space="preserve">Система оповещения представляет собой </w:t>
      </w:r>
      <w:r w:rsidRPr="0048741A">
        <w:rPr>
          <w:rFonts w:ascii="Times New Roman" w:hAnsi="Times New Roman" w:cs="Times New Roman"/>
          <w:sz w:val="28"/>
          <w:szCs w:val="28"/>
        </w:rPr>
        <w:t xml:space="preserve">комбинацию взаимодействующих элементов, состоящих из специальных программно-технических средств оповещения, средств комплексной системы экстренного </w:t>
      </w:r>
      <w:r w:rsidRPr="0048741A">
        <w:rPr>
          <w:rFonts w:ascii="Times New Roman" w:hAnsi="Times New Roman" w:cs="Times New Roman"/>
          <w:sz w:val="28"/>
          <w:szCs w:val="28"/>
        </w:rPr>
        <w:lastRenderedPageBreak/>
        <w:t xml:space="preserve">оповещения населения, общероссийской комплексной системы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 линий связи и сетей передачи данных единой сети электросвязи  Российской Федерации </w:t>
      </w:r>
      <w:r w:rsidRPr="0048741A">
        <w:rPr>
          <w:rFonts w:ascii="Times New Roman" w:hAnsi="Times New Roman" w:cs="Times New Roman"/>
          <w:sz w:val="28"/>
          <w:szCs w:val="28"/>
          <w:lang w:eastAsia="ar-SA"/>
        </w:rPr>
        <w:t xml:space="preserve">обеспечивающих доведение </w:t>
      </w:r>
      <w:r w:rsidRPr="0048741A">
        <w:rPr>
          <w:rFonts w:ascii="Times New Roman" w:hAnsi="Times New Roman" w:cs="Times New Roman"/>
          <w:sz w:val="28"/>
          <w:szCs w:val="28"/>
        </w:rPr>
        <w:t xml:space="preserve">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  <w:r w:rsidRPr="0048741A">
        <w:rPr>
          <w:rFonts w:ascii="Times New Roman" w:hAnsi="Times New Roman" w:cs="Times New Roman"/>
          <w:iCs/>
          <w:sz w:val="28"/>
          <w:szCs w:val="28"/>
        </w:rPr>
        <w:t>до</w:t>
      </w:r>
      <w:r w:rsidRPr="0048741A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 xml:space="preserve">руководящего состава ГО и звена территориальной подсистемы РСЧС муниципального образования; 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>сил ГО и РСЧС муниципального образования;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 xml:space="preserve">дежурных (дежурно-диспетчерских) служб организаций, эксплуатирующих опасные производственные объекты I и II классов опасности, особо </w:t>
      </w:r>
      <w:proofErr w:type="spellStart"/>
      <w:r w:rsidR="0048741A" w:rsidRPr="0048741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48741A" w:rsidRPr="0048741A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="0048741A" w:rsidRPr="0048741A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48741A" w:rsidRPr="0048741A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>населения, находящегося на территории соответствующего муниципального образования.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741A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задачи </w:t>
      </w:r>
      <w:r w:rsidRPr="0048741A">
        <w:rPr>
          <w:rFonts w:ascii="Times New Roman" w:hAnsi="Times New Roman" w:cs="Times New Roman"/>
          <w:sz w:val="28"/>
          <w:szCs w:val="28"/>
        </w:rPr>
        <w:t>МАСЦО</w:t>
      </w:r>
      <w:bookmarkStart w:id="1" w:name="_Toc346202856"/>
      <w:r w:rsidRPr="0048741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>обеспечение круглосуточного функционирования и постоянной готовности к применению системы оповещения по предназначению во всех режимах функционирования РСЧС</w:t>
      </w:r>
      <w:bookmarkEnd w:id="1"/>
      <w:r w:rsidR="0048741A" w:rsidRPr="0048741A">
        <w:rPr>
          <w:rFonts w:ascii="Times New Roman" w:hAnsi="Times New Roman" w:cs="Times New Roman"/>
          <w:sz w:val="28"/>
          <w:szCs w:val="28"/>
        </w:rPr>
        <w:t>;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>общее время доведения сигналов и экстренной информации; оповещения до населения с момента получения достоверных данных об угрозе возникновения или возникновения ЧС природного или техногенного характера по автоматизированным системам оповещения населения должно составлять: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>на муниципальном уровне - не более 5 минут;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>на объектовом уровне - не более 1 минуты</w:t>
      </w:r>
      <w:bookmarkStart w:id="2" w:name="_Toc346202859"/>
      <w:r w:rsidR="0048741A" w:rsidRPr="0048741A">
        <w:rPr>
          <w:rFonts w:ascii="Times New Roman" w:hAnsi="Times New Roman" w:cs="Times New Roman"/>
          <w:sz w:val="28"/>
          <w:szCs w:val="28"/>
        </w:rPr>
        <w:t>;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>при автоматическом режиме функционирования время прохождения сигналов оповещения и экстренной информации на муниципальном и объектовом уровне – не более 8 секунд;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>обеспечение оповещения территории, на которой существует угроза возникновения ЧС, либо в зоне ЧС;</w:t>
      </w:r>
      <w:bookmarkEnd w:id="2"/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>программное, аппаратное и организационное сопряжение, без применения дополнительных устройств сопряжения, с существующей региональной автоматизированной системой централизованного оповещения (далее – РАСЦО) Саратовской области;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 xml:space="preserve">осуществление передачи сигналов оповещения и (или) экстренной информации об опасностях, возникающих при военных конфликтах или </w:t>
      </w:r>
      <w:r w:rsidR="0048741A" w:rsidRPr="0048741A">
        <w:rPr>
          <w:rFonts w:ascii="Times New Roman" w:hAnsi="Times New Roman" w:cs="Times New Roman"/>
          <w:sz w:val="28"/>
          <w:szCs w:val="28"/>
        </w:rPr>
        <w:lastRenderedPageBreak/>
        <w:t>вследствие этих конфликтов, а также при чрезвычайных ситуациях природного и техногенного характера (аудио, буквенно-цифровая) для адекватного восприятия населением при угрозе возникновения чрезвычайной ситуации, либо в зоне чрезвычайной ситуации;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>осуществление передачи 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в заданных режимах (индивидуальный, избирательный, циркулярный, по группам по заранее установленным программам);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 xml:space="preserve">обеспечение защиты информации от несанкционированного доступа и сохранность информации при авариях в системе. 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41A" w:rsidRPr="0048741A" w:rsidRDefault="0048741A" w:rsidP="00C466F6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bCs/>
          <w:sz w:val="28"/>
          <w:szCs w:val="28"/>
        </w:rPr>
        <w:t>3. Порядок применения МАСЦО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3.1. Задействование по предназначению МАСЦО планируется и осуществляется в соответствии с настоящим Положением, планами гражданской обороны и защиты населения и планами действий по предупреждению и ликвидации чрезвычайных ситуаций.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3.2. Дежурные (дежурно-диспетчерские) службы органов повседневного управления ЕМЗ ТП РСЧС, получив в системе управления гражданской обороной и ТП РСЧС сигналы оповещения и (или) экстренную информа</w:t>
      </w:r>
      <w:r w:rsidRPr="0048741A">
        <w:rPr>
          <w:rFonts w:ascii="Times New Roman" w:hAnsi="Times New Roman" w:cs="Times New Roman"/>
          <w:sz w:val="28"/>
          <w:szCs w:val="28"/>
        </w:rPr>
        <w:softHyphen/>
        <w:t xml:space="preserve">цию, подтверждают получение и немедленно доводят ее до главы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>муниципального района, а также органов управления и сил гражданской обороны и ТП РСЧС соответ</w:t>
      </w:r>
      <w:r w:rsidRPr="0048741A">
        <w:rPr>
          <w:rFonts w:ascii="Times New Roman" w:hAnsi="Times New Roman" w:cs="Times New Roman"/>
          <w:sz w:val="28"/>
          <w:szCs w:val="28"/>
        </w:rPr>
        <w:softHyphen/>
        <w:t>ствующего уровня.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3.3. Решение на задействование муниципальной системы оповещения населения принимается главой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>муниципального района или лицом</w:t>
      </w:r>
      <w:r w:rsidR="00C466F6">
        <w:rPr>
          <w:rFonts w:ascii="Times New Roman" w:hAnsi="Times New Roman" w:cs="Times New Roman"/>
          <w:sz w:val="28"/>
          <w:szCs w:val="28"/>
        </w:rPr>
        <w:t>,</w:t>
      </w:r>
      <w:r w:rsidRPr="0048741A">
        <w:rPr>
          <w:rFonts w:ascii="Times New Roman" w:hAnsi="Times New Roman" w:cs="Times New Roman"/>
          <w:sz w:val="28"/>
          <w:szCs w:val="28"/>
        </w:rPr>
        <w:t xml:space="preserve"> исполняющим обязанности главы администрации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3.4. Передача сигналов оповещения и экстренной информации может осуществляться в автоматическом, автоматизированном либо ручном режимах функционирования МАСЦО.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В автоматическом режиме функционирования МАСЦО включаются (запускаются) по заранее установленным програм</w:t>
      </w:r>
      <w:r w:rsidRPr="0048741A">
        <w:rPr>
          <w:rFonts w:ascii="Times New Roman" w:hAnsi="Times New Roman" w:cs="Times New Roman"/>
          <w:sz w:val="28"/>
          <w:szCs w:val="28"/>
        </w:rPr>
        <w:softHyphen/>
        <w:t>мам при получении управляющих сигналов (команд) от систем мониторинга опас</w:t>
      </w:r>
      <w:r w:rsidRPr="0048741A">
        <w:rPr>
          <w:rFonts w:ascii="Times New Roman" w:hAnsi="Times New Roman" w:cs="Times New Roman"/>
          <w:sz w:val="28"/>
          <w:szCs w:val="28"/>
        </w:rPr>
        <w:softHyphen/>
        <w:t>ных природных явлений и техногенных процессов без участия соответствующих дежурных (дежурно-диспетчерских) служб, ответственных за включение (запуск) систем оповещения населения.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В автоматизированном режиме функционирования включение (запуск) МАСЦО осуществляется ЕДДС района, уполномоченной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:rsidR="0048741A" w:rsidRPr="0048741A" w:rsidRDefault="0048741A" w:rsidP="004874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ab/>
        <w:t>В ручном режиме функционирования: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- ЕДДС района осуществляет включение (запуск) оконечных средств оповещения непосредственно с мест их установки, а также направляют заявки </w:t>
      </w:r>
      <w:r w:rsidRPr="0048741A">
        <w:rPr>
          <w:rFonts w:ascii="Times New Roman" w:hAnsi="Times New Roman" w:cs="Times New Roman"/>
          <w:sz w:val="28"/>
          <w:szCs w:val="28"/>
        </w:rPr>
        <w:lastRenderedPageBreak/>
        <w:t>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Федерации;</w:t>
      </w:r>
    </w:p>
    <w:p w:rsidR="0048741A" w:rsidRPr="0048741A" w:rsidRDefault="0048741A" w:rsidP="004874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ab/>
        <w:t>- задействуются громкоговорящие средства на подвижных объектах, мобильные и носимые средства оповещения.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Автоматический режим функционирования является основным для КСЭОН, при этом допускается функционирование данной системы оповещения в автоматизированном режиме.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Основным и приоритетным режимом функционирования МАСЦО является автоматизированный.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3.5. Передача сигналов оповещения и экстренной информации населению осуществляется подачей сигнала «ВНИМАНИЕ: 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Сигналы оповещения и экстренная информация передаются непосредственно с рабочего места дежурного ЕДДС района.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Допускается трехкратное повторение этих сообщений (для сетей подвижной радиотелефонной связи повтор передачи сообщения осуществляется не ранее, чем закончится передача предыдущего сообщения).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</w:t>
      </w:r>
      <w:r w:rsidRPr="0048741A">
        <w:rPr>
          <w:rFonts w:ascii="Times New Roman" w:hAnsi="Times New Roman" w:cs="Times New Roman"/>
          <w:sz w:val="28"/>
          <w:szCs w:val="28"/>
        </w:rPr>
        <w:softHyphen/>
        <w:t>вятся заблаговременно отделом по делам ГОЧС района совместно с ЕДДС района.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3.6. Для обеспечения своевременной передачи населению сигналов оповеще</w:t>
      </w:r>
      <w:r w:rsidRPr="0048741A">
        <w:rPr>
          <w:rFonts w:ascii="Times New Roman" w:hAnsi="Times New Roman" w:cs="Times New Roman"/>
          <w:sz w:val="28"/>
          <w:szCs w:val="28"/>
        </w:rPr>
        <w:softHyphen/>
        <w:t>ния и экстренной информации комплексно могут использоваться:</w:t>
      </w:r>
    </w:p>
    <w:p w:rsidR="0048741A" w:rsidRPr="0048741A" w:rsidRDefault="0048741A" w:rsidP="004874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ab/>
        <w:t>- сети электрических, электронных сирен и мощных акустических систем;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- сети проводного радиовещания;</w:t>
      </w:r>
    </w:p>
    <w:p w:rsidR="0048741A" w:rsidRPr="0048741A" w:rsidRDefault="0048741A" w:rsidP="004874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ab/>
        <w:t>- сети уличной радиофикации;</w:t>
      </w:r>
    </w:p>
    <w:p w:rsidR="0048741A" w:rsidRPr="0048741A" w:rsidRDefault="0048741A" w:rsidP="004874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ab/>
        <w:t>- сети кабельного телерадиовещания;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- сети эфирного телерадиовещания;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- сети подвижной радиотелефонной связи;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- сети местной телефонной связи, таксофоны с функцией оповещения; 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- сети связи операторов связи и ведомственные; 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- сети систем персонального радиовызова; 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- информационно-телекоммуникационная сеть «Интернет»; 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- громкоговорящие средства на подвижных объектах, мобильные и носимые средства оповещения.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lastRenderedPageBreak/>
        <w:t>3.7. Рассмотрение вопросов об организации оповещения населения и определении способов и сроков оповещения населения в рамках МАСЦО осуществляется комиссией по предупреждению и ликвида</w:t>
      </w:r>
      <w:r w:rsidRPr="0048741A">
        <w:rPr>
          <w:rFonts w:ascii="Times New Roman" w:hAnsi="Times New Roman" w:cs="Times New Roman"/>
          <w:sz w:val="28"/>
          <w:szCs w:val="28"/>
        </w:rPr>
        <w:softHyphen/>
        <w:t xml:space="preserve">ции чрезвычайных ситуаций и обеспечению пожарной безопасности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3.8. Порядок действий дежурных (дежурно-диспетчерских) служб органов повседневного управления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>МЗ ТП РСЧС, а также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законодательством Российской Федерации и нормативными правовыми актами Саратовской области.</w:t>
      </w:r>
    </w:p>
    <w:p w:rsid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3.9. Администрация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>муниципального района, в ведении которых находятся элементы МАСЦО, а также ЕДДС района,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C466F6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1A" w:rsidRPr="0048741A" w:rsidRDefault="0048741A" w:rsidP="00C466F6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bCs/>
          <w:sz w:val="28"/>
          <w:szCs w:val="28"/>
        </w:rPr>
        <w:t>4. Поддержание в готовности МАСЦО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4.1. Поддержание МАСЦО в готовности организуется и осуществляется администрацией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4.2. Готовность систем оповещения населения достигается: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- наличием актуализированных нормативных актов в области создания, под</w:t>
      </w:r>
      <w:r w:rsidRPr="0048741A">
        <w:rPr>
          <w:rFonts w:ascii="Times New Roman" w:hAnsi="Times New Roman" w:cs="Times New Roman"/>
          <w:sz w:val="28"/>
          <w:szCs w:val="28"/>
        </w:rPr>
        <w:softHyphen/>
        <w:t>держания в состоянии постоянной готовности и применения систем оповещения населения;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- 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:rsidR="0048741A" w:rsidRPr="0048741A" w:rsidRDefault="0048741A" w:rsidP="004874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ab/>
        <w:t>-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48741A" w:rsidRPr="0048741A" w:rsidRDefault="0048741A" w:rsidP="004874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ab/>
        <w:t>- 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48741A" w:rsidRPr="0048741A" w:rsidRDefault="0048741A" w:rsidP="004874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ab/>
        <w:t>- готовностью сетей связи операторов связи;</w:t>
      </w:r>
    </w:p>
    <w:p w:rsidR="0048741A" w:rsidRPr="0048741A" w:rsidRDefault="0048741A" w:rsidP="004874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ab/>
        <w:t>- регулярным проведением проверок готовности систем оповещения населения;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-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48741A" w:rsidRPr="0048741A" w:rsidRDefault="0048741A" w:rsidP="004874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ab/>
        <w:t>- наличием, соответствием законодательству Российской Федерации и обеспе</w:t>
      </w:r>
      <w:r w:rsidRPr="0048741A">
        <w:rPr>
          <w:rFonts w:ascii="Times New Roman" w:hAnsi="Times New Roman" w:cs="Times New Roman"/>
          <w:sz w:val="28"/>
          <w:szCs w:val="28"/>
        </w:rPr>
        <w:softHyphen/>
        <w:t>чением готовности к использованию резервов средств оповещения;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- своевременным проведением мероприятий по созданию, в том числе совер</w:t>
      </w:r>
      <w:r w:rsidRPr="0048741A">
        <w:rPr>
          <w:rFonts w:ascii="Times New Roman" w:hAnsi="Times New Roman" w:cs="Times New Roman"/>
          <w:sz w:val="28"/>
          <w:szCs w:val="28"/>
        </w:rPr>
        <w:softHyphen/>
        <w:t>шенствованию, систем оповещения населения.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lastRenderedPageBreak/>
        <w:t>4.3. С целью контроля за поддержанием в постоянной готовности к использованию МАСЦО организуются и проводятся следующие виды проверок: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- комплексные проверки готовности МАСЦО проводятся 2 раза в год в с включением оконечных средств оповещения и доведением проверочных сигналов и информации до населения в дневное время в первую среду марта и октября, при этом замещение эфирного телевизионного вещания и радиовещания осуществляется с 10 часов 43 минут продолжительностью до 1 минуты;</w:t>
      </w:r>
    </w:p>
    <w:p w:rsidR="0048741A" w:rsidRPr="0048741A" w:rsidRDefault="0048741A" w:rsidP="004874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ab/>
        <w:t>- технические проверки готовности МАСЦО проводятся без включения оконечных средств оповещения населения и доведения сигнала оповещения и соответствующей информации до населения.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Проверки МАСЦО планируются и проводятся на основании плана основных мероприятий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>муниципального района в области гражданской обороны, предупреждения и ликвидации чрезвычайных ситуаций, обеспечения пожарной без</w:t>
      </w:r>
      <w:r w:rsidRPr="0048741A">
        <w:rPr>
          <w:rFonts w:ascii="Times New Roman" w:hAnsi="Times New Roman" w:cs="Times New Roman"/>
          <w:sz w:val="28"/>
          <w:szCs w:val="28"/>
        </w:rPr>
        <w:t>о</w:t>
      </w:r>
      <w:r w:rsidRPr="0048741A">
        <w:rPr>
          <w:rFonts w:ascii="Times New Roman" w:hAnsi="Times New Roman" w:cs="Times New Roman"/>
          <w:sz w:val="28"/>
          <w:szCs w:val="28"/>
        </w:rPr>
        <w:t xml:space="preserve">пасности и безопасности людей на водных объектах на текущий год, внеплановые по решению главы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>муниципального района с целью поддержания ее в постоянной готовности к использованию по предназначению.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При подготовке к проведению комплексных проверок готовности муниципальных систем оповещения с доведением проверочных сигналов и информации оповещения проводится заблаговременное (не позднее 3 рабочих дней до их начала) информирование населения об их проведении.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Техническая проверка МАСЦО осуществляется с рабочего места дежурного диспетчера ЕДДС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 xml:space="preserve">муниципального района не реже одного раза в сутки с отражением результатов в журнале несения дежурства единой дежурно – диспетчерской службы, проводившей проверку. 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Результаты докладываются главе </w:t>
      </w:r>
      <w:r w:rsidR="00C466F6">
        <w:rPr>
          <w:rFonts w:ascii="Times New Roman" w:hAnsi="Times New Roman" w:cs="Times New Roman"/>
          <w:sz w:val="28"/>
          <w:szCs w:val="28"/>
        </w:rPr>
        <w:t>Питерского</w:t>
      </w:r>
      <w:r w:rsidRPr="0048741A">
        <w:rPr>
          <w:rFonts w:ascii="Times New Roman" w:hAnsi="Times New Roman" w:cs="Times New Roman"/>
          <w:sz w:val="28"/>
          <w:szCs w:val="28"/>
        </w:rPr>
        <w:t xml:space="preserve"> муниципального района для анализа и выработки мер по совершенствованию и поддержанию местной системы оповещения в готовности к применению.</w:t>
      </w:r>
    </w:p>
    <w:p w:rsidR="0048741A" w:rsidRPr="0048741A" w:rsidRDefault="0048741A" w:rsidP="004874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8741A">
        <w:rPr>
          <w:rFonts w:ascii="Times New Roman" w:hAnsi="Times New Roman" w:cs="Times New Roman"/>
          <w:sz w:val="28"/>
          <w:szCs w:val="28"/>
        </w:rPr>
        <w:t xml:space="preserve">Комплексные проверки с доведением проверочных сигналов и информации оповещения проводятся комиссией администрации, возглавляемой заместителем председателя КЧС и ОПБ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>муниципального района, представителем МЧС России по Саратовской области, оператора связи, предоставившего каналы связи в интересах муниципальной системы оповещения населения.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На комиссию возлагается: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 xml:space="preserve">проверка готовности к действиям по оповещению диспетчеров ЕДДС </w:t>
      </w:r>
      <w:r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48741A" w:rsidRPr="0048741A">
        <w:rPr>
          <w:rFonts w:ascii="Times New Roman" w:hAnsi="Times New Roman" w:cs="Times New Roman"/>
          <w:sz w:val="28"/>
          <w:szCs w:val="28"/>
        </w:rPr>
        <w:t>муниципального района, диспетчерских служб организаций и эксплуатационно-технического персонала, обеспечивающего обслуживание средств оповещения;</w:t>
      </w:r>
    </w:p>
    <w:p w:rsidR="0048741A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1A" w:rsidRPr="0048741A">
        <w:rPr>
          <w:rFonts w:ascii="Times New Roman" w:hAnsi="Times New Roman" w:cs="Times New Roman"/>
          <w:sz w:val="28"/>
          <w:szCs w:val="28"/>
        </w:rPr>
        <w:t>проверка технического состояния аппаратуры оповещения и линий дистанционного управления на объектах связи и оповещения, а также средств оповещения объектовых (локальных) систем оповещения.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комплексных проверок докладываются главе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 xml:space="preserve">муниципального района вместе с предложениями по устранению имеющих место недостатков и совершенствованию системы оповещения и информирования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 xml:space="preserve">муниципального района, повышению ее готовности к применению, надежности и обеспечению охвата населения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4.4. Для обеспечения оповещения максимального количества людей, попав</w:t>
      </w:r>
      <w:r w:rsidRPr="0048741A">
        <w:rPr>
          <w:rFonts w:ascii="Times New Roman" w:hAnsi="Times New Roman" w:cs="Times New Roman"/>
          <w:sz w:val="28"/>
          <w:szCs w:val="28"/>
        </w:rPr>
        <w:softHyphen/>
        <w:t>ших в зону чрезвычайной ситуации, в том числе на территориях, неохваченных ав</w:t>
      </w:r>
      <w:r w:rsidRPr="0048741A">
        <w:rPr>
          <w:rFonts w:ascii="Times New Roman" w:hAnsi="Times New Roman" w:cs="Times New Roman"/>
          <w:sz w:val="28"/>
          <w:szCs w:val="28"/>
        </w:rPr>
        <w:softHyphen/>
        <w:t>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Номенклатура, объем, порядок создания и использования резерва технических средств оповещения устанавливаются администрацией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8741A" w:rsidRP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4.5. Требования к МАСЦО, определенные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 № 578/365 «Об утверждении Положения о системах оповещения населения» должны быть выполнены в ходе планирования и строительства новой либо совершенствования действующей системы оповещения населения.</w:t>
      </w:r>
    </w:p>
    <w:p w:rsidR="0048741A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>Вывод из эксплуатации действующей системы оповещения населения осу</w:t>
      </w:r>
      <w:r w:rsidRPr="0048741A">
        <w:rPr>
          <w:rFonts w:ascii="Times New Roman" w:hAnsi="Times New Roman" w:cs="Times New Roman"/>
          <w:sz w:val="28"/>
          <w:szCs w:val="28"/>
        </w:rPr>
        <w:softHyphen/>
        <w:t>ществляется по окончании эксплуатационного ресурса технических средств этой системы оповещения населения, завершении ее модернизации (реконструкции) и ввода в эксплуатацию новой системы оповещения населения.</w:t>
      </w:r>
    </w:p>
    <w:p w:rsidR="00C466F6" w:rsidRPr="0048741A" w:rsidRDefault="00C466F6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1A" w:rsidRPr="0048741A" w:rsidRDefault="0048741A" w:rsidP="00C466F6">
      <w:pPr>
        <w:pStyle w:val="a6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741A">
        <w:rPr>
          <w:rFonts w:ascii="Times New Roman" w:hAnsi="Times New Roman" w:cs="Times New Roman"/>
          <w:bCs/>
          <w:sz w:val="28"/>
          <w:szCs w:val="28"/>
        </w:rPr>
        <w:t>5. Финансовое обеспечение.</w:t>
      </w:r>
    </w:p>
    <w:p w:rsidR="00662BD3" w:rsidRPr="00662BD3" w:rsidRDefault="0048741A" w:rsidP="004874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A">
        <w:rPr>
          <w:rFonts w:ascii="Times New Roman" w:hAnsi="Times New Roman" w:cs="Times New Roman"/>
          <w:sz w:val="28"/>
          <w:szCs w:val="28"/>
        </w:rPr>
        <w:t xml:space="preserve">5.1. Финансирование мероприятий по созданию, реконструкции и поддержания в готовности МАСЦО, возмещение затрат, понесенных организациями и операторами, а также организациями телерадиовещания, привлекаемыми к обеспечению оповещения населения при использовании в мирное и военное время, осуществляется в соответствии с законодательными и иными нормативными правовыми актами Российской Федерации, Саратовской области, администрации </w:t>
      </w:r>
      <w:r w:rsidR="00C466F6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8741A">
        <w:rPr>
          <w:rFonts w:ascii="Times New Roman" w:hAnsi="Times New Roman" w:cs="Times New Roman"/>
          <w:sz w:val="28"/>
          <w:szCs w:val="28"/>
        </w:rPr>
        <w:t>муниципального района.</w:t>
      </w:r>
      <w:r w:rsidR="00662BD3" w:rsidRPr="00662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BD3" w:rsidRDefault="00662BD3" w:rsidP="00662BD3">
      <w:pPr>
        <w:pStyle w:val="a6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0"/>
        <w:gridCol w:w="3026"/>
      </w:tblGrid>
      <w:tr w:rsidR="00662BD3" w:rsidTr="00662BD3">
        <w:tc>
          <w:tcPr>
            <w:tcW w:w="6487" w:type="dxa"/>
          </w:tcPr>
          <w:p w:rsidR="00662BD3" w:rsidRDefault="00662BD3" w:rsidP="00C466F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Верно: </w:t>
            </w:r>
            <w:r w:rsidR="00C4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аппарата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3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муниципального района</w:t>
            </w:r>
          </w:p>
        </w:tc>
        <w:tc>
          <w:tcPr>
            <w:tcW w:w="3085" w:type="dxa"/>
          </w:tcPr>
          <w:p w:rsidR="00662BD3" w:rsidRDefault="00662BD3" w:rsidP="00662BD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2BD3" w:rsidRDefault="00662BD3" w:rsidP="00C466F6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</w:t>
            </w:r>
            <w:r w:rsidR="00C4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C4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Строганов</w:t>
            </w:r>
          </w:p>
        </w:tc>
      </w:tr>
    </w:tbl>
    <w:p w:rsidR="00F7699A" w:rsidRDefault="00F7699A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F7699A" w:rsidSect="000A2026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7A" w:rsidRDefault="00225A7A" w:rsidP="006823C3">
      <w:pPr>
        <w:spacing w:after="0" w:line="240" w:lineRule="auto"/>
      </w:pPr>
      <w:r>
        <w:separator/>
      </w:r>
    </w:p>
  </w:endnote>
  <w:endnote w:type="continuationSeparator" w:id="0">
    <w:p w:rsidR="00225A7A" w:rsidRDefault="00225A7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66F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7A" w:rsidRDefault="00225A7A" w:rsidP="006823C3">
      <w:pPr>
        <w:spacing w:after="0" w:line="240" w:lineRule="auto"/>
      </w:pPr>
      <w:r>
        <w:separator/>
      </w:r>
    </w:p>
  </w:footnote>
  <w:footnote w:type="continuationSeparator" w:id="0">
    <w:p w:rsidR="00225A7A" w:rsidRDefault="00225A7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660CF2"/>
    <w:multiLevelType w:val="multilevel"/>
    <w:tmpl w:val="44F02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ED501A7"/>
    <w:multiLevelType w:val="hybridMultilevel"/>
    <w:tmpl w:val="C9CABD6E"/>
    <w:lvl w:ilvl="0" w:tplc="738677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804CE0"/>
    <w:multiLevelType w:val="hybridMultilevel"/>
    <w:tmpl w:val="B546F308"/>
    <w:lvl w:ilvl="0" w:tplc="BF4EB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14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27A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026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3410"/>
    <w:rsid w:val="00126BD0"/>
    <w:rsid w:val="00126EB3"/>
    <w:rsid w:val="00133426"/>
    <w:rsid w:val="001453C5"/>
    <w:rsid w:val="0014668B"/>
    <w:rsid w:val="00151BED"/>
    <w:rsid w:val="00155851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7A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2A7C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0CC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E6C"/>
    <w:rsid w:val="00481F00"/>
    <w:rsid w:val="00482417"/>
    <w:rsid w:val="004837DD"/>
    <w:rsid w:val="0048741A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2BD3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798"/>
    <w:rsid w:val="00A16F4B"/>
    <w:rsid w:val="00A20F2B"/>
    <w:rsid w:val="00A22D85"/>
    <w:rsid w:val="00A26D30"/>
    <w:rsid w:val="00A31EB6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1364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6939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066"/>
    <w:rsid w:val="00C400BB"/>
    <w:rsid w:val="00C46073"/>
    <w:rsid w:val="00C466F6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D4A38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E77A9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470"/>
    <w:rsid w:val="00ED48E3"/>
    <w:rsid w:val="00EE27EF"/>
    <w:rsid w:val="00EE74F7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699A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C70CC"/>
    <w:rPr>
      <w:rFonts w:ascii="Cambria" w:hAnsi="Cambria"/>
      <w:b/>
      <w:bCs/>
      <w:color w:val="4F81BD"/>
      <w:sz w:val="26"/>
      <w:szCs w:val="26"/>
    </w:rPr>
  </w:style>
  <w:style w:type="paragraph" w:customStyle="1" w:styleId="10">
    <w:name w:val="Основной текст1"/>
    <w:basedOn w:val="a"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E182-543D-4CC6-B4D7-2B978F2F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2022-12-16T05:10:00Z</cp:lastPrinted>
  <dcterms:created xsi:type="dcterms:W3CDTF">2023-09-11T13:05:00Z</dcterms:created>
  <dcterms:modified xsi:type="dcterms:W3CDTF">2023-09-11T13:21:00Z</dcterms:modified>
</cp:coreProperties>
</file>