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283">
        <w:rPr>
          <w:rFonts w:ascii="Times New Roman CYR" w:hAnsi="Times New Roman CYR" w:cs="Times New Roman CYR"/>
          <w:sz w:val="28"/>
          <w:szCs w:val="28"/>
        </w:rPr>
        <w:t>2</w:t>
      </w:r>
      <w:r w:rsidR="00AC7A76">
        <w:rPr>
          <w:rFonts w:ascii="Times New Roman CYR" w:hAnsi="Times New Roman CYR" w:cs="Times New Roman CYR"/>
          <w:sz w:val="28"/>
          <w:szCs w:val="28"/>
        </w:rPr>
        <w:t>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41</w:t>
      </w:r>
      <w:r w:rsidR="00D73F77">
        <w:rPr>
          <w:rFonts w:ascii="Times New Roman CYR" w:hAnsi="Times New Roman CYR" w:cs="Times New Roman CYR"/>
          <w:sz w:val="28"/>
          <w:szCs w:val="28"/>
        </w:rPr>
        <w:t>6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4F31A1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1B2D">
        <w:rPr>
          <w:rFonts w:ascii="Times New Roman" w:hAnsi="Times New Roman" w:cs="Times New Roman"/>
          <w:sz w:val="28"/>
          <w:szCs w:val="28"/>
        </w:rPr>
        <w:t xml:space="preserve"> </w:t>
      </w:r>
      <w:r w:rsidR="00AC7A76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4F31A1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AC7A7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от </w:t>
      </w:r>
      <w:r w:rsidR="004F31A1">
        <w:rPr>
          <w:rFonts w:ascii="Times New Roman" w:hAnsi="Times New Roman" w:cs="Times New Roman"/>
          <w:sz w:val="28"/>
          <w:szCs w:val="28"/>
        </w:rPr>
        <w:t>17</w:t>
      </w:r>
      <w:r w:rsidR="00AC7A76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4F31A1">
        <w:rPr>
          <w:rFonts w:ascii="Times New Roman" w:hAnsi="Times New Roman" w:cs="Times New Roman"/>
          <w:sz w:val="28"/>
          <w:szCs w:val="28"/>
        </w:rPr>
        <w:t>13</w:t>
      </w:r>
      <w:r w:rsidR="00AC7A7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F31A1">
        <w:rPr>
          <w:rFonts w:ascii="Times New Roman" w:hAnsi="Times New Roman" w:cs="Times New Roman"/>
          <w:sz w:val="28"/>
          <w:szCs w:val="28"/>
        </w:rPr>
        <w:t>212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F31A1" w:rsidRPr="004F31A1" w:rsidRDefault="004F31A1" w:rsidP="004F31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1A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Питерского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F31A1">
        <w:rPr>
          <w:rFonts w:ascii="Times New Roman" w:hAnsi="Times New Roman" w:cs="Times New Roman"/>
          <w:sz w:val="28"/>
          <w:szCs w:val="28"/>
        </w:rPr>
        <w:t xml:space="preserve"> декабря 2021 года №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4F31A1">
        <w:rPr>
          <w:rFonts w:ascii="Times New Roman" w:hAnsi="Times New Roman" w:cs="Times New Roman"/>
          <w:sz w:val="28"/>
          <w:szCs w:val="28"/>
        </w:rPr>
        <w:t xml:space="preserve"> «О мерах по повышению оплаты труда отдельных категорий работников муниципальных учреждений Питерского муниципального района», в целях упорядочения системы оплаты труда работников муниципальных казенных учреждений – централизованных бухгалтерий, руководствуясь Уставом Питерского муниципального района, администрация муниципального района</w:t>
      </w:r>
    </w:p>
    <w:p w:rsidR="004F31A1" w:rsidRPr="004F31A1" w:rsidRDefault="004F31A1" w:rsidP="004F31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1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F31A1" w:rsidRPr="004F31A1" w:rsidRDefault="004F31A1" w:rsidP="004F31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1A1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района от 17 апреля 2013 года №212 «Об оплате труда работников муниципальных казенных учреждений – централизованных бухгалтерий» (с изменениями от 27 марта 2014 года №124, от 27 октября 2014 года №530, от 8 июля 2019 года №278, от 31 октября 2019 года №460, от 20 октября 2020 года №274), следующие изменения и дополнения:</w:t>
      </w:r>
    </w:p>
    <w:p w:rsidR="004F31A1" w:rsidRPr="004F31A1" w:rsidRDefault="004F31A1" w:rsidP="004F31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1A1">
        <w:rPr>
          <w:rFonts w:ascii="Times New Roman" w:hAnsi="Times New Roman" w:cs="Times New Roman"/>
          <w:sz w:val="28"/>
          <w:szCs w:val="28"/>
        </w:rPr>
        <w:t>1.1. Пункт 2 дополнить абзацем следующего содержания:</w:t>
      </w:r>
    </w:p>
    <w:p w:rsidR="004F31A1" w:rsidRPr="004F31A1" w:rsidRDefault="004F31A1" w:rsidP="004F31A1">
      <w:pPr>
        <w:pStyle w:val="a6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1A1">
        <w:rPr>
          <w:rFonts w:ascii="Times New Roman" w:hAnsi="Times New Roman" w:cs="Times New Roman"/>
          <w:sz w:val="28"/>
          <w:szCs w:val="28"/>
        </w:rPr>
        <w:t>«</w:t>
      </w:r>
      <w:r w:rsidRPr="004F31A1">
        <w:rPr>
          <w:rFonts w:ascii="Times New Roman" w:hAnsi="Times New Roman" w:cs="Times New Roman"/>
          <w:bCs/>
          <w:sz w:val="28"/>
          <w:szCs w:val="28"/>
        </w:rPr>
        <w:t>Штатное расписание централизованными бухгалтериями разрабатывается и утверждается ежегодно по состоянию на 1 января очередного года по согласованию с администрацией Питерского муниципального района. Изменения в утвержденное штатное расписание в течение года вносятся только по согласованию с администрацией Питерского муниципального района.</w:t>
      </w:r>
    </w:p>
    <w:p w:rsidR="004F31A1" w:rsidRPr="004F31A1" w:rsidRDefault="004F31A1" w:rsidP="004F31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1A1">
        <w:rPr>
          <w:rFonts w:ascii="Times New Roman" w:hAnsi="Times New Roman" w:cs="Times New Roman"/>
          <w:bCs/>
          <w:sz w:val="28"/>
          <w:szCs w:val="28"/>
        </w:rPr>
        <w:t>1.2. Приложение №1 к постановлению изложить в новой редакции согласно Приложению.</w:t>
      </w:r>
    </w:p>
    <w:p w:rsidR="004F31A1" w:rsidRPr="004F31A1" w:rsidRDefault="004F31A1" w:rsidP="004F31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F31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4F31A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опубликования,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hyperlink r:id="rId9" w:history="1">
        <w:r w:rsidRPr="004F31A1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4F31A1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://питерка.рф</w:t>
        </w:r>
      </w:hyperlink>
      <w:r w:rsidRPr="004F31A1">
        <w:rPr>
          <w:rFonts w:ascii="Times New Roman" w:hAnsi="Times New Roman" w:cs="Times New Roman"/>
          <w:sz w:val="28"/>
          <w:szCs w:val="28"/>
        </w:rPr>
        <w:t xml:space="preserve"> </w:t>
      </w:r>
      <w:r w:rsidRPr="004F31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 распространяется на правоотношения, возникшие с 1 декабря 2021 года.</w:t>
      </w:r>
    </w:p>
    <w:p w:rsidR="004F31A1" w:rsidRPr="004F31A1" w:rsidRDefault="004F31A1" w:rsidP="004F31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F31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4F31A1" w:rsidRDefault="004F31A1" w:rsidP="004F31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4F31A1" w:rsidRDefault="004F31A1" w:rsidP="004F31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4F31A1" w:rsidRPr="004F31A1" w:rsidRDefault="004F31A1" w:rsidP="004F31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4F31A1" w:rsidRPr="004F31A1" w:rsidRDefault="004F31A1" w:rsidP="004F31A1">
      <w:pPr>
        <w:spacing w:after="0" w:line="240" w:lineRule="auto"/>
        <w:rPr>
          <w:color w:val="000000"/>
          <w:sz w:val="28"/>
          <w:szCs w:val="28"/>
          <w:lang w:eastAsia="en-US"/>
        </w:rPr>
      </w:pPr>
      <w:r w:rsidRPr="004F31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Глава муниципального района                                                                   А.А.Рябов</w:t>
      </w:r>
      <w:r>
        <w:rPr>
          <w:color w:val="000000"/>
          <w:sz w:val="28"/>
          <w:szCs w:val="28"/>
          <w:lang w:eastAsia="en-US"/>
        </w:rPr>
        <w:br w:type="page"/>
      </w:r>
    </w:p>
    <w:p w:rsidR="004F31A1" w:rsidRDefault="004F31A1" w:rsidP="004F31A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21 декабря 2021 года №416</w:t>
      </w:r>
    </w:p>
    <w:p w:rsidR="004F31A1" w:rsidRDefault="004F31A1" w:rsidP="004F31A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1A1" w:rsidRDefault="004F31A1" w:rsidP="004F31A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№1 к постановлению администрации муниципального района от 17 апреля 2013 года №212</w:t>
      </w:r>
    </w:p>
    <w:p w:rsidR="004F31A1" w:rsidRDefault="004F31A1" w:rsidP="004F3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1A1" w:rsidRPr="004F31A1" w:rsidRDefault="004F31A1" w:rsidP="004F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F31A1">
        <w:rPr>
          <w:rFonts w:ascii="Times New Roman CYR" w:hAnsi="Times New Roman CYR" w:cs="Times New Roman CYR"/>
          <w:sz w:val="28"/>
          <w:szCs w:val="28"/>
        </w:rPr>
        <w:t>ДОЛЖНОСТНЫЕ ОКЛАДЫ</w:t>
      </w:r>
    </w:p>
    <w:p w:rsidR="004F31A1" w:rsidRDefault="004F31A1" w:rsidP="004F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работников муниципальных казенных учреждений -</w:t>
      </w:r>
    </w:p>
    <w:p w:rsidR="004F31A1" w:rsidRDefault="004F31A1" w:rsidP="004F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централизованных бухгалтерий Питерского муниципального района</w:t>
      </w:r>
    </w:p>
    <w:p w:rsidR="004F31A1" w:rsidRDefault="004F31A1" w:rsidP="004F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6271"/>
        <w:gridCol w:w="2912"/>
      </w:tblGrid>
      <w:tr w:rsidR="004F31A1" w:rsidTr="006F5407">
        <w:tc>
          <w:tcPr>
            <w:tcW w:w="675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3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Должностной оклад по группе по оплате труда (рублей)</w:t>
            </w:r>
          </w:p>
        </w:tc>
      </w:tr>
      <w:tr w:rsidR="004F31A1" w:rsidTr="006F5407">
        <w:tc>
          <w:tcPr>
            <w:tcW w:w="675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Руководитель</w:t>
            </w:r>
          </w:p>
        </w:tc>
        <w:tc>
          <w:tcPr>
            <w:tcW w:w="2943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10 033</w:t>
            </w:r>
          </w:p>
        </w:tc>
      </w:tr>
      <w:tr w:rsidR="004F31A1" w:rsidTr="006F5407">
        <w:tc>
          <w:tcPr>
            <w:tcW w:w="675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Главный бухгалтер</w:t>
            </w:r>
          </w:p>
        </w:tc>
        <w:tc>
          <w:tcPr>
            <w:tcW w:w="2943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7 251</w:t>
            </w:r>
          </w:p>
        </w:tc>
      </w:tr>
      <w:tr w:rsidR="004F31A1" w:rsidTr="006F5407">
        <w:tc>
          <w:tcPr>
            <w:tcW w:w="675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943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6 240</w:t>
            </w:r>
          </w:p>
        </w:tc>
      </w:tr>
      <w:tr w:rsidR="004F31A1" w:rsidTr="006F5407">
        <w:tc>
          <w:tcPr>
            <w:tcW w:w="675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Руководитель группы учета</w:t>
            </w:r>
          </w:p>
        </w:tc>
        <w:tc>
          <w:tcPr>
            <w:tcW w:w="2943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5 936</w:t>
            </w:r>
          </w:p>
        </w:tc>
      </w:tr>
      <w:tr w:rsidR="004F31A1" w:rsidTr="006F5407">
        <w:tc>
          <w:tcPr>
            <w:tcW w:w="675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Ведущие: бухгалтер, экономист</w:t>
            </w:r>
          </w:p>
        </w:tc>
        <w:tc>
          <w:tcPr>
            <w:tcW w:w="2943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5 630</w:t>
            </w:r>
          </w:p>
        </w:tc>
      </w:tr>
      <w:tr w:rsidR="004F31A1" w:rsidTr="006F5407">
        <w:tc>
          <w:tcPr>
            <w:tcW w:w="675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Бухгалтер I категории, экономист I категории</w:t>
            </w:r>
          </w:p>
        </w:tc>
        <w:tc>
          <w:tcPr>
            <w:tcW w:w="2943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5 061</w:t>
            </w:r>
          </w:p>
        </w:tc>
      </w:tr>
      <w:tr w:rsidR="004F31A1" w:rsidTr="006F5407">
        <w:tc>
          <w:tcPr>
            <w:tcW w:w="675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Бухгалтер II категории, экономист II категории</w:t>
            </w:r>
          </w:p>
        </w:tc>
        <w:tc>
          <w:tcPr>
            <w:tcW w:w="2943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4 186</w:t>
            </w:r>
          </w:p>
        </w:tc>
      </w:tr>
      <w:tr w:rsidR="004F31A1" w:rsidTr="006F5407">
        <w:tc>
          <w:tcPr>
            <w:tcW w:w="675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Бухгалтер, экономист</w:t>
            </w:r>
          </w:p>
        </w:tc>
        <w:tc>
          <w:tcPr>
            <w:tcW w:w="2943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3 543</w:t>
            </w:r>
          </w:p>
        </w:tc>
      </w:tr>
      <w:tr w:rsidR="004F31A1" w:rsidTr="006F5407">
        <w:tc>
          <w:tcPr>
            <w:tcW w:w="675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Кассир, делопроизводитель, архивариус, машинистка I категории</w:t>
            </w:r>
          </w:p>
        </w:tc>
        <w:tc>
          <w:tcPr>
            <w:tcW w:w="2943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3 543</w:t>
            </w:r>
          </w:p>
        </w:tc>
      </w:tr>
      <w:tr w:rsidR="004F31A1" w:rsidTr="006F5407">
        <w:tc>
          <w:tcPr>
            <w:tcW w:w="675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10.</w:t>
            </w:r>
          </w:p>
        </w:tc>
        <w:tc>
          <w:tcPr>
            <w:tcW w:w="6379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Машинистка II категории, секретарь машинистка</w:t>
            </w:r>
          </w:p>
        </w:tc>
        <w:tc>
          <w:tcPr>
            <w:tcW w:w="2943" w:type="dxa"/>
          </w:tcPr>
          <w:p w:rsidR="004F31A1" w:rsidRPr="00742146" w:rsidRDefault="004F31A1" w:rsidP="004F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3 543»</w:t>
            </w:r>
          </w:p>
        </w:tc>
      </w:tr>
    </w:tbl>
    <w:p w:rsidR="00AC7A76" w:rsidRDefault="00AC7A76" w:rsidP="00AC7A7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AC7A76" w:rsidRDefault="00AC7A76" w:rsidP="00AC7A7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AC7A76" w:rsidRDefault="00AC7A76" w:rsidP="00AC7A7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D3209E" w:rsidRDefault="00D3209E" w:rsidP="00AC7A7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47" w:type="dxa"/>
        <w:tblLook w:val="04A0"/>
      </w:tblPr>
      <w:tblGrid>
        <w:gridCol w:w="6204"/>
        <w:gridCol w:w="3543"/>
      </w:tblGrid>
      <w:tr w:rsidR="00AC7A76" w:rsidRPr="002C0401" w:rsidTr="006F5407">
        <w:tc>
          <w:tcPr>
            <w:tcW w:w="6204" w:type="dxa"/>
            <w:hideMark/>
          </w:tcPr>
          <w:p w:rsidR="00AC7A76" w:rsidRPr="00CA76E9" w:rsidRDefault="00AC7A76" w:rsidP="006F5407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543" w:type="dxa"/>
          </w:tcPr>
          <w:p w:rsidR="00AC7A76" w:rsidRPr="00CA76E9" w:rsidRDefault="00AC7A76" w:rsidP="006F5407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AC7A76" w:rsidRPr="00CA76E9" w:rsidRDefault="00AC7A76" w:rsidP="006F5407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AC7A76" w:rsidRPr="00AC7A76" w:rsidRDefault="00AC7A76" w:rsidP="006F5407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AC7A76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Т.В. Брусенцева</w:t>
            </w:r>
          </w:p>
        </w:tc>
      </w:tr>
    </w:tbl>
    <w:p w:rsidR="002C1D00" w:rsidRP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D00" w:rsidRPr="002C1D00" w:rsidSect="004D420C">
      <w:footerReference w:type="default" r:id="rId10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46" w:rsidRDefault="006D0A46" w:rsidP="006823C3">
      <w:pPr>
        <w:spacing w:after="0" w:line="240" w:lineRule="auto"/>
      </w:pPr>
      <w:r>
        <w:separator/>
      </w:r>
    </w:p>
  </w:endnote>
  <w:endnote w:type="continuationSeparator" w:id="0">
    <w:p w:rsidR="006D0A46" w:rsidRDefault="006D0A4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10285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31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46" w:rsidRDefault="006D0A46" w:rsidP="006823C3">
      <w:pPr>
        <w:spacing w:after="0" w:line="240" w:lineRule="auto"/>
      </w:pPr>
      <w:r>
        <w:separator/>
      </w:r>
    </w:p>
  </w:footnote>
  <w:footnote w:type="continuationSeparator" w:id="0">
    <w:p w:rsidR="006D0A46" w:rsidRDefault="006D0A4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6C54"/>
    <w:rsid w:val="000D779A"/>
    <w:rsid w:val="000E60EC"/>
    <w:rsid w:val="000E76A7"/>
    <w:rsid w:val="000F1FC5"/>
    <w:rsid w:val="000F213B"/>
    <w:rsid w:val="000F3291"/>
    <w:rsid w:val="000F51F9"/>
    <w:rsid w:val="00100D8F"/>
    <w:rsid w:val="00101E90"/>
    <w:rsid w:val="00102668"/>
    <w:rsid w:val="0010285C"/>
    <w:rsid w:val="001065F4"/>
    <w:rsid w:val="00106D91"/>
    <w:rsid w:val="0010783E"/>
    <w:rsid w:val="00107EC1"/>
    <w:rsid w:val="00110A8E"/>
    <w:rsid w:val="00112618"/>
    <w:rsid w:val="0011387F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E586B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2E8B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70583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AA5"/>
    <w:rsid w:val="004E1556"/>
    <w:rsid w:val="004E3B39"/>
    <w:rsid w:val="004E415F"/>
    <w:rsid w:val="004E5B0B"/>
    <w:rsid w:val="004E700F"/>
    <w:rsid w:val="004F296B"/>
    <w:rsid w:val="004F31A1"/>
    <w:rsid w:val="004F5BF1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20A3"/>
    <w:rsid w:val="006C2C72"/>
    <w:rsid w:val="006C418C"/>
    <w:rsid w:val="006C5786"/>
    <w:rsid w:val="006D04CD"/>
    <w:rsid w:val="006D0A46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4ED4"/>
    <w:rsid w:val="008653D3"/>
    <w:rsid w:val="008655D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C7A76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09E"/>
    <w:rsid w:val="00D325A1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F77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character" w:customStyle="1" w:styleId="af0">
    <w:name w:val="Цветовое выделение"/>
    <w:rsid w:val="00AC7A76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8DBA-0A2B-4F0C-BE5D-3ADDAD28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2021-12-22T11:24:00Z</cp:lastPrinted>
  <dcterms:created xsi:type="dcterms:W3CDTF">2021-12-22T11:27:00Z</dcterms:created>
  <dcterms:modified xsi:type="dcterms:W3CDTF">2021-12-22T11:32:00Z</dcterms:modified>
</cp:coreProperties>
</file>