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DB00E0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 w:rsidRPr="00DB00E0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DB00E0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0E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DB00E0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0E0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DB00E0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0E0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DB00E0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Pr="00DB00E0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00E0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Pr="00DB00E0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Pr="00DB00E0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B00E0">
        <w:rPr>
          <w:rFonts w:ascii="Times New Roman CYR" w:hAnsi="Times New Roman CYR" w:cs="Times New Roman CYR"/>
          <w:sz w:val="28"/>
          <w:szCs w:val="28"/>
        </w:rPr>
        <w:t>о</w:t>
      </w:r>
      <w:r w:rsidR="00AC2345" w:rsidRPr="00DB00E0">
        <w:rPr>
          <w:rFonts w:ascii="Times New Roman CYR" w:hAnsi="Times New Roman CYR" w:cs="Times New Roman CYR"/>
          <w:sz w:val="28"/>
          <w:szCs w:val="28"/>
        </w:rPr>
        <w:t>т</w:t>
      </w:r>
      <w:r w:rsidRPr="00DB00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75AF" w:rsidRPr="00DB00E0">
        <w:rPr>
          <w:rFonts w:ascii="Times New Roman CYR" w:hAnsi="Times New Roman CYR" w:cs="Times New Roman CYR"/>
          <w:sz w:val="28"/>
          <w:szCs w:val="28"/>
        </w:rPr>
        <w:t>24</w:t>
      </w:r>
      <w:r w:rsidR="00B47614" w:rsidRPr="00DB00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 w:rsidRPr="00DB00E0">
        <w:rPr>
          <w:rFonts w:ascii="Times New Roman CYR" w:hAnsi="Times New Roman CYR" w:cs="Times New Roman CYR"/>
          <w:sz w:val="28"/>
          <w:szCs w:val="28"/>
        </w:rPr>
        <w:t>ок</w:t>
      </w:r>
      <w:r w:rsidR="00B47614" w:rsidRPr="00DB00E0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 w:rsidRPr="00DB00E0">
        <w:rPr>
          <w:rFonts w:ascii="Times New Roman CYR" w:hAnsi="Times New Roman CYR" w:cs="Times New Roman CYR"/>
          <w:sz w:val="28"/>
          <w:szCs w:val="28"/>
        </w:rPr>
        <w:t>20</w:t>
      </w:r>
      <w:r w:rsidR="00E74591" w:rsidRPr="00DB00E0">
        <w:rPr>
          <w:rFonts w:ascii="Times New Roman CYR" w:hAnsi="Times New Roman CYR" w:cs="Times New Roman CYR"/>
          <w:sz w:val="28"/>
          <w:szCs w:val="28"/>
        </w:rPr>
        <w:t>2</w:t>
      </w:r>
      <w:r w:rsidR="0040657A" w:rsidRPr="00DB00E0">
        <w:rPr>
          <w:rFonts w:ascii="Times New Roman CYR" w:hAnsi="Times New Roman CYR" w:cs="Times New Roman CYR"/>
          <w:sz w:val="28"/>
          <w:szCs w:val="28"/>
        </w:rPr>
        <w:t>2</w:t>
      </w:r>
      <w:r w:rsidR="00085BA6" w:rsidRPr="00DB00E0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 w:rsidRPr="00DB00E0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 w:rsidRPr="00DB00E0">
        <w:rPr>
          <w:rFonts w:ascii="Times New Roman CYR" w:hAnsi="Times New Roman CYR" w:cs="Times New Roman CYR"/>
          <w:sz w:val="28"/>
          <w:szCs w:val="28"/>
        </w:rPr>
        <w:t>4</w:t>
      </w:r>
      <w:r w:rsidR="001575AF" w:rsidRPr="00DB00E0">
        <w:rPr>
          <w:rFonts w:ascii="Times New Roman CYR" w:hAnsi="Times New Roman CYR" w:cs="Times New Roman CYR"/>
          <w:sz w:val="28"/>
          <w:szCs w:val="28"/>
        </w:rPr>
        <w:t>21</w:t>
      </w:r>
    </w:p>
    <w:p w:rsidR="007E1358" w:rsidRPr="00DB00E0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DB00E0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Pr="00DB00E0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F0C9C" w:rsidRPr="00DB00E0" w:rsidRDefault="00FF0C9C" w:rsidP="00FF0C9C">
      <w:pPr>
        <w:pStyle w:val="a6"/>
        <w:tabs>
          <w:tab w:val="left" w:pos="5670"/>
        </w:tabs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11 октября 2022 года №394</w:t>
      </w:r>
    </w:p>
    <w:p w:rsidR="00FF0C9C" w:rsidRPr="00DB00E0" w:rsidRDefault="00FF0C9C" w:rsidP="00FF0C9C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F0C9C" w:rsidRPr="00DB00E0" w:rsidRDefault="00FF0C9C" w:rsidP="00FF0C9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Рассмотрев заключение прокуратуры Питерского района «Об итогах изучения проекта НПА» от 18 октября 2022 года №11-2022/550-22-20630031, мнение (предложения) Питерской районной организации профсоюза работников учреждений культуры муниципального района от 18 октября 2022 года, руководствуясь Уставом Питерского муниципального района Саратовской области, администрация муниципального района:</w:t>
      </w:r>
    </w:p>
    <w:p w:rsidR="00FF0C9C" w:rsidRPr="00DB00E0" w:rsidRDefault="00FF0C9C" w:rsidP="00FF0C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0C9C" w:rsidRPr="00DB00E0" w:rsidRDefault="00FF0C9C" w:rsidP="00FF0C9C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11 октября 2022 года №394 «Об утверждении Положения о критериях оценки и показателях эффективности деятельности работников муниципальных учреждений культуры Питерского муниципального района и должностного состава комиссии по распределению стимулирующих выплат руководителям и работникам учреждений культуры Питерского муниципального района» следующие изменения:</w:t>
      </w:r>
    </w:p>
    <w:p w:rsidR="00FF0C9C" w:rsidRPr="00DB00E0" w:rsidRDefault="00FF0C9C" w:rsidP="00FF0C9C">
      <w:pPr>
        <w:pStyle w:val="a9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В приложение №1:</w:t>
      </w:r>
    </w:p>
    <w:p w:rsidR="00FF0C9C" w:rsidRPr="00DB00E0" w:rsidRDefault="00FF0C9C" w:rsidP="00FF0C9C">
      <w:pPr>
        <w:pStyle w:val="a9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в разделе 3 «Условия стимулирования работников Учреждений культуры»:</w:t>
      </w:r>
    </w:p>
    <w:p w:rsidR="00FF0C9C" w:rsidRPr="00DB00E0" w:rsidRDefault="00FF0C9C" w:rsidP="00FF0C9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- пункт 3.3. исключить;</w:t>
      </w:r>
    </w:p>
    <w:p w:rsidR="00FF0C9C" w:rsidRPr="00DB00E0" w:rsidRDefault="00FF0C9C" w:rsidP="00FF0C9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- в пункте 3.5. после слов «муниципального района» добавить слово «утверждается».</w:t>
      </w:r>
    </w:p>
    <w:p w:rsidR="00FF0C9C" w:rsidRPr="00DB00E0" w:rsidRDefault="00FF0C9C" w:rsidP="00FF0C9C">
      <w:pPr>
        <w:pStyle w:val="a9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в разделе 4 «Показатели качества оказания услуг для оценки результатов деятельности работников учреждений культуры» пункт 4.1. дополнить абзацем следующего содержания:</w:t>
      </w:r>
    </w:p>
    <w:p w:rsidR="00FF0C9C" w:rsidRPr="00DB00E0" w:rsidRDefault="00FF0C9C" w:rsidP="00FF0C9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 xml:space="preserve">«Общие критерии оценки эффективности деятельности работников учреждений культуры приведены в разделах 6-7 настоящего Положения. Учреждения культуры вправе предусмотреть в локальных документах учреждения и иные </w:t>
      </w:r>
      <w:r w:rsidRPr="00DB00E0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</w:t>
      </w:r>
      <w:r w:rsidRPr="00DB00E0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работников </w:t>
      </w:r>
      <w:r w:rsidRPr="00DB00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целями и задачами учреждений культуры по отдельным категориям работников, оговоренные трудовыми договорами.».</w:t>
      </w:r>
    </w:p>
    <w:p w:rsidR="00FF0C9C" w:rsidRPr="00DB00E0" w:rsidRDefault="00FF0C9C" w:rsidP="00FF0C9C">
      <w:pPr>
        <w:pStyle w:val="a9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z w:val="28"/>
          <w:szCs w:val="28"/>
        </w:rPr>
        <w:t>в разделе 5 «Размеры и порядок стимулирования работников Учреждений культуры» пункт 5.1. изложить в новой редакции следующего содержания:</w:t>
      </w:r>
    </w:p>
    <w:p w:rsidR="00FF0C9C" w:rsidRPr="00DB00E0" w:rsidRDefault="00FF0C9C" w:rsidP="00FF0C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Комиссия на основе оценки отчетных форм руководителя Учреждения об исполнении целевых показателей эффективности деятельности работника Учреждения и ежемесячных отчетов работников определяет степень выполнения целевых показателей за отчетный период, которая оценивается определенной суммой баллов. Руководитель Учреждения вправе предоставить информацию о качественном выполнении работником Учреждения иной работы, вне установленных критериев оценки деятельности, для установления ему дополнительных баллов в отчетном периоде.</w:t>
      </w:r>
    </w:p>
    <w:p w:rsidR="00FF0C9C" w:rsidRPr="00DB00E0" w:rsidRDefault="00FF0C9C" w:rsidP="00FF0C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Стоимость одного балла зависит от размера выделенных средств для стимулирования в отчетном периоде».</w:t>
      </w:r>
    </w:p>
    <w:p w:rsidR="00FF0C9C" w:rsidRPr="00DB00E0" w:rsidRDefault="00FF0C9C" w:rsidP="00FF0C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1.1.4. в разделах 6, 7 в наименовании разделов слово «Критерии» заменить словами «Общие критерии».</w:t>
      </w:r>
    </w:p>
    <w:p w:rsidR="00FF0C9C" w:rsidRPr="00DB00E0" w:rsidRDefault="00FF0C9C" w:rsidP="00FF0C9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1.2. В приложение №2 добавить позиции согласно следующей формы: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624"/>
      </w:tblGrid>
      <w:tr w:rsidR="00FF0C9C" w:rsidRPr="00DB00E0" w:rsidTr="00FF0C9C">
        <w:tc>
          <w:tcPr>
            <w:tcW w:w="3061" w:type="pct"/>
            <w:shd w:val="clear" w:color="auto" w:fill="auto"/>
          </w:tcPr>
          <w:p w:rsidR="00FF0C9C" w:rsidRPr="00DB00E0" w:rsidRDefault="00FF0C9C" w:rsidP="008B27A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DB00E0">
              <w:rPr>
                <w:rFonts w:ascii="Times New Roman" w:hAnsi="Times New Roman"/>
                <w:color w:val="000000"/>
                <w:sz w:val="28"/>
              </w:rPr>
              <w:t>первичной профсоюзной организации</w:t>
            </w: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работников муниципального бюджетного учреждения культуры «Централизованная клубная система Питерского района» (по согласованию) </w:t>
            </w:r>
          </w:p>
        </w:tc>
        <w:tc>
          <w:tcPr>
            <w:tcW w:w="1939" w:type="pct"/>
            <w:shd w:val="clear" w:color="auto" w:fill="auto"/>
          </w:tcPr>
          <w:p w:rsidR="00FF0C9C" w:rsidRPr="00DB00E0" w:rsidRDefault="00FF0C9C" w:rsidP="008B27A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FF0C9C" w:rsidRPr="00DB00E0" w:rsidTr="00FF0C9C">
        <w:tc>
          <w:tcPr>
            <w:tcW w:w="3061" w:type="pct"/>
            <w:shd w:val="clear" w:color="auto" w:fill="auto"/>
          </w:tcPr>
          <w:p w:rsidR="00FF0C9C" w:rsidRPr="00DB00E0" w:rsidRDefault="00FF0C9C" w:rsidP="008B27A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DB00E0">
              <w:rPr>
                <w:rFonts w:ascii="Times New Roman" w:hAnsi="Times New Roman"/>
                <w:color w:val="000000"/>
                <w:sz w:val="28"/>
              </w:rPr>
              <w:t>первичной профсоюзной организации</w:t>
            </w: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работников муниципального бюджетного учреждения культуры «Питерская </w:t>
            </w:r>
            <w:proofErr w:type="spellStart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библиотека» (по согласованию)</w:t>
            </w:r>
          </w:p>
        </w:tc>
        <w:tc>
          <w:tcPr>
            <w:tcW w:w="1939" w:type="pct"/>
            <w:shd w:val="clear" w:color="auto" w:fill="auto"/>
          </w:tcPr>
          <w:p w:rsidR="00FF0C9C" w:rsidRPr="00DB00E0" w:rsidRDefault="00FF0C9C" w:rsidP="008B27A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</w:tbl>
    <w:p w:rsidR="00FF0C9C" w:rsidRPr="00DB00E0" w:rsidRDefault="00FF0C9C" w:rsidP="00FF0C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2. Приложения №1, №2 к постановлению администрации Питерского муниципального района от 11 октября 2022 года №394 изложить в новой редакции согласно приложению к настоящему постановлению.</w:t>
      </w:r>
    </w:p>
    <w:p w:rsidR="00FF0C9C" w:rsidRPr="00DB00E0" w:rsidRDefault="00FF0C9C" w:rsidP="00FF0C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 xml:space="preserve">3. </w:t>
      </w:r>
      <w:r w:rsidRPr="00DB00E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DB00E0">
        <w:rPr>
          <w:rFonts w:ascii="Times New Roman" w:hAnsi="Times New Roman"/>
          <w:sz w:val="28"/>
          <w:szCs w:val="28"/>
        </w:rPr>
        <w:t xml:space="preserve">с момента его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DB00E0">
        <w:rPr>
          <w:rFonts w:ascii="Times New Roman" w:hAnsi="Times New Roman"/>
          <w:sz w:val="28"/>
          <w:szCs w:val="28"/>
          <w:lang w:val="en-US"/>
        </w:rPr>
        <w:t>http</w:t>
      </w:r>
      <w:r w:rsidRPr="00DB00E0">
        <w:rPr>
          <w:rFonts w:ascii="Times New Roman" w:hAnsi="Times New Roman"/>
          <w:sz w:val="28"/>
          <w:szCs w:val="28"/>
        </w:rPr>
        <w:t>://питерка.рф/.</w:t>
      </w:r>
    </w:p>
    <w:p w:rsidR="00FF0C9C" w:rsidRPr="00DB00E0" w:rsidRDefault="00FF0C9C" w:rsidP="00FF0C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00E0">
        <w:rPr>
          <w:rFonts w:ascii="Times New Roman" w:hAnsi="Times New Roman"/>
          <w:sz w:val="28"/>
          <w:szCs w:val="28"/>
        </w:rPr>
        <w:t>4.</w:t>
      </w:r>
      <w:r w:rsidRPr="00DB00E0">
        <w:rPr>
          <w:rFonts w:ascii="Times New Roman" w:hAnsi="Times New Roman"/>
          <w:color w:val="000000"/>
          <w:sz w:val="28"/>
          <w:szCs w:val="28"/>
        </w:rPr>
        <w:t xml:space="preserve"> Учреждениям культуры Питерского муниципального района привести локальные акты, коллективные договоры в соответствие с настоящим постановлением.</w:t>
      </w:r>
    </w:p>
    <w:p w:rsidR="00FF0C9C" w:rsidRPr="00DB00E0" w:rsidRDefault="00FF0C9C" w:rsidP="00FF0C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F254D0" w:rsidRPr="00DB00E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DB00E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ED3" w:rsidRPr="00DB00E0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 w:rsidRPr="00DB00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25C9E" w:rsidRPr="00DB00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6E92" w:rsidRPr="00DB00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4007D" w:rsidRPr="00DB00E0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 w:rsidRPr="00DB00E0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97ED3" w:rsidRPr="00DB00E0">
        <w:rPr>
          <w:rFonts w:ascii="Times New Roman" w:hAnsi="Times New Roman" w:cs="Times New Roman"/>
          <w:sz w:val="28"/>
          <w:szCs w:val="28"/>
        </w:rPr>
        <w:br w:type="page"/>
      </w:r>
    </w:p>
    <w:p w:rsidR="00E97ED3" w:rsidRPr="00DB00E0" w:rsidRDefault="00E97ED3" w:rsidP="00E97ED3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 администрации муниципального района от 24 октября 2022 года №421</w:t>
      </w:r>
    </w:p>
    <w:p w:rsidR="00E97ED3" w:rsidRPr="00DB00E0" w:rsidRDefault="00E97ED3" w:rsidP="00E97ED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97ED3" w:rsidRPr="00DB00E0" w:rsidRDefault="00E97ED3" w:rsidP="00E97ED3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«Приложение №1 к постановлению администрации муниципального района от 11 октября 2022 года №394</w:t>
      </w:r>
    </w:p>
    <w:p w:rsidR="00E97ED3" w:rsidRPr="00DB00E0" w:rsidRDefault="00E97ED3" w:rsidP="00E97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ПОЛОЖЕНИЕ</w:t>
      </w: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t>о критериях оценки и показателях эффективности деятельности работников муниципальных учреждений культуры Питерского муниципального района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1. Общие положения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Настоящее положение о критериях оценки и показателях эффективности деятельности работников муниципальных учреждений в сфере культуры разработано в соответствии </w:t>
      </w:r>
      <w:hyperlink r:id="rId9" w:history="1">
        <w:r w:rsidRPr="00DB00E0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Приказом Минкультуры Российской Федерации от 28 июня 2013 года №920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</w:t>
        </w:r>
      </w:hyperlink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t> (далее — Рекомендации №920), в соответствии с Положением об оплате труда работников муниципальных казенных и бюджетных учреждений культуры Питерского муниципального района, в целях усиления заинтересованности работников муниципальных учреждений культуры в повышении качества оказания услуг, развитии творческой активности и инициативы при выполнении поставленных задач эффективности деятельности, успешного и добросовестного исполнения должностных обязанностей, а также с целью создания системы критериев и показателей качества оказания услуг, для выявления достижений конкретных результатов деятельности работников учреждений культуры.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pacing w:val="2"/>
          <w:sz w:val="28"/>
          <w:szCs w:val="28"/>
        </w:rPr>
        <w:t>1.2. Настоящее Положение определяет целью - обеспечение зависимости оплаты труда основных категорий работников (далее работников) от объективного оценивания их результатов деятельности в реализации поставленных перед учреждениями культуры задач, и осуществления на их основе материального стимулирования за счет соответствующих выплат стимулирующего характера из фонда оплаты труда.</w:t>
      </w:r>
    </w:p>
    <w:p w:rsidR="00E97ED3" w:rsidRPr="00DB00E0" w:rsidRDefault="00E97ED3" w:rsidP="00DB00E0">
      <w:pPr>
        <w:pStyle w:val="111"/>
        <w:keepNext/>
        <w:keepLines/>
        <w:shd w:val="clear" w:color="auto" w:fill="auto"/>
        <w:spacing w:before="0" w:line="240" w:lineRule="auto"/>
        <w:jc w:val="center"/>
        <w:rPr>
          <w:b w:val="0"/>
          <w:color w:val="000000"/>
          <w:sz w:val="28"/>
          <w:szCs w:val="28"/>
        </w:rPr>
      </w:pPr>
      <w:bookmarkStart w:id="0" w:name="bookmark4"/>
      <w:r w:rsidRPr="00DB00E0">
        <w:rPr>
          <w:b w:val="0"/>
          <w:color w:val="000000"/>
          <w:sz w:val="28"/>
          <w:szCs w:val="28"/>
        </w:rPr>
        <w:t>2. Виды стимулирующих выплат</w:t>
      </w:r>
      <w:bookmarkEnd w:id="0"/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z w:val="28"/>
          <w:szCs w:val="28"/>
        </w:rPr>
        <w:t>2.1. Работникам муниципальных учреждений культуры осуществляются следующие виды выплат стимулирующего характера:</w:t>
      </w:r>
    </w:p>
    <w:p w:rsidR="00E97ED3" w:rsidRPr="00DB00E0" w:rsidRDefault="00E97ED3" w:rsidP="00E97ED3">
      <w:pPr>
        <w:pStyle w:val="af3"/>
        <w:numPr>
          <w:ilvl w:val="0"/>
          <w:numId w:val="19"/>
        </w:numPr>
        <w:tabs>
          <w:tab w:val="left" w:pos="84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E0">
        <w:rPr>
          <w:rFonts w:ascii="Times New Roman" w:hAnsi="Times New Roman" w:cs="Times New Roman"/>
          <w:color w:val="000000"/>
          <w:sz w:val="28"/>
          <w:szCs w:val="28"/>
        </w:rPr>
        <w:t>выплаты за интенсивность и высокие результаты работы;</w:t>
      </w:r>
    </w:p>
    <w:p w:rsidR="00E97ED3" w:rsidRPr="00DB00E0" w:rsidRDefault="00E97ED3" w:rsidP="00E97ED3">
      <w:pPr>
        <w:pStyle w:val="af3"/>
        <w:numPr>
          <w:ilvl w:val="0"/>
          <w:numId w:val="19"/>
        </w:numPr>
        <w:tabs>
          <w:tab w:val="left" w:pos="84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E97ED3" w:rsidRPr="00DB00E0" w:rsidRDefault="00E97ED3" w:rsidP="00E97ED3">
      <w:pPr>
        <w:pStyle w:val="af3"/>
        <w:numPr>
          <w:ilvl w:val="0"/>
          <w:numId w:val="19"/>
        </w:numPr>
        <w:tabs>
          <w:tab w:val="left" w:pos="84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lastRenderedPageBreak/>
        <w:t>премиальные выплаты по итогам работы.</w:t>
      </w:r>
    </w:p>
    <w:p w:rsidR="00E97ED3" w:rsidRPr="00DB00E0" w:rsidRDefault="00E97ED3" w:rsidP="00E97ED3">
      <w:pPr>
        <w:pStyle w:val="af3"/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2.1.1 Выплаты за интенсивность и высокие результаты работы включают в себя:</w:t>
      </w:r>
    </w:p>
    <w:p w:rsidR="00E97ED3" w:rsidRPr="00DB00E0" w:rsidRDefault="00E97ED3" w:rsidP="00E97ED3">
      <w:pPr>
        <w:pStyle w:val="af3"/>
        <w:numPr>
          <w:ilvl w:val="0"/>
          <w:numId w:val="20"/>
        </w:numPr>
        <w:tabs>
          <w:tab w:val="left" w:pos="1607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Выплаты, устанавливаемые на постоянной основе: ежемесячная надбавка за присвоенную классификационную категорию при наличии подтверждающих документов.</w:t>
      </w:r>
    </w:p>
    <w:p w:rsidR="00E97ED3" w:rsidRPr="00DB00E0" w:rsidRDefault="00E97ED3" w:rsidP="00E97ED3">
      <w:pPr>
        <w:pStyle w:val="af3"/>
        <w:numPr>
          <w:ilvl w:val="0"/>
          <w:numId w:val="20"/>
        </w:numPr>
        <w:tabs>
          <w:tab w:val="left" w:pos="1690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Ежемесячная надбавка за выслугу лет в сфере культуры, в зависимости от общего стажа работы в сфере культуры в процентах к должностному окладу:</w:t>
      </w:r>
    </w:p>
    <w:p w:rsidR="00E97ED3" w:rsidRPr="00DB00E0" w:rsidRDefault="00E97ED3" w:rsidP="00E97ED3">
      <w:pPr>
        <w:pStyle w:val="af3"/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- при выслуге лет от 1 года до 5 лет - 5 % от должностного оклада (оклада);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- при выслуге лет от 5 до 10 лет - 10% от должностного оклада (оклада);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- при выслуге лет от 10 до 15лет - 15% от должностного оклада (оклада);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- при выслуге свыше 15 лет - 20% от должностного оклада (оклада).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2.1.1.3. Выплаты, устанавливаемые на определенный срок: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надбавка за участие в реализации областных, муниципальных программ, а также в мероприятиях, направленных на повышение авторитета и имиджа учреждения среди населения;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932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надбавка за выполнение в короткие сроки больших объемов особо важных и срочных работ;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8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надбавка за оперативное выполнение дополнительных задач.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Размер выплаты устанавливается как в абсолютном значении, так и в</w:t>
      </w:r>
    </w:p>
    <w:p w:rsidR="00E97ED3" w:rsidRPr="00DB00E0" w:rsidRDefault="00E97ED3" w:rsidP="00E97ED3">
      <w:pPr>
        <w:pStyle w:val="af3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процентном отношении к должностному окладу (окладу).</w:t>
      </w:r>
    </w:p>
    <w:p w:rsidR="00E97ED3" w:rsidRPr="00DB00E0" w:rsidRDefault="00E97ED3" w:rsidP="00E97ED3">
      <w:pPr>
        <w:pStyle w:val="af3"/>
        <w:numPr>
          <w:ilvl w:val="0"/>
          <w:numId w:val="22"/>
        </w:numPr>
        <w:tabs>
          <w:tab w:val="left" w:pos="141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 включают в себя:</w:t>
      </w:r>
    </w:p>
    <w:p w:rsidR="00E97ED3" w:rsidRPr="00DB00E0" w:rsidRDefault="00E97ED3" w:rsidP="00E97ED3">
      <w:pPr>
        <w:pStyle w:val="af3"/>
        <w:numPr>
          <w:ilvl w:val="0"/>
          <w:numId w:val="23"/>
        </w:numPr>
        <w:tabs>
          <w:tab w:val="left" w:pos="162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Выплаты, устанавливаемые на постоянной основе: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937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надбавка работникам, имеющим ученую степень, почетные звания, награжденным отраслевым почетным знаком в размере 20% должностного оклада.</w:t>
      </w:r>
    </w:p>
    <w:p w:rsidR="00E97ED3" w:rsidRPr="00DB00E0" w:rsidRDefault="00E97ED3" w:rsidP="00E97ED3">
      <w:pPr>
        <w:pStyle w:val="af3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При наличии у работника более одной ученой степени или одного почетного звания выплата производится только по одному основанию.</w:t>
      </w:r>
    </w:p>
    <w:p w:rsidR="00E97ED3" w:rsidRPr="00DB00E0" w:rsidRDefault="00E97ED3" w:rsidP="00E97ED3">
      <w:pPr>
        <w:pStyle w:val="af3"/>
        <w:numPr>
          <w:ilvl w:val="0"/>
          <w:numId w:val="23"/>
        </w:numPr>
        <w:tabs>
          <w:tab w:val="left" w:pos="162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Выплаты, устанавливаемые на определенный срок: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1062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премия 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1004"/>
        </w:tabs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премия за качество работы, которая устанавливается руководителям учреждений культуры распоряжением администрации Питерского муниципального района, работникам приказом руководителя учреждений культуры с учетом критериев, позволяющих оценить результативность и качество работы.</w:t>
      </w:r>
    </w:p>
    <w:p w:rsidR="00E97ED3" w:rsidRPr="00DB00E0" w:rsidRDefault="00E97ED3" w:rsidP="00E97ED3">
      <w:pPr>
        <w:pStyle w:val="af3"/>
        <w:spacing w:after="0" w:line="240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Размер выплаты устанавливается как в абсолютном значении, так и в процентном отношении к должностному окладу (окладу).</w:t>
      </w:r>
    </w:p>
    <w:p w:rsidR="00E97ED3" w:rsidRPr="00DB00E0" w:rsidRDefault="00E97ED3" w:rsidP="00E97ED3">
      <w:pPr>
        <w:pStyle w:val="af3"/>
        <w:numPr>
          <w:ilvl w:val="0"/>
          <w:numId w:val="22"/>
        </w:numPr>
        <w:tabs>
          <w:tab w:val="left" w:pos="141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Премиальные выплаты по итогам работы включают в себя: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84"/>
        </w:tabs>
        <w:spacing w:after="0" w:line="240" w:lineRule="auto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lastRenderedPageBreak/>
        <w:t>премии за выполнение особо важных и ответственных работ, которые выплачиваются работнику единовременно по итогам выполнения особо важных и ответственных работ;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78"/>
        </w:tabs>
        <w:spacing w:after="0" w:line="240" w:lineRule="auto"/>
        <w:ind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премии по итогам работы (за месяц, квартал, год, иной период).</w:t>
      </w:r>
    </w:p>
    <w:p w:rsidR="00E97ED3" w:rsidRPr="00DB00E0" w:rsidRDefault="00E97ED3" w:rsidP="00E97ED3">
      <w:pPr>
        <w:pStyle w:val="af3"/>
        <w:spacing w:after="0" w:line="240" w:lineRule="auto"/>
        <w:ind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При премировании по результатам работы учитывается: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903"/>
        </w:tabs>
        <w:spacing w:after="0" w:line="240" w:lineRule="auto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инициатива, творчество и применение в работе современных норм и методов организации труда;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999"/>
        </w:tabs>
        <w:spacing w:after="0" w:line="240" w:lineRule="auto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достижение высоких результатов в работе за соответствующий период;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89"/>
        </w:tabs>
        <w:spacing w:after="0" w:line="240" w:lineRule="auto"/>
        <w:ind w:right="2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83"/>
        </w:tabs>
        <w:spacing w:after="0" w:line="240" w:lineRule="auto"/>
        <w:ind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качественная подготовка и своевременная сдача отчетности;</w:t>
      </w:r>
    </w:p>
    <w:p w:rsidR="00E97ED3" w:rsidRPr="00DB00E0" w:rsidRDefault="00E97ED3" w:rsidP="00E97ED3">
      <w:pPr>
        <w:pStyle w:val="af3"/>
        <w:numPr>
          <w:ilvl w:val="0"/>
          <w:numId w:val="21"/>
        </w:numPr>
        <w:tabs>
          <w:tab w:val="left" w:pos="874"/>
        </w:tabs>
        <w:spacing w:after="0" w:line="240" w:lineRule="auto"/>
        <w:ind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участие в инновационной деятельности;</w:t>
      </w:r>
    </w:p>
    <w:p w:rsidR="00E97ED3" w:rsidRPr="00DB00E0" w:rsidRDefault="00E97ED3" w:rsidP="00E97ED3">
      <w:pPr>
        <w:pStyle w:val="af3"/>
        <w:spacing w:after="0" w:line="240" w:lineRule="auto"/>
        <w:ind w:right="34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- участие в соответствующем периоде в выполнении важных работ, мероприятий.</w:t>
      </w:r>
    </w:p>
    <w:p w:rsidR="00E97ED3" w:rsidRPr="00DB00E0" w:rsidRDefault="00E97ED3" w:rsidP="00E97ED3">
      <w:pPr>
        <w:pStyle w:val="af3"/>
        <w:spacing w:after="0" w:line="240" w:lineRule="auto"/>
        <w:ind w:right="34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Размер выплаты устанавливается в абсолютном значении и выплачивается единовременно.</w:t>
      </w:r>
    </w:p>
    <w:p w:rsidR="00E97ED3" w:rsidRPr="00DB00E0" w:rsidRDefault="00E97ED3" w:rsidP="00E97ED3">
      <w:pPr>
        <w:pStyle w:val="af3"/>
        <w:spacing w:after="0" w:line="240" w:lineRule="auto"/>
        <w:ind w:right="340" w:firstLine="831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2.2. Выплаты стимулирующего характера, устанавливаемые в процентах к должностным окладам, определяются, исходя из должностного оклада без учета выплат компенсационного характера и иных выплат стимулирующего характера.</w:t>
      </w:r>
    </w:p>
    <w:p w:rsidR="00E97ED3" w:rsidRPr="00DB00E0" w:rsidRDefault="00E97ED3" w:rsidP="00E97ED3">
      <w:pPr>
        <w:pStyle w:val="af3"/>
        <w:spacing w:after="0" w:line="240" w:lineRule="auto"/>
        <w:ind w:right="340" w:firstLine="8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 Условия стимулирования работников Учреждений культуры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3.1. Стимулирующие надбавки устанавливаются в пределах выделенных бюджетных ассигнований на оплату труда работников, средств от приносящей доход деятельности, направленных на оплату труда работников, а также экономии фонда оплаты труда.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3.2. К выплатам стимулирующего характера относятся выплаты, характеризующие результаты труда работника и выплаты, учитывающие индивидуальные характеристики работников культуры.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3.3. На выплаты стимулирующего характера начисляются все виды налогов, на основании действующего законодательства Российской Федерации.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3.4. Размер стимулирующих выплат (премии) работникам по результатам работы за соответствующий период устанавливается по решению комиссии по распределению стимулирующих выплат и премий руководителям и работникам учреждений культуры муниципального района утверждается приказом руководителя Учреждения.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3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3.5. Стимулирующая выплата (премия) руководителям Учреждений по результатам работы за соответствующий период устанавливается при предоставлении отчета-анализа деятельности учреждения по решению комиссии по распределению стимулирующих выплат руководителям и работникам Учреждений культуры муниципального района и ходатайству заместителя главы администрации муниципального района по социальной сфере распоряжением главы муниципального района.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3.6. Размер стимулирующих выплат конкретному работнику определяется личным вкладом работника в общие результаты работы и максимальным размером не ограничивается.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 xml:space="preserve">3.7. Основными требованиями к установлению размера стимулирующих выплат являются качественное и результативное выполнение работ, в </w:t>
      </w:r>
      <w:proofErr w:type="spellStart"/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т.ч</w:t>
      </w:r>
      <w:proofErr w:type="spellEnd"/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. особо важных и сложных работ, выполнение сверхнормативных или не предусмотренных должностными обязанностями работ.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3.8. Основными требованиями снижения размера стимулирующих выплат являются нарушения исполнительской и трудовой дисциплины, неудовлетворительное качество выполняемых работ, неисполнение служебных обязанностей, такие как: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невыполнение плановых показателей,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несоблюдение стандартов качества предоставляемых услуг,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неэффективное и нерациональное использование оборудования и инвентаря и иных материальных ценностей,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несоблюдение законодательства по охране труда,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нарушение установленных сроков и некачественное исполнение установленной отчетности и запрашиваемой информации, и другие нарушения с учетом особенностей деятельности учреждения.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 xml:space="preserve">3.9. Руководителям и работникам муниципальных учреждений культуры, имеющих дисциплинарные взыскания в отчетном периоде, размер стимулирующих выплат не может превышать 1/3 размера должностного оклада в пределах установленных штатных единиц. 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97ED3" w:rsidRPr="00DB00E0" w:rsidRDefault="00E97ED3" w:rsidP="00DB00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4. Показатели качества оказания услуг для оценки результатов деятельности работников учреждений культуры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4.1. При оценке результативности профессиональной деятельности работников учреждений культуры, при установлении стимулирующих выплат необходимо оценивать деятельность работников по повышению качества оказываемых услуг, их участие в развитии условий организации культурно-досуговых мероприятий.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Оценка результатов работников учреждений культуры направлена на: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-выполнение учреждениями муниципального задания на оказание услуг (выполнение работ);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-выполнение целевых показателей (индикаторов) эффективности работы учреждений;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-достижение соотношения средней заработной платы работников учреждения и средней заработной платы по субъекту Российской Федерации (процентов);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повышение уровня удовлетворенности граждан Российской Федерации качеством предоставления учреждением государственных и муниципальных услуг в сфере культуры (процентов);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 xml:space="preserve">-повышение доли мероприятий, рассчитанных на обслуживание социально менее защищенных возрастных групп: детей и подростков, </w:t>
      </w: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пенсионеров, людей с ограничениями жизнедеятельности и т. п. (% от общего числа проводимых мероприятий) по сравнению с предыдущим годом (процентов);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увеличение количества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увеличение количества посетителей культурно-массовых мероприятий (единиц);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 увеличение объема средств от оказания платных услуг и иной приносящей доход деятельности;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Учреждение культуры может самостоятельно вводить свои методы и способы оценки индивидуальных достижений работников.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 w:cs="Times New Roman"/>
          <w:sz w:val="28"/>
          <w:szCs w:val="28"/>
        </w:rPr>
        <w:t xml:space="preserve">Общие критерии оценки эффективности деятельности работников учреждений культуры приведены в разделах 6-7 настоящего Положения. Учреждения культуры вправе предусмотреть в локальных документах учреждения и иные </w:t>
      </w:r>
      <w:r w:rsidRPr="00DB00E0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</w:t>
      </w:r>
      <w:r w:rsidRPr="00DB00E0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отдельных категорий работников </w:t>
      </w:r>
      <w:r w:rsidRPr="00DB00E0">
        <w:rPr>
          <w:rFonts w:ascii="Times New Roman" w:hAnsi="Times New Roman" w:cs="Times New Roman"/>
          <w:color w:val="000000"/>
          <w:sz w:val="28"/>
          <w:szCs w:val="28"/>
        </w:rPr>
        <w:t>в соответствии с целями и задачами учреждений культуры, оговоренные трудовыми договорами.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4.2. Условиями, обеспечивающими качество культурно-досуговых мероприятий, являются: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-количество работников учреждения, прошедших повышение квалификации и (или) профессиональную подготовку (человек);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-участие учреждения в проектах, конкурсах, реализации областных, районных ведомственных программ;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-освоение и внедрение инновационных методов работы сотрудником;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-проведение самостоятельной творческой работы в зависимости от специфики учреждения (программы, встречи, проекты);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-работа с удаленными пользователями (дистанционное информационное обслуживание, интернет-конференции, интернет-конкурсы, интернет- проекты и др.);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-наличие и наполняемость Интернет-сайта учреждения (количество обращений в стационарном и удаленном режиме пользователей к электронным информационным ресурсам);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-результативность участия в конкурсах, получение грантов;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-оптимальное расходование финансовых средств, привлечение спонсорских средств;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-эффективное использование инновационной и экспериментальной деятельности.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4.3. Уровень достижений результатов деятельности работников учреждений культуры выражается суммарным баллом, полученным в результате сложения баллов по каждому показателю.</w:t>
      </w:r>
    </w:p>
    <w:p w:rsidR="00DB00E0" w:rsidRPr="00DB00E0" w:rsidRDefault="00DB00E0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5. Размеры и порядок стимулирования работников Учреждений культуры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5.1. Стимулирование работников Учреждений культуры за отчетный период осуществляется в следующем порядке: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Комиссия на основе оценки отчетных форм руководителя Учреждения об исполнении целевых показателей эффективности деятельности работника Учреждения и ежемесячных отчетов работников определяет степень выполнения целевых показателей за отчетный период, которая оценивается определенной суммой баллов. Руководитель Учреждения вправе предоставить информацию о качественном выполнении работником Учреждения иной работы, вне установленных критериев оценки деятельности, для установления ему дополнительных баллов в отчетном периоде.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Стоимость одного балла зависит от размера выделенных средств для стимулирования в отчетном периоде.</w:t>
      </w: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6. Общие критерии оценки эффективности деятельности работников муниципального бюджетного учреждения культуры «Централизованная клубная система Питерского муниципального района Саратовской области»</w:t>
      </w:r>
    </w:p>
    <w:tbl>
      <w:tblPr>
        <w:tblW w:w="4996" w:type="pct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"/>
        <w:gridCol w:w="2176"/>
        <w:gridCol w:w="296"/>
        <w:gridCol w:w="21"/>
        <w:gridCol w:w="1850"/>
        <w:gridCol w:w="23"/>
        <w:gridCol w:w="50"/>
        <w:gridCol w:w="1858"/>
        <w:gridCol w:w="397"/>
        <w:gridCol w:w="9"/>
        <w:gridCol w:w="9"/>
        <w:gridCol w:w="2123"/>
        <w:gridCol w:w="14"/>
      </w:tblGrid>
      <w:tr w:rsidR="00E97ED3" w:rsidRPr="00DB00E0" w:rsidTr="004C4746">
        <w:trPr>
          <w:trHeight w:val="15"/>
        </w:trPr>
        <w:tc>
          <w:tcPr>
            <w:tcW w:w="300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pct"/>
            <w:gridSpan w:val="5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gridSpan w:val="4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499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1.Директор, заведующие филиалами (все критерии оценивают результаты с учетом зоны ответственности по должности)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Местных поощрений, благодарностей – 5 баллов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квалификационный профессиональный уровень 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– 10 баллов;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баллов,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 наличие стажа работы по должности в отрасли более 5 лет – 5 баллов.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 по двум показателям 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документа о прохождении обучения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контрольных показателей учреждения, филиала, отдела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деятельности в полном объёме по дорожной карте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проведение мероприятий, повышающих авторитет и имидж учреждения (качество сценария, уровень проведения и т.д.)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0-15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Позитивные отзывы получателей муниципальных услуг в социальных сетях, отсутствие обоснованных жалоб от получателей муниципальных услуг, учредителей на качество оказываемых услуг, экспресс-опрос, журнал отзывов и предложений потребителя услуг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учреждения в районных, региональных и всероссийских проектах, конкурсах, фестивалях и грантах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0-15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дипломов районных конкурсов, фестивалей - 5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баллов;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Всероссийских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конкурсов, областных фестивалей, грантов -10 баллов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gridAfter w:val="1"/>
          <w:wAfter w:w="7" w:type="pct"/>
          <w:trHeight w:val="755"/>
        </w:trPr>
        <w:tc>
          <w:tcPr>
            <w:tcW w:w="3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Интенсивные и высокие результаты работы: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0-40, 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33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целевых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показателей деятельности, отсутствие замечаний и жалоб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Суммарно 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  <w:trHeight w:val="3240"/>
        </w:trPr>
        <w:tc>
          <w:tcPr>
            <w:tcW w:w="33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безаварийной, безотказной и бесперебойной работы инженерных и хозяйственно-эксплуатационных систем жизнеобеспечения (пожарная безопасность, охрана труда и т.д.)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233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rPr>
          <w:gridAfter w:val="1"/>
          <w:wAfter w:w="7" w:type="pct"/>
          <w:trHeight w:val="1140"/>
        </w:trPr>
        <w:tc>
          <w:tcPr>
            <w:tcW w:w="33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Рациональное использование бюджетных и внебюджетных средств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0-20</w:t>
            </w:r>
          </w:p>
        </w:tc>
        <w:tc>
          <w:tcPr>
            <w:tcW w:w="1233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rPr>
          <w:gridAfter w:val="1"/>
          <w:wAfter w:w="7" w:type="pct"/>
          <w:trHeight w:val="1293"/>
        </w:trPr>
        <w:tc>
          <w:tcPr>
            <w:tcW w:w="33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-Укомплектованность учреждения 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творческими и техническими кадрами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233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rPr>
          <w:gridAfter w:val="1"/>
          <w:wAfter w:w="7" w:type="pct"/>
          <w:trHeight w:val="1360"/>
        </w:trPr>
        <w:tc>
          <w:tcPr>
            <w:tcW w:w="3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необходимых объемов текущего и капитального ремонта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233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rPr>
          <w:gridAfter w:val="1"/>
          <w:wAfter w:w="7" w:type="pct"/>
          <w:trHeight w:val="2049"/>
        </w:trPr>
        <w:tc>
          <w:tcPr>
            <w:tcW w:w="3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выполнение платных услуг и иных видов деятельности, приносящих доход, привлечение спонсорских средств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предоставленным основаниям 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уровень исполнительской дисциплины (качественное ведение документации, сдача отчетов), за качественное, оперативное и результативное выполнение поручений и особо важных заданий вышестоящих должностных лиц, за выполнение внеплановой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методической и организационной работы, за совместную деятельность с образовательными и иными организациями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0-20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деятельности, отсутствие замечаний и жалоб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Эффективный контроль за расходами ФОТ, по оплате за пожарную безопасность, текущим налогам и сборам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0-20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задолженности по оплате за пожарную безопасность, текущим налогам и сборам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учреждении стендов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аккаунтов в социальных сетях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информацией о перечне предоставляемых услуг, правах и обязанностях получателей услуг, действующем законодательстве в сфере предоставления услуг. Размещение на них информации о деятельности учреждения, проведение мероприятий и творческих отчетов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работы, направленной на повышение авторитета и имиджа учреждения среди населения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499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балов: 200</w:t>
            </w:r>
          </w:p>
        </w:tc>
      </w:tr>
      <w:tr w:rsidR="00E97ED3" w:rsidRPr="00DB00E0" w:rsidTr="004C4746">
        <w:trPr>
          <w:gridAfter w:val="1"/>
          <w:wAfter w:w="7" w:type="pct"/>
        </w:trPr>
        <w:tc>
          <w:tcPr>
            <w:tcW w:w="499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Методист (кроме педагогических работников), экономист, системный администратор, </w:t>
            </w:r>
            <w:proofErr w:type="spell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другие специалисты</w:t>
            </w: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отчетности, содержащая информацию о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показателя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Местных поощрений, благодарностей – 5 баллов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ква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лификационный профессиональный </w:t>
            </w:r>
            <w:proofErr w:type="spell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 w:rsidR="00DB00E0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овень</w:t>
            </w:r>
            <w:proofErr w:type="spell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– 10 баллов;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баллов,</w:t>
            </w:r>
          </w:p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 наличие стажа работы по должности в отрасли более 5 лет – 5 баллов.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Суммарно по двум показателям по предоставленным основаниям 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документа о прохождении обучения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Качественное, оперативное и результативное выполнение особо важных заданий, поручений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деятельности. Отсутствие замечаний и жалоб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исполнительской дисциплины (качественное ведение документации)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деятельности. Отсутствие замечаний и жалоб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Качественное и своевременное предоставление установленной отчетности,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по отдельным вопросам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0-20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целевых показателей деятельности. Отсутствие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замечаний и нарушений.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выполнение платных услуг и иных видов деятельности, приносящих доход.  Привлечение спонсорских средств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0-20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порядка ведения и хранения документов, материальных и иных ценностей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499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балов: 100</w:t>
            </w:r>
          </w:p>
        </w:tc>
        <w:tc>
          <w:tcPr>
            <w:tcW w:w="7" w:type="pct"/>
            <w:hideMark/>
          </w:tcPr>
          <w:p w:rsidR="00E97ED3" w:rsidRPr="00DB00E0" w:rsidRDefault="00E97ED3" w:rsidP="00E97E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ED3" w:rsidRPr="00DB00E0" w:rsidRDefault="00E97ED3" w:rsidP="00E97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vanish/>
          <w:color w:val="000000"/>
          <w:spacing w:val="2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"/>
        <w:gridCol w:w="2318"/>
        <w:gridCol w:w="97"/>
        <w:gridCol w:w="1799"/>
        <w:gridCol w:w="83"/>
        <w:gridCol w:w="2265"/>
        <w:gridCol w:w="58"/>
        <w:gridCol w:w="2090"/>
        <w:gridCol w:w="14"/>
      </w:tblGrid>
      <w:tr w:rsidR="00E97ED3" w:rsidRPr="00DB00E0" w:rsidTr="004C4746">
        <w:tc>
          <w:tcPr>
            <w:tcW w:w="49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Специалисты учреждений культуры (художественный руководитель, заведующие отделами, режиссер, художники-постановщики, балетмейстер, звукооператор, звукорежиссер, заведующие секторами, руководитель кружка, </w:t>
            </w:r>
            <w:proofErr w:type="spell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организаторы экскурсий и другие)</w:t>
            </w:r>
          </w:p>
        </w:tc>
        <w:tc>
          <w:tcPr>
            <w:tcW w:w="7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предоставления отчетов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Местных поощрений, благодарностей – 5 баллов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кв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алификационный профессиональный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– 10 баллов;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баллов,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наличие стажа работы по должности в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отрасли более 5 лет – 5 баллов.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Суммарно по двум показателям по предоставленным основаниям 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документа о прохождении обучения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учреждения в районных, региональных и всероссийских проектах, конкурсах, фестивалях и грантах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дипломов районных конкурсов, фестивалей - 5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баллов;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Всероссийских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конкурсов, фестивалей, грантов -10 баллов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массовых мероприятий с участием большого числа населения, руководства района (не менее 5-ти в месяц)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Высокие количественные показатели участников культурно-досуговых мероприятий 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работа по сохранению количества участников клубных формирований и работу с родителями (участие родителей в клубной жизни)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выполнение платных услуг и иных видов деятельности,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приносящих доход.  Привлечение спонсорских средств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0-50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лицевого счета внебюджетного фонда о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пополнении средств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обновлением репертуара, ведение документации, бесперебойная работа техники, оборудования и сохранность имущества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работы, направленной на повышение авторитета и имиджа учреждения среди населения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c>
          <w:tcPr>
            <w:tcW w:w="49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балов: 150</w:t>
            </w:r>
          </w:p>
        </w:tc>
        <w:tc>
          <w:tcPr>
            <w:tcW w:w="7" w:type="pct"/>
            <w:hideMark/>
          </w:tcPr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49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4 . Кассир</w:t>
            </w:r>
          </w:p>
        </w:tc>
        <w:tc>
          <w:tcPr>
            <w:tcW w:w="7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Критерии целевых показателей эффективности труда работника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Оценка эффективности работы, баллы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Периодичность предоставления отчетов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баллов,</w:t>
            </w: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10 баллов,</w:t>
            </w: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Местных поощрений, благодарностей – 5 баллов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 по наивысшему из показателей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Высокий ква</w:t>
            </w:r>
            <w:r w:rsidR="004C4746"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лификационный профессиональный </w:t>
            </w: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Наличие профессионального образования: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Высшее – 10 баллов;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Среднее специальное – 5 баллов,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Либо наличие стажа работы по должности более 5 лет – 5 баллов.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Суммарно по двум показателям из предоставленных оснований 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 о прохождении обучения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Качественное выполнение </w:t>
            </w:r>
            <w:proofErr w:type="gramStart"/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работником  поручений</w:t>
            </w:r>
            <w:proofErr w:type="gramEnd"/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0-10 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4C4746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Качественная и своевременная</w:t>
            </w:r>
            <w:r w:rsidR="00E97ED3"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подготовка и сдача отчетности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0-20 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Отчет о выполнении целевых показателей деятельности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4C4746" w:rsidRPr="00DB00E0" w:rsidTr="004C4746">
        <w:trPr>
          <w:gridAfter w:val="1"/>
          <w:wAfter w:w="7" w:type="pct"/>
        </w:trPr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Активное участие в общественных мероприятиях 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0-5 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об участии</w:t>
            </w:r>
          </w:p>
        </w:tc>
        <w:tc>
          <w:tcPr>
            <w:tcW w:w="1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По предоставленным основаниям</w:t>
            </w:r>
          </w:p>
        </w:tc>
      </w:tr>
      <w:tr w:rsidR="00E97ED3" w:rsidRPr="00DB00E0" w:rsidTr="004C4746">
        <w:tc>
          <w:tcPr>
            <w:tcW w:w="49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Максимальное количество балов: 70</w:t>
            </w:r>
          </w:p>
        </w:tc>
        <w:tc>
          <w:tcPr>
            <w:tcW w:w="7" w:type="pct"/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C4746" w:rsidRPr="00DB00E0" w:rsidTr="004C4746">
        <w:trPr>
          <w:trHeight w:val="15"/>
        </w:trPr>
        <w:tc>
          <w:tcPr>
            <w:tcW w:w="300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280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 xml:space="preserve">7. Общие критерии оценки эффективности деятельности работников муниципального бюджетного учреждения культуры «Питерская </w:t>
      </w:r>
      <w:proofErr w:type="spellStart"/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>межпоселенческая</w:t>
      </w:r>
      <w:proofErr w:type="spellEnd"/>
      <w:r w:rsidRPr="00DB00E0">
        <w:rPr>
          <w:rFonts w:ascii="Times New Roman" w:hAnsi="Times New Roman"/>
          <w:color w:val="000000"/>
          <w:spacing w:val="2"/>
          <w:sz w:val="28"/>
          <w:szCs w:val="28"/>
        </w:rPr>
        <w:t xml:space="preserve"> центральная библиотека»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45"/>
        <w:gridCol w:w="2306"/>
        <w:gridCol w:w="10"/>
        <w:gridCol w:w="314"/>
        <w:gridCol w:w="1535"/>
        <w:gridCol w:w="22"/>
        <w:gridCol w:w="505"/>
        <w:gridCol w:w="1907"/>
        <w:gridCol w:w="111"/>
        <w:gridCol w:w="960"/>
        <w:gridCol w:w="1054"/>
        <w:gridCol w:w="10"/>
      </w:tblGrid>
      <w:tr w:rsidR="00E97ED3" w:rsidRPr="00DB00E0" w:rsidTr="004C4746">
        <w:trPr>
          <w:trHeight w:val="15"/>
        </w:trPr>
        <w:tc>
          <w:tcPr>
            <w:tcW w:w="265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36" w:type="pct"/>
            <w:gridSpan w:val="4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hideMark/>
          </w:tcPr>
          <w:p w:rsidR="00E97ED3" w:rsidRPr="00DB00E0" w:rsidRDefault="00E97ED3" w:rsidP="00293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numPr>
                <w:ilvl w:val="0"/>
                <w:numId w:val="24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директора, заведующие сельской библиотеки (все критерии оценивают результаты с учетом зоны ответственности по должности)</w:t>
            </w:r>
          </w:p>
        </w:tc>
      </w:tr>
      <w:tr w:rsidR="00E97ED3" w:rsidRPr="00DB00E0" w:rsidTr="004C4746"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7ED3" w:rsidRPr="00DB00E0" w:rsidTr="004C4746">
        <w:trPr>
          <w:trHeight w:val="6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Местных поощрений, благодарностей – 5 баллов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trHeight w:val="6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квалификационный 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 – 10 баллов;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баллов.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стажа работы по должности в отрасли более 5 лет – 5 баллов.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Суммарно по двум показателям из предоставленных оснований</w:t>
            </w:r>
          </w:p>
        </w:tc>
      </w:tr>
      <w:tr w:rsidR="00E97ED3" w:rsidRPr="00DB00E0" w:rsidTr="004C4746">
        <w:trPr>
          <w:trHeight w:val="6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 о прохождении обучения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989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платных услуг, привлечение внешних, сторонних ресурсов, спонсоров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1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Эффективный контроль за расходами ФОТ, по оплате за пожарную безопасность, текущим налогам и сборам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0-20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задолженности по оплате за пожарную безопасность, текущим налогам и сборам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2492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библиотекой (масштабность по количеству сельских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библиотек)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библиотек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11 - 20 библиотек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свыше 21 библиотеки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0-15, из них: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структуре указанных подразделений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trHeight w:val="70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Качественное и эффективное библиотечное обслуживание 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населения качеством библиотечного обслуживания (отсутствие зарегистрированных обоснованных жалоб пользователей библиотек,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положительные отзывы)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предоставленным основаниям</w:t>
            </w:r>
          </w:p>
        </w:tc>
      </w:tr>
      <w:tr w:rsidR="00E97ED3" w:rsidRPr="00DB00E0" w:rsidTr="004C4746">
        <w:trPr>
          <w:trHeight w:val="12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участия сотрудников библиотек в семинарах, конференциях различных уровней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8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творческих проектов библиотек, участие в реализации национальных проектов, государственных, региональных программ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264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библиотек в единое региональное, российское, международное информационное пространство (создание собственных и участие в создании сводных электронных ресурсов)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2128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рабочих группах, организационных комитетах, связанных с социокультурной деятельностью библиотек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258"/>
        </w:trPr>
        <w:tc>
          <w:tcPr>
            <w:tcW w:w="346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библиотечным обслуживанием не ниже 60%</w:t>
            </w:r>
          </w:p>
        </w:tc>
        <w:tc>
          <w:tcPr>
            <w:tcW w:w="76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92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специалистов, повысивших профессиональную 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квалификацию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gridAfter w:val="1"/>
          <w:wAfter w:w="6" w:type="pct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работы, направленной на повышение авторитета и имиджа учреждения среди населения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3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71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и освещение деятельности библиотек в средствах массовой информации, организац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работы сайта/ организация он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 услуг на сайте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78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связей с общественностью и привлечение социальных партнеров к осуществлению уставной деятельности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891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баллов: 200</w:t>
            </w: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746" w:rsidRPr="00DB00E0" w:rsidRDefault="00E97ED3" w:rsidP="00E97ED3">
            <w:pPr>
              <w:pStyle w:val="a6"/>
              <w:numPr>
                <w:ilvl w:val="0"/>
                <w:numId w:val="24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Библиотекарь/библиограф/методист (все уровни квалифи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кации:</w:t>
            </w:r>
          </w:p>
          <w:p w:rsidR="00E97ED3" w:rsidRPr="00DB00E0" w:rsidRDefault="00E97ED3" w:rsidP="00E97ED3">
            <w:pPr>
              <w:pStyle w:val="a6"/>
              <w:numPr>
                <w:ilvl w:val="0"/>
                <w:numId w:val="24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библиотекарь/библиограф, библиотекарь/библиограф I категории, библиотекарь/библиограф II категории), библиотекарь/методист сельской библиотеки (все уровни квалификации: ведущий библиотекарь/методист, библиотекарь/методист I категории, библиотекарь/методист II категории)</w:t>
            </w:r>
          </w:p>
        </w:tc>
      </w:tr>
      <w:tr w:rsidR="00E97ED3" w:rsidRPr="00DB00E0" w:rsidTr="004C4746">
        <w:trPr>
          <w:trHeight w:val="112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7ED3" w:rsidRPr="00DB00E0" w:rsidTr="004C4746">
        <w:trPr>
          <w:trHeight w:val="112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Местных поощрений, благодарностей – 5 баллов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trHeight w:val="1239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кв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алификационный профессиональный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– 10 баллов;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баллов.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стажа работы по должности в отрасли более 5 лет – 5 баллов.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 по двум показателям из предоставленных оснований</w:t>
            </w:r>
          </w:p>
        </w:tc>
      </w:tr>
      <w:tr w:rsidR="00E97ED3" w:rsidRPr="00DB00E0" w:rsidTr="004C4746">
        <w:trPr>
          <w:trHeight w:val="1239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 о прохождении обучения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427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программно-проектной деятельности, научно – исследовательской работе всех уровней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93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Инициирование новых форм библиотечной деятельности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51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платных услуг населению, привлечение внешних, сторонних ресурсов, спонсоров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лицевого счета внебюджетного фонда о пополнении средств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874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создании, ведении электронных ресурсов, страниц сайта и продвижении сайта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8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Инициирование и реализация проектов, направленных на повышение качества услуг и имиджа библиотеки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2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Внедрение рациональных форм и методов обслуживания пользователей, новых информационных технологий, освоение новых профильных программных продуктов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59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публикациях о деятельности библиотеки в средствах массовой информации (не менее 1 раза в месяц);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97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масштабных мероприятиях (краевого, межрегионального, всероссийского);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77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социального партнерства, разработка программ взаимодействия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DB00E0">
        <w:trPr>
          <w:trHeight w:val="89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баллов: 150</w:t>
            </w: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E97ED3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E97ED3" w:rsidRPr="00DB00E0" w:rsidTr="004C4746">
        <w:trPr>
          <w:trHeight w:val="1431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целевых показателей эффективности труда работника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работы, баллы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7ED3" w:rsidRPr="00DB00E0" w:rsidTr="00DB00E0">
        <w:trPr>
          <w:trHeight w:val="836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профессиональные заслуги работника за отчетный год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государственных федеральных наград – 15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Областных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Местных поощрений, 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благодарностей – 5 баллов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trHeight w:val="1725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кв</w:t>
            </w:r>
            <w:r w:rsidR="004C4746"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алификационный профессиональный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профессионального образования в сфере культуры: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– 10 баллов;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 – 5 баллов.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стажа работы по должности в отрасли не менее 5 лет – 5 баллов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 по двум показателям из предоставленных оснований</w:t>
            </w:r>
          </w:p>
        </w:tc>
      </w:tr>
      <w:tr w:rsidR="00E97ED3" w:rsidRPr="00DB00E0" w:rsidTr="004C4746">
        <w:trPr>
          <w:trHeight w:val="1451"/>
        </w:trPr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профессиональной переподготовки за отчетный год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 о прохождении обучения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77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Масштабность по количеству единиц обслуживаемой </w:t>
            </w:r>
            <w:proofErr w:type="gram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техники: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</w:t>
            </w:r>
            <w:proofErr w:type="gram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единиц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11 до 20 единиц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свыше 20 единиц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0-5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 по наивысшему из показателей</w:t>
            </w:r>
          </w:p>
        </w:tc>
      </w:tr>
      <w:tr w:rsidR="00E97ED3" w:rsidRPr="00DB00E0" w:rsidTr="004C4746">
        <w:trPr>
          <w:trHeight w:val="1242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</w:t>
            </w:r>
            <w:proofErr w:type="spellStart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программно-проектной деятельности, конкурсах всех уровней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дипломов победителей, лауреатов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277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Инициирование новых форм обслуживания / модернизация библиотечной деятельности/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836"/>
        </w:trPr>
        <w:tc>
          <w:tcPr>
            <w:tcW w:w="346" w:type="pct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бесперебойной работоспособности аппаратной и программной частей оборудования библиотеки за отчетный период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претензий работников библиотек и замечаний со стороны руководства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8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организации и техническое сопровождение мероприятий библиотек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800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проведение курсов повышения компьютерной квалификации для работников библиотек/ стажировки на местах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85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проведение курсов компьютерной грамотности для пользователей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rPr>
          <w:trHeight w:val="1192"/>
        </w:trPr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создании современных электронных продуктов библиотеки (не менее 1 в полугодие)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целевых показателей деятельности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DB00E0">
        <w:trPr>
          <w:trHeight w:val="874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97ED3" w:rsidRPr="00DB00E0" w:rsidRDefault="00DB00E0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в общественных мероприятиях 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0-5 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участии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предоставленным основаниям</w:t>
            </w:r>
          </w:p>
        </w:tc>
      </w:tr>
      <w:tr w:rsidR="00E97ED3" w:rsidRPr="00DB00E0" w:rsidTr="004C4746">
        <w:tc>
          <w:tcPr>
            <w:tcW w:w="5000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ED3" w:rsidRPr="00DB00E0" w:rsidRDefault="00E97ED3" w:rsidP="00293AB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баллов: 100</w:t>
            </w:r>
          </w:p>
        </w:tc>
      </w:tr>
    </w:tbl>
    <w:p w:rsidR="004C4746" w:rsidRPr="00DB00E0" w:rsidRDefault="004C4746" w:rsidP="004C4746">
      <w:pPr>
        <w:pStyle w:val="af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 О комиссии по распределению стимулирующих выплат и премий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8.1. Общие положения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8.1.1. Комиссия по распределению стимулирующих выплат и премий работникам учреждений культуры Питерского муниципального района (далее – Комиссия) создается в целях распределения средств, направляемых на стимулирование работников учреждений культуры муниципального района, по качественным показателям деятельности.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8.1.2. В своей деятельности Комиссия руководствуется законодательством, нормативными и распорядительными актами федерального, регионального и муниципального уровней, Уставом, локальными актами учреждения, а также настоящим Положением.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8.2. Компетенция Комиссии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8.2.1. Распределение стимулирующей части фонда оплаты труда работников учреждений культуры муниципального района в соответствии с утвержденными качественными показателями эффективности их деятельности.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lastRenderedPageBreak/>
        <w:t>8.2.2. Для реализации своих основных компетенций Комиссия имеет право запрашивать и получать в установленном порядке необходимую информацию от подведомственных учреждений и заинтересованных лиц.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8.2.3. Решения Комиссии, принятые в установленном порядке и в пределах её компетенции, оформляются протоколом.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8.3. Состав и формирование Комиссии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strike/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 xml:space="preserve">8.3.1. Комиссия по распределению стимулирующих выплат и премий руководителям и работникам учреждений культуры муниципального района утверждается </w:t>
      </w:r>
      <w:r w:rsidRPr="00DB00E0">
        <w:rPr>
          <w:sz w:val="28"/>
          <w:szCs w:val="28"/>
        </w:rPr>
        <w:t>в составе согласно приложению №2 к настоящему постановлению.</w:t>
      </w:r>
      <w:r w:rsidRPr="00DB00E0">
        <w:rPr>
          <w:color w:val="000000"/>
          <w:sz w:val="28"/>
          <w:szCs w:val="28"/>
        </w:rPr>
        <w:t xml:space="preserve"> 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8.3.2. Председатель Комиссии организует и планирует её работу, председательствует на заседаниях Комиссии, организует ведение протокола, контролирует выполнение принятых решений.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8.3.3. В случае отсутствия председателя Комиссии его функции осуществляет его заместитель.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8.3.4. 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Комиссии. Секретарь комиссии не обладает правом решающего голоса.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8.3.5. Комиссия формируется на неопределенный срок. Количественный состав комиссии - не менее 7 человек.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8.4. Организация работы Комиссии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8.4.1. Комиссия работает на общественных началах.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8.4.2. Заседания Комиссии проводятся по мере необходимости, но не реже одного раза в месяц.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8.4.3. Заседание комиссии является правомочным при наличии на нем не менее половины от общего числа членов Комиссии.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8.4.4 Каждый член Комиссии имеет один голос.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8.4.5. Решения Комиссии принимаются простым большинством голосов от общего числа присутствующих и оформляются протоколом.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8.4.6. В случае равенства голосов голос председательствующего является решающим.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8.4.7. Протокол заседания и принятые решения подписываются председателем, секретарем и всеми членами Комиссии.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8.4.8. Комиссия осуществляет анализ и оценку объективности представленных результатов качественных показателей деятельности работников в части соблюдения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 xml:space="preserve">Членами комиссии подсчитывается общее количество баллов и выставляется итоговая оценка деятельности работников учреждений культуры муниципального района за месяц. Комиссией рассчитывается денежный </w:t>
      </w:r>
      <w:r w:rsidRPr="00DB00E0">
        <w:rPr>
          <w:color w:val="000000"/>
          <w:sz w:val="28"/>
          <w:szCs w:val="28"/>
        </w:rPr>
        <w:lastRenderedPageBreak/>
        <w:t>эквивалент 1 балла в соответствии с суммой стимулирующего фонда и в зависимости от набранной суммы баллов работникам устанавливаются суммы стимулирующих выплат.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8.4.9. Комиссия по распределению стимулирующих выплат и премий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 (примерная форма оценочного листа представлена в п.п.8.6. настоящего раздела). Работники учреждений культуры муниципального района вправе ознакомиться с данными оценки собственной профессиональной деятельности.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С момента подписания протокола в течение 2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8.4.10. Комиссия обязана осуществить проверку обоснованного заявления работника и дать ему обоснованный ответ по результатам проверки в течение 3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8.4.11. По истечении 5 дней решение комиссии об утверждении оценочного листа вступает в силу.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8.4.12. После принятия решения Комиссии и утверждении оценочных листов издается распорядительный документ об утверждении размеров стимулирующих выплат и премий по результатам работы работникам на соответствующий период.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8.5. Права и обязанности членов Комиссии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7.5.1. Члены Комиссии имеют право: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8.5.1.1.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8.5.1.2. Инициировать проведение заседания Комиссии по любому вопросу, относящемуся к компетенции Комиссии;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8.5.2. Член Комиссии обязан лично принимать участие в работе Комиссии, действовать при этом исходя из принципов добросовестности и здравомыслия.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8.5.3. Член Комиссии может быть выведен из её состава в следующих случаях: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- по его желанию, выраженному в письменной форме, в том числе, в случае возникновения конфликта интересов;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lastRenderedPageBreak/>
        <w:t>-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8.5.4. В случае досрочного выбытия или вывода члена Комиссии из её состава председатель принимает меры к замещению вакансии в установленном порядке.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8.6. Примерная форма оценочного листа: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</w:rPr>
      </w:pP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left="3828"/>
        <w:jc w:val="both"/>
        <w:rPr>
          <w:bCs/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Утверждено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left="3828"/>
        <w:jc w:val="both"/>
        <w:rPr>
          <w:bCs/>
          <w:color w:val="000000"/>
          <w:sz w:val="28"/>
          <w:szCs w:val="28"/>
        </w:rPr>
      </w:pPr>
      <w:r w:rsidRPr="00DB00E0">
        <w:rPr>
          <w:bCs/>
          <w:color w:val="000000"/>
          <w:sz w:val="28"/>
          <w:szCs w:val="28"/>
        </w:rPr>
        <w:t>протоколом заседания комиссии</w:t>
      </w:r>
      <w:r w:rsidR="004C4746" w:rsidRPr="00DB00E0">
        <w:rPr>
          <w:bCs/>
          <w:color w:val="000000"/>
          <w:sz w:val="28"/>
          <w:szCs w:val="28"/>
        </w:rPr>
        <w:t xml:space="preserve"> </w:t>
      </w:r>
      <w:r w:rsidRPr="00DB00E0">
        <w:rPr>
          <w:bCs/>
          <w:color w:val="000000"/>
          <w:sz w:val="28"/>
          <w:szCs w:val="28"/>
        </w:rPr>
        <w:t>по распределению</w:t>
      </w:r>
      <w:r w:rsidRPr="00DB00E0">
        <w:rPr>
          <w:color w:val="000000"/>
          <w:sz w:val="28"/>
          <w:szCs w:val="28"/>
        </w:rPr>
        <w:t xml:space="preserve"> стимулирующих выплат и премий руководителям и работникам учреждений культуры Питерского муниципального района Саратовской области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left="3828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от _________________202__ г</w:t>
      </w:r>
      <w:r w:rsidR="004C4746" w:rsidRPr="00DB00E0">
        <w:rPr>
          <w:color w:val="000000"/>
          <w:sz w:val="28"/>
          <w:szCs w:val="28"/>
        </w:rPr>
        <w:t>ода</w:t>
      </w:r>
      <w:r w:rsidRPr="00DB00E0">
        <w:rPr>
          <w:color w:val="000000"/>
          <w:sz w:val="28"/>
          <w:szCs w:val="28"/>
        </w:rPr>
        <w:t xml:space="preserve"> №___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left="3828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Председатель комиссии</w:t>
      </w:r>
    </w:p>
    <w:p w:rsidR="00E97ED3" w:rsidRPr="00DB00E0" w:rsidRDefault="00E97ED3" w:rsidP="004C4746">
      <w:pPr>
        <w:pStyle w:val="af5"/>
        <w:shd w:val="clear" w:color="auto" w:fill="FFFFFF"/>
        <w:spacing w:before="0" w:beforeAutospacing="0" w:after="0" w:afterAutospacing="0"/>
        <w:ind w:left="3828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_</w:t>
      </w:r>
      <w:r w:rsidR="004C4746" w:rsidRPr="00DB00E0">
        <w:rPr>
          <w:color w:val="000000"/>
          <w:sz w:val="28"/>
          <w:szCs w:val="28"/>
        </w:rPr>
        <w:t>______________________________________</w:t>
      </w:r>
    </w:p>
    <w:p w:rsidR="00E97ED3" w:rsidRPr="00DB00E0" w:rsidRDefault="004C4746" w:rsidP="004C4746">
      <w:pPr>
        <w:pStyle w:val="af5"/>
        <w:shd w:val="clear" w:color="auto" w:fill="FFFFFF"/>
        <w:spacing w:before="0" w:beforeAutospacing="0" w:after="0" w:afterAutospacing="0"/>
        <w:ind w:left="3828" w:firstLine="708"/>
        <w:jc w:val="center"/>
        <w:rPr>
          <w:color w:val="000000"/>
          <w:sz w:val="20"/>
          <w:szCs w:val="20"/>
        </w:rPr>
      </w:pPr>
      <w:r w:rsidRPr="00DB00E0">
        <w:rPr>
          <w:color w:val="000000"/>
          <w:sz w:val="28"/>
          <w:szCs w:val="28"/>
        </w:rPr>
        <w:t xml:space="preserve"> </w:t>
      </w:r>
      <w:r w:rsidR="00E97ED3" w:rsidRPr="00DB00E0">
        <w:rPr>
          <w:color w:val="000000"/>
          <w:sz w:val="28"/>
          <w:szCs w:val="28"/>
        </w:rPr>
        <w:t xml:space="preserve"> </w:t>
      </w:r>
      <w:r w:rsidR="00E97ED3" w:rsidRPr="00DB00E0">
        <w:rPr>
          <w:color w:val="000000"/>
          <w:sz w:val="20"/>
          <w:szCs w:val="20"/>
        </w:rPr>
        <w:t>(</w:t>
      </w:r>
      <w:proofErr w:type="gramStart"/>
      <w:r w:rsidR="00E97ED3" w:rsidRPr="00DB00E0">
        <w:rPr>
          <w:color w:val="000000"/>
          <w:sz w:val="20"/>
          <w:szCs w:val="20"/>
        </w:rPr>
        <w:t xml:space="preserve">подпись)   </w:t>
      </w:r>
      <w:proofErr w:type="gramEnd"/>
      <w:r w:rsidR="00E97ED3" w:rsidRPr="00DB00E0">
        <w:rPr>
          <w:color w:val="000000"/>
          <w:sz w:val="20"/>
          <w:szCs w:val="20"/>
        </w:rPr>
        <w:t xml:space="preserve">                 (расшифровка подписи)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9"/>
        <w:gridCol w:w="1920"/>
        <w:gridCol w:w="2150"/>
      </w:tblGrid>
      <w:tr w:rsidR="00E97ED3" w:rsidRPr="00DB00E0" w:rsidTr="004C4746">
        <w:tc>
          <w:tcPr>
            <w:tcW w:w="2823" w:type="pct"/>
            <w:gridSpan w:val="2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ФИО, занимаемая должность работника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Предельное количество баллов по оценке эффективности работы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баллов по итогам работы за месяц конкретного работника</w:t>
            </w:r>
          </w:p>
        </w:tc>
      </w:tr>
      <w:tr w:rsidR="00E97ED3" w:rsidRPr="00DB00E0" w:rsidTr="004C4746">
        <w:tc>
          <w:tcPr>
            <w:tcW w:w="303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52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Критерии целевых показателей эффективности труда работника (в соответствии с </w:t>
            </w:r>
            <w:r w:rsidRPr="00DB00E0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Положением о критериях оценки и показателях эффективности деятельности руководителей и работников муниципальных учреждений культуры Питерского района Саратовской области)</w:t>
            </w:r>
          </w:p>
        </w:tc>
        <w:tc>
          <w:tcPr>
            <w:tcW w:w="1027" w:type="pct"/>
            <w:vMerge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97ED3" w:rsidRPr="00DB00E0" w:rsidTr="004C4746">
        <w:tc>
          <w:tcPr>
            <w:tcW w:w="303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97ED3" w:rsidRPr="00DB00E0" w:rsidTr="004C4746">
        <w:tc>
          <w:tcPr>
            <w:tcW w:w="303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97ED3" w:rsidRPr="00DB00E0" w:rsidTr="004C4746">
        <w:tc>
          <w:tcPr>
            <w:tcW w:w="303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97ED3" w:rsidRPr="00DB00E0" w:rsidTr="004C4746">
        <w:tc>
          <w:tcPr>
            <w:tcW w:w="303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0E0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52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>Заместитель председателя комиссии</w:t>
      </w:r>
      <w:r w:rsidRPr="00DB00E0">
        <w:rPr>
          <w:color w:val="000000"/>
          <w:sz w:val="28"/>
          <w:szCs w:val="28"/>
        </w:rPr>
        <w:tab/>
        <w:t>_________</w:t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>_______________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 xml:space="preserve">       </w:t>
      </w:r>
      <w:r w:rsidRPr="00DB00E0">
        <w:rPr>
          <w:color w:val="000000"/>
          <w:sz w:val="20"/>
          <w:szCs w:val="20"/>
        </w:rPr>
        <w:t>(</w:t>
      </w:r>
      <w:proofErr w:type="gramStart"/>
      <w:r w:rsidRPr="00DB00E0">
        <w:rPr>
          <w:color w:val="000000"/>
          <w:sz w:val="20"/>
          <w:szCs w:val="20"/>
        </w:rPr>
        <w:t xml:space="preserve">подпись)   </w:t>
      </w:r>
      <w:proofErr w:type="gramEnd"/>
      <w:r w:rsidRPr="00DB00E0">
        <w:rPr>
          <w:color w:val="000000"/>
          <w:sz w:val="20"/>
          <w:szCs w:val="20"/>
        </w:rPr>
        <w:t xml:space="preserve">                 (расшифровка подписи)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 xml:space="preserve">Члены </w:t>
      </w:r>
      <w:proofErr w:type="gramStart"/>
      <w:r w:rsidRPr="00DB00E0">
        <w:rPr>
          <w:color w:val="000000"/>
          <w:sz w:val="28"/>
          <w:szCs w:val="28"/>
        </w:rPr>
        <w:t xml:space="preserve">комиссии:   </w:t>
      </w:r>
      <w:proofErr w:type="gramEnd"/>
      <w:r w:rsidRPr="00DB00E0">
        <w:rPr>
          <w:color w:val="000000"/>
          <w:sz w:val="28"/>
          <w:szCs w:val="28"/>
        </w:rPr>
        <w:t xml:space="preserve">                                      _________</w:t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>_______________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 xml:space="preserve">                                                                       _________</w:t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>_______________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 xml:space="preserve">           _________</w:t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>_______________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 xml:space="preserve">           _________</w:t>
      </w:r>
      <w:r w:rsidRPr="00DB00E0">
        <w:rPr>
          <w:color w:val="000000"/>
          <w:sz w:val="28"/>
          <w:szCs w:val="28"/>
        </w:rPr>
        <w:tab/>
      </w:r>
      <w:r w:rsidRPr="00DB00E0">
        <w:rPr>
          <w:color w:val="000000"/>
          <w:sz w:val="28"/>
          <w:szCs w:val="28"/>
        </w:rPr>
        <w:tab/>
        <w:t>_______________</w:t>
      </w:r>
    </w:p>
    <w:p w:rsidR="00E97ED3" w:rsidRPr="00DB00E0" w:rsidRDefault="00E97ED3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4746" w:rsidRPr="00DB00E0" w:rsidRDefault="004C4746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4746" w:rsidRPr="00DB00E0" w:rsidRDefault="004C4746" w:rsidP="00E97ED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5"/>
        <w:gridCol w:w="3301"/>
      </w:tblGrid>
      <w:tr w:rsidR="004C4746" w:rsidRPr="00DB00E0" w:rsidTr="00293AB1">
        <w:tc>
          <w:tcPr>
            <w:tcW w:w="3236" w:type="pct"/>
            <w:shd w:val="clear" w:color="auto" w:fill="auto"/>
          </w:tcPr>
          <w:p w:rsidR="004C4746" w:rsidRPr="00DB00E0" w:rsidRDefault="004C4746" w:rsidP="00293AB1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Питерского муниципального района </w:t>
            </w:r>
          </w:p>
        </w:tc>
        <w:tc>
          <w:tcPr>
            <w:tcW w:w="1764" w:type="pct"/>
            <w:shd w:val="clear" w:color="auto" w:fill="auto"/>
          </w:tcPr>
          <w:p w:rsidR="004C4746" w:rsidRPr="00DB00E0" w:rsidRDefault="004C4746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C4746" w:rsidRPr="00DB00E0" w:rsidRDefault="004C4746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C4746" w:rsidRPr="00DB00E0" w:rsidRDefault="004C4746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00E0"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  <w:t>А.П. Зацепин</w:t>
            </w:r>
          </w:p>
        </w:tc>
      </w:tr>
    </w:tbl>
    <w:p w:rsidR="00E97ED3" w:rsidRPr="00DB00E0" w:rsidRDefault="00E97ED3" w:rsidP="004C4746">
      <w:pPr>
        <w:pStyle w:val="a6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lastRenderedPageBreak/>
        <w:t>Приложение №2 к постановлению администрации муниципального района от 11 октября 2022 года №394</w:t>
      </w: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C4746" w:rsidRPr="00DB00E0" w:rsidRDefault="004C4746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 xml:space="preserve">ДОЛЖНОСТНОЙ СОСТАВ </w:t>
      </w: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DB00E0">
        <w:rPr>
          <w:rFonts w:ascii="Times New Roman" w:hAnsi="Times New Roman"/>
          <w:color w:val="000000"/>
          <w:sz w:val="28"/>
          <w:szCs w:val="28"/>
        </w:rPr>
        <w:t>комиссии по распределению стимулирующих выплат и премий руководителям и работникам учреждений культуры Питерского муниципального района</w:t>
      </w:r>
    </w:p>
    <w:p w:rsidR="00E97ED3" w:rsidRPr="00DB00E0" w:rsidRDefault="00E97ED3" w:rsidP="00E97E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6"/>
        <w:gridCol w:w="3660"/>
      </w:tblGrid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председатель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культуры и кино администрации Питерского муниципального района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социальной работе администрации Питерского муниципального района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секретарь комиссии</w:t>
            </w:r>
          </w:p>
        </w:tc>
      </w:tr>
      <w:tr w:rsidR="00E97ED3" w:rsidRPr="00DB00E0" w:rsidTr="004C4746">
        <w:tc>
          <w:tcPr>
            <w:tcW w:w="5000" w:type="pct"/>
            <w:gridSpan w:val="2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муниципального учреждения «Централизованная бухгалтерия учреждений культуры Питерского муниципального района»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бюджетного учреждения культуры «Централизованная клубная система Питерского района»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муниципального бюджетного учреждения культуры «Питерская </w:t>
            </w:r>
            <w:proofErr w:type="spellStart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казенного учреждения «АХО учреждений культуры Питерского муниципального района»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 муниципального бюджетного учреждения культуры «Централизованная клубная система Питерского района» (по согласованию)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Юрист муниципального казенного учреждения «АХО учреждений культуры Питерского муниципального района» (по согласованию) 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Член Общественного совета Питерского муниципального района (по согласованию)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r w:rsidRPr="00DB00E0">
              <w:rPr>
                <w:rFonts w:ascii="Times New Roman" w:hAnsi="Times New Roman"/>
                <w:color w:val="000000"/>
                <w:sz w:val="28"/>
              </w:rPr>
              <w:t>первичной профсоюзной организации</w:t>
            </w: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работников муниципального бюджетного учреждения культуры «Централизованная клубная система Питерского района» (по согласованию) 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</w:tc>
      </w:tr>
      <w:tr w:rsidR="00E97ED3" w:rsidRPr="00DB00E0" w:rsidTr="004C4746">
        <w:tc>
          <w:tcPr>
            <w:tcW w:w="3042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DB00E0">
              <w:rPr>
                <w:rFonts w:ascii="Times New Roman" w:hAnsi="Times New Roman"/>
                <w:color w:val="000000"/>
                <w:sz w:val="28"/>
              </w:rPr>
              <w:t>первичной профсоюзной организации</w:t>
            </w: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работников муниципального бюджетного учреждения культуры «Питерская </w:t>
            </w:r>
            <w:proofErr w:type="spellStart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библиотека» (по согласованию)</w:t>
            </w:r>
          </w:p>
        </w:tc>
        <w:tc>
          <w:tcPr>
            <w:tcW w:w="1958" w:type="pct"/>
            <w:shd w:val="clear" w:color="auto" w:fill="auto"/>
          </w:tcPr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color w:val="000000"/>
                <w:sz w:val="28"/>
                <w:szCs w:val="28"/>
              </w:rPr>
              <w:t>- член комиссии</w:t>
            </w:r>
          </w:p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7ED3" w:rsidRPr="00DB00E0" w:rsidRDefault="00E97ED3" w:rsidP="00293AB1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7ED3" w:rsidRPr="00DB00E0" w:rsidRDefault="00E97ED3" w:rsidP="00E97ED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7ED3" w:rsidRPr="00DB00E0" w:rsidRDefault="00E97ED3" w:rsidP="00E97E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E97ED3" w:rsidRPr="00DB00E0" w:rsidRDefault="00E97ED3" w:rsidP="00E97E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C4746" w:rsidRPr="00DB00E0" w:rsidRDefault="004C4746" w:rsidP="00E97E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5"/>
        <w:gridCol w:w="3301"/>
      </w:tblGrid>
      <w:tr w:rsidR="00E97ED3" w:rsidRPr="00E97ED3" w:rsidTr="00E97ED3">
        <w:tc>
          <w:tcPr>
            <w:tcW w:w="3236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DB00E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Питерского муниципального района </w:t>
            </w:r>
          </w:p>
        </w:tc>
        <w:tc>
          <w:tcPr>
            <w:tcW w:w="1764" w:type="pct"/>
            <w:shd w:val="clear" w:color="auto" w:fill="auto"/>
          </w:tcPr>
          <w:p w:rsidR="00E97ED3" w:rsidRPr="00DB00E0" w:rsidRDefault="00E97ED3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97ED3" w:rsidRPr="00DB00E0" w:rsidRDefault="00E97ED3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97ED3" w:rsidRPr="00E97ED3" w:rsidRDefault="00E97ED3" w:rsidP="00293AB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00E0">
              <w:rPr>
                <w:rStyle w:val="af0"/>
                <w:rFonts w:ascii="Times New Roman" w:hAnsi="Times New Roman"/>
                <w:b w:val="0"/>
                <w:color w:val="auto"/>
                <w:sz w:val="28"/>
                <w:szCs w:val="28"/>
              </w:rPr>
              <w:t>А.П. Зацепин</w:t>
            </w:r>
          </w:p>
        </w:tc>
      </w:tr>
    </w:tbl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E325CB">
      <w:footerReference w:type="default" r:id="rId10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7E" w:rsidRDefault="00A57C7E" w:rsidP="006823C3">
      <w:pPr>
        <w:spacing w:after="0" w:line="240" w:lineRule="auto"/>
      </w:pPr>
      <w:r>
        <w:separator/>
      </w:r>
    </w:p>
  </w:endnote>
  <w:endnote w:type="continuationSeparator" w:id="0">
    <w:p w:rsidR="00A57C7E" w:rsidRDefault="00A57C7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ED4A4F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0E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7E" w:rsidRDefault="00A57C7E" w:rsidP="006823C3">
      <w:pPr>
        <w:spacing w:after="0" w:line="240" w:lineRule="auto"/>
      </w:pPr>
      <w:r>
        <w:separator/>
      </w:r>
    </w:p>
  </w:footnote>
  <w:footnote w:type="continuationSeparator" w:id="0">
    <w:p w:rsidR="00A57C7E" w:rsidRDefault="00A57C7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B44CAC"/>
    <w:multiLevelType w:val="multilevel"/>
    <w:tmpl w:val="56684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8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F25495"/>
    <w:multiLevelType w:val="hybridMultilevel"/>
    <w:tmpl w:val="565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8B17D8"/>
    <w:multiLevelType w:val="multilevel"/>
    <w:tmpl w:val="B07869B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8A30A74"/>
    <w:multiLevelType w:val="multilevel"/>
    <w:tmpl w:val="3E58127C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39010BCD"/>
    <w:multiLevelType w:val="hybridMultilevel"/>
    <w:tmpl w:val="A3FA26D4"/>
    <w:lvl w:ilvl="0" w:tplc="1610A67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5"/>
  </w:num>
  <w:num w:numId="8">
    <w:abstractNumId w:val="20"/>
  </w:num>
  <w:num w:numId="9">
    <w:abstractNumId w:val="14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3"/>
  </w:num>
  <w:num w:numId="18">
    <w:abstractNumId w:val="1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5C9E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575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746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0BF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7C7E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00E0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25C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97ED3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C9C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ED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/>
    </w:rPr>
  </w:style>
  <w:style w:type="paragraph" w:styleId="2">
    <w:name w:val="heading 2"/>
    <w:basedOn w:val="a"/>
    <w:link w:val="20"/>
    <w:uiPriority w:val="9"/>
    <w:qFormat/>
    <w:locked/>
    <w:rsid w:val="00E97ED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link w:val="30"/>
    <w:uiPriority w:val="9"/>
    <w:qFormat/>
    <w:locked/>
    <w:rsid w:val="00E97ED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97ED3"/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97ED3"/>
    <w:rPr>
      <w:rFonts w:ascii="Times New Roman" w:hAnsi="Times New Roman"/>
      <w:b/>
      <w:bCs/>
      <w:sz w:val="36"/>
      <w:szCs w:val="3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E97ED3"/>
    <w:rPr>
      <w:rFonts w:ascii="Times New Roman" w:hAnsi="Times New Roman"/>
      <w:b/>
      <w:bCs/>
      <w:sz w:val="27"/>
      <w:szCs w:val="27"/>
      <w:lang w:val="x-none"/>
    </w:rPr>
  </w:style>
  <w:style w:type="character" w:customStyle="1" w:styleId="af0">
    <w:name w:val="Цветовое выделение"/>
    <w:rsid w:val="00E97ED3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E97ED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97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3">
    <w:name w:val="Body Text"/>
    <w:basedOn w:val="a"/>
    <w:link w:val="af4"/>
    <w:unhideWhenUsed/>
    <w:rsid w:val="00E97ED3"/>
    <w:pPr>
      <w:spacing w:after="120"/>
    </w:pPr>
  </w:style>
  <w:style w:type="character" w:customStyle="1" w:styleId="af4">
    <w:name w:val="Основной текст Знак"/>
    <w:basedOn w:val="a0"/>
    <w:link w:val="af3"/>
    <w:rsid w:val="00E97ED3"/>
    <w:rPr>
      <w:rFonts w:cs="Calibri"/>
      <w:sz w:val="22"/>
      <w:szCs w:val="22"/>
    </w:rPr>
  </w:style>
  <w:style w:type="paragraph" w:styleId="af5">
    <w:name w:val="Normal (Web)"/>
    <w:basedOn w:val="a"/>
    <w:uiPriority w:val="99"/>
    <w:unhideWhenUsed/>
    <w:rsid w:val="00E97E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E97ED3"/>
    <w:rPr>
      <w:sz w:val="22"/>
      <w:szCs w:val="22"/>
      <w:lang w:eastAsia="en-US"/>
    </w:rPr>
  </w:style>
  <w:style w:type="character" w:customStyle="1" w:styleId="13">
    <w:name w:val="Заголовок №1_"/>
    <w:link w:val="111"/>
    <w:uiPriority w:val="99"/>
    <w:rsid w:val="00E97ED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3"/>
    <w:uiPriority w:val="99"/>
    <w:rsid w:val="00E97ED3"/>
    <w:pPr>
      <w:shd w:val="clear" w:color="auto" w:fill="FFFFFF"/>
      <w:spacing w:before="300" w:after="0" w:line="322" w:lineRule="exact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32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F58E-9B3E-4188-9F0D-74F6BF93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6885</Words>
  <Characters>39250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2022-09-20T11:43:00Z</cp:lastPrinted>
  <dcterms:created xsi:type="dcterms:W3CDTF">2022-10-25T10:57:00Z</dcterms:created>
  <dcterms:modified xsi:type="dcterms:W3CDTF">2022-10-27T05:04:00Z</dcterms:modified>
</cp:coreProperties>
</file>