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FF6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41E9">
        <w:rPr>
          <w:rFonts w:ascii="Times New Roman CYR" w:hAnsi="Times New Roman CYR" w:cs="Times New Roman CYR"/>
          <w:sz w:val="28"/>
          <w:szCs w:val="28"/>
        </w:rPr>
        <w:t>2</w:t>
      </w:r>
      <w:r w:rsidR="008A60E6">
        <w:rPr>
          <w:rFonts w:ascii="Times New Roman CYR" w:hAnsi="Times New Roman CYR" w:cs="Times New Roman CYR"/>
          <w:sz w:val="28"/>
          <w:szCs w:val="28"/>
        </w:rPr>
        <w:t>8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4C3D">
        <w:rPr>
          <w:rFonts w:ascii="Times New Roman CYR" w:hAnsi="Times New Roman CYR" w:cs="Times New Roman CYR"/>
          <w:sz w:val="28"/>
          <w:szCs w:val="28"/>
        </w:rPr>
        <w:t>ок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24C3D">
        <w:rPr>
          <w:rFonts w:ascii="Times New Roman CYR" w:hAnsi="Times New Roman CYR" w:cs="Times New Roman CYR"/>
          <w:sz w:val="28"/>
          <w:szCs w:val="28"/>
        </w:rPr>
        <w:t>4</w:t>
      </w:r>
      <w:r w:rsidR="008A60E6">
        <w:rPr>
          <w:rFonts w:ascii="Times New Roman CYR" w:hAnsi="Times New Roman CYR" w:cs="Times New Roman CYR"/>
          <w:sz w:val="28"/>
          <w:szCs w:val="28"/>
        </w:rPr>
        <w:t>3</w:t>
      </w:r>
      <w:r w:rsidR="001F75C3">
        <w:rPr>
          <w:rFonts w:ascii="Times New Roman CYR" w:hAnsi="Times New Roman CYR" w:cs="Times New Roman CYR"/>
          <w:sz w:val="28"/>
          <w:szCs w:val="28"/>
        </w:rPr>
        <w:t>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1F75C3" w:rsidRDefault="001F75C3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608C8" w:rsidRDefault="006608C8" w:rsidP="001F75C3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6608C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от </w:t>
      </w:r>
      <w:r w:rsidR="001F75C3">
        <w:rPr>
          <w:rFonts w:ascii="Times New Roman" w:hAnsi="Times New Roman" w:cs="Times New Roman"/>
          <w:sz w:val="28"/>
          <w:szCs w:val="28"/>
        </w:rPr>
        <w:t>11 апреля 2019 года №127</w:t>
      </w:r>
    </w:p>
    <w:p w:rsidR="001F75C3" w:rsidRPr="006608C8" w:rsidRDefault="001F75C3" w:rsidP="006608C8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1F75C3" w:rsidRPr="001F75C3" w:rsidRDefault="001F75C3" w:rsidP="001F75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В соответствии со ст.16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 года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Уставом Питерского муниципального района, администрация муниципального района</w:t>
      </w:r>
    </w:p>
    <w:p w:rsidR="001F75C3" w:rsidRPr="001F75C3" w:rsidRDefault="001F75C3" w:rsidP="001F75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1F75C3" w:rsidRPr="001F75C3" w:rsidRDefault="001F75C3" w:rsidP="001F75C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Внести изменения в постановление администрации Питерского муниципального района от 11 апреля 2019 года №127 «Об определении границ территорий, прилегающих к организациям и объектам, на которых не допускается розничная продажа алкогольной продукции, в Питерском муниципальном районе» следующего содержания:</w:t>
      </w:r>
    </w:p>
    <w:p w:rsidR="001F75C3" w:rsidRPr="001F75C3" w:rsidRDefault="001F75C3" w:rsidP="001F75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1.1. Пункт 4 изложить в следующей редакции:</w:t>
      </w:r>
    </w:p>
    <w:p w:rsidR="001F75C3" w:rsidRPr="001F75C3" w:rsidRDefault="001F75C3" w:rsidP="001F75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«4. Определить следующие минимальные расстояния от организаций и (или) объектов, указанных в пункте 2 настоящего постановления, до границ прилегающих территорий:</w:t>
      </w:r>
    </w:p>
    <w:p w:rsidR="001F75C3" w:rsidRPr="001F75C3" w:rsidRDefault="001F75C3" w:rsidP="001F75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а) к образовательным, медицинским организациям, организациям культуры– 20 метров,</w:t>
      </w:r>
    </w:p>
    <w:p w:rsidR="001F75C3" w:rsidRPr="001F75C3" w:rsidRDefault="001F75C3" w:rsidP="001F75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б) к вокзалам - 20 метров,</w:t>
      </w:r>
    </w:p>
    <w:p w:rsidR="001F75C3" w:rsidRPr="001F75C3" w:rsidRDefault="001F75C3" w:rsidP="001F75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в) к объектам военного назначения – 30 метров.</w:t>
      </w:r>
    </w:p>
    <w:p w:rsidR="001F75C3" w:rsidRPr="001F75C3" w:rsidRDefault="001F75C3" w:rsidP="001F75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 xml:space="preserve">Максимальное значение расстояния от организаций и (или) объектов, указанных в пункте 2 настоящего постановления, до определяемых границ </w:t>
      </w:r>
      <w:r w:rsidRPr="001F75C3">
        <w:rPr>
          <w:rFonts w:ascii="Times New Roman" w:eastAsia="Calibri" w:hAnsi="Times New Roman" w:cs="Times New Roman"/>
          <w:sz w:val="28"/>
          <w:szCs w:val="28"/>
        </w:rPr>
        <w:lastRenderedPageBreak/>
        <w:t>прилегающих территорий с учетом пункта 3 настоящего постановления не может превышать минимальное значение более чем на 30 процентов.»</w:t>
      </w:r>
    </w:p>
    <w:p w:rsidR="001F75C3" w:rsidRPr="001F75C3" w:rsidRDefault="001F75C3" w:rsidP="001F75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1.2. Приложение 1 к постановлению изложить в новой редакции согласно приложению к настоящему постановлению.</w:t>
      </w:r>
    </w:p>
    <w:p w:rsidR="001F75C3" w:rsidRPr="001F75C3" w:rsidRDefault="001F75C3" w:rsidP="001F75C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Направить информацию о принятии настоящего нормативно-правового акта в орган исполнительной власти Саратовской области, осуществляющий лицензирование розничной продажи алкогольной продукции, в срок не позднее 1 месяца с даты утверждения.</w:t>
      </w:r>
    </w:p>
    <w:p w:rsidR="001F75C3" w:rsidRPr="001F75C3" w:rsidRDefault="001F75C3" w:rsidP="001F75C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http://питерка.рф/, а также в районной газете «Искра».</w:t>
      </w:r>
    </w:p>
    <w:p w:rsidR="001F75C3" w:rsidRPr="001F75C3" w:rsidRDefault="001F75C3" w:rsidP="001F75C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</w:t>
      </w:r>
      <w:r>
        <w:rPr>
          <w:rFonts w:ascii="Times New Roman" w:eastAsia="Calibri" w:hAnsi="Times New Roman" w:cs="Times New Roman"/>
          <w:sz w:val="28"/>
          <w:szCs w:val="28"/>
        </w:rPr>
        <w:t>правлению имуществом и закупкам.</w:t>
      </w:r>
    </w:p>
    <w:p w:rsidR="001F75C3" w:rsidRPr="001F75C3" w:rsidRDefault="001F75C3" w:rsidP="001F75C3">
      <w:pPr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1F75C3" w:rsidRDefault="001F75C3" w:rsidP="001F75C3">
      <w:pPr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1F75C3" w:rsidRPr="001F75C3" w:rsidRDefault="001F75C3" w:rsidP="001F75C3">
      <w:pPr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1F75C3" w:rsidRDefault="001F75C3" w:rsidP="001F75C3">
      <w:pPr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1F75C3">
        <w:rPr>
          <w:rFonts w:ascii="Times New Roman CYR" w:eastAsia="Calibri" w:hAnsi="Times New Roman CYR" w:cs="Times New Roman CYR"/>
          <w:sz w:val="28"/>
          <w:szCs w:val="28"/>
        </w:rPr>
        <w:t xml:space="preserve"> муниципального района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</w:t>
      </w:r>
      <w:r w:rsidRPr="001F75C3">
        <w:rPr>
          <w:rFonts w:ascii="Times New Roman CYR" w:eastAsia="Calibri" w:hAnsi="Times New Roman CYR" w:cs="Times New Roman CYR"/>
          <w:sz w:val="28"/>
          <w:szCs w:val="28"/>
        </w:rPr>
        <w:t xml:space="preserve">     Д.Н.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1F75C3">
        <w:rPr>
          <w:rFonts w:ascii="Times New Roman CYR" w:eastAsia="Calibri" w:hAnsi="Times New Roman CYR" w:cs="Times New Roman CYR"/>
          <w:sz w:val="28"/>
          <w:szCs w:val="28"/>
        </w:rPr>
        <w:t>Живайкин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br w:type="page"/>
      </w:r>
    </w:p>
    <w:p w:rsidR="001F75C3" w:rsidRPr="001F75C3" w:rsidRDefault="001F75C3" w:rsidP="002C34E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  <w:r w:rsidR="002C3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5C3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  <w:r w:rsidR="002C3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5C3">
        <w:rPr>
          <w:rFonts w:ascii="Times New Roman" w:eastAsia="Calibri" w:hAnsi="Times New Roman" w:cs="Times New Roman"/>
          <w:sz w:val="28"/>
          <w:szCs w:val="28"/>
        </w:rPr>
        <w:t xml:space="preserve">района от </w:t>
      </w:r>
      <w:r w:rsidR="002C34EF">
        <w:rPr>
          <w:rFonts w:ascii="Times New Roman" w:eastAsia="Calibri" w:hAnsi="Times New Roman" w:cs="Times New Roman"/>
          <w:sz w:val="28"/>
          <w:szCs w:val="28"/>
        </w:rPr>
        <w:t xml:space="preserve">28 октября </w:t>
      </w:r>
      <w:r w:rsidRPr="001F75C3">
        <w:rPr>
          <w:rFonts w:ascii="Times New Roman" w:eastAsia="Calibri" w:hAnsi="Times New Roman" w:cs="Times New Roman"/>
          <w:sz w:val="28"/>
          <w:szCs w:val="28"/>
        </w:rPr>
        <w:t>2022 года №</w:t>
      </w:r>
      <w:r w:rsidR="002C34EF">
        <w:rPr>
          <w:rFonts w:ascii="Times New Roman" w:eastAsia="Calibri" w:hAnsi="Times New Roman" w:cs="Times New Roman"/>
          <w:sz w:val="28"/>
          <w:szCs w:val="28"/>
        </w:rPr>
        <w:t>430</w:t>
      </w:r>
    </w:p>
    <w:p w:rsidR="001F75C3" w:rsidRPr="001F75C3" w:rsidRDefault="001F75C3" w:rsidP="002C34EF">
      <w:pPr>
        <w:spacing w:after="0" w:line="240" w:lineRule="auto"/>
        <w:ind w:left="496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1F75C3" w:rsidRPr="001F75C3" w:rsidRDefault="001F75C3" w:rsidP="002C34E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«Приложение к постановлению</w:t>
      </w:r>
      <w:r w:rsidR="002C3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5C3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  <w:r w:rsidR="002C3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5C3">
        <w:rPr>
          <w:rFonts w:ascii="Times New Roman" w:eastAsia="Calibri" w:hAnsi="Times New Roman" w:cs="Times New Roman"/>
          <w:sz w:val="28"/>
          <w:szCs w:val="28"/>
        </w:rPr>
        <w:t>района от 11 апреля 2019 года №127</w:t>
      </w:r>
    </w:p>
    <w:p w:rsidR="001F75C3" w:rsidRPr="001F75C3" w:rsidRDefault="001F75C3" w:rsidP="001F75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F75C3" w:rsidRPr="001F75C3" w:rsidRDefault="001F75C3" w:rsidP="001F75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1F75C3" w:rsidRPr="001F75C3" w:rsidRDefault="001F75C3" w:rsidP="001F75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организаций и объектов Питерского муниципального района,</w:t>
      </w:r>
    </w:p>
    <w:p w:rsidR="001F75C3" w:rsidRPr="001F75C3" w:rsidRDefault="001F75C3" w:rsidP="001F75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>на прилегающих территориях к которым не допускается</w:t>
      </w:r>
    </w:p>
    <w:p w:rsidR="001F75C3" w:rsidRPr="001F75C3" w:rsidRDefault="001F75C3" w:rsidP="001F75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5C3">
        <w:rPr>
          <w:rFonts w:ascii="Times New Roman" w:eastAsia="Calibri" w:hAnsi="Times New Roman" w:cs="Times New Roman"/>
          <w:sz w:val="28"/>
          <w:szCs w:val="28"/>
        </w:rPr>
        <w:t xml:space="preserve">розничная продажа алкогольной продукции </w:t>
      </w:r>
    </w:p>
    <w:p w:rsidR="001F75C3" w:rsidRPr="001F75C3" w:rsidRDefault="001F75C3" w:rsidP="001F75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706"/>
        <w:gridCol w:w="2832"/>
        <w:gridCol w:w="4537"/>
        <w:gridCol w:w="1271"/>
      </w:tblGrid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/ объекта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 / объекта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границ</w:t>
            </w:r>
          </w:p>
        </w:tc>
      </w:tr>
      <w:tr w:rsidR="001F75C3" w:rsidRPr="00E356A0" w:rsidTr="00E356A0">
        <w:tc>
          <w:tcPr>
            <w:tcW w:w="5000" w:type="pct"/>
            <w:gridSpan w:val="4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1. Питерское муниципальное образование</w:t>
            </w:r>
          </w:p>
        </w:tc>
      </w:tr>
      <w:tr w:rsidR="001F75C3" w:rsidRPr="00E356A0" w:rsidTr="00E356A0">
        <w:tc>
          <w:tcPr>
            <w:tcW w:w="5000" w:type="pct"/>
            <w:gridSpan w:val="4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ГУЗ СО «Питерская районная больница» (поликлиника)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№1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ГУЗ СО «Питерская районная больница»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 40 лет Победы,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№2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МОУ «СОШ с. Питерка Питерского района Саратовской области»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№3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«Детский сад «Теремок» села Питерка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 им. 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№4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«Детский сад «Березка» села Питерка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Юбилейная,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№5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«Детский сад «Чебурашка» села Питерка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Им.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№6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МУДО «Детско-юношеская спортивная школа» с. Питерка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Молодежная, д. 12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№7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 села Питерка Питерского района Саратовской области»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им. 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№8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ГБПОУ СО «Питерский агропромышленный лицей»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№9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МБУК «ЦКС Питерского муниципального района» (отдел художественного творчества и досуга)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№10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МБУК «ЦКС Питерского муниципального района» (филиал «Кинотеатр «Луч»)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№11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Агафоновское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Агафоновка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Агафоновка,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Колхозная,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52/1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№12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Центральная,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20/1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№13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ст.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Радищева,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№14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Первопитерский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Первопитерский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Колхозная,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№15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Филиал МОУ «СОШ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 Питерского района Саратовской области» в с. Агафоновка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Агафоновка,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Колхозная,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№16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Филиал МОУ «СОШ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 Питерского района Саратовской области» в 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 Центральная, д. 2А, пом.2</w:t>
            </w:r>
          </w:p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№17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«Полюшко» поселка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 Центральная, пом.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№18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«Детский сад «Солнышко» села Агафоновка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Агафоновка,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Колхозная, д.29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№19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«Детский сад «Сказка» ст. Питерка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Школьная,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№20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Агафоновского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МО» 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Агафоновка,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№21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Агафоновского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МО» 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Нариманово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Центральная,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№22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Алексашкинское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Алексашкинская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врачебная амбулатория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Алексашкино, пер.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Школьный,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№23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 Опытная станция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Опытная станция,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Вавилова,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15/2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№24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И ОБЪЕКТЫ СПОРТА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Филиал МОУ «СОШ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 Питерского района Саратовской области» в с. Алексашкино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Алексашкино, пер.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Школьный,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№25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«Детский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сад «Ромашка» села Алексашкино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Алексашкино,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24А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№26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Алексашкинского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МО» 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Алексашкино, ул. им. 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№26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Малоузенское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Отделение врача общей практики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Малый Узень,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№28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Филиал МОУ «СОШ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 Питерского района Саратовской области» в с. Малый Узень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Малый Узень,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Гагарина,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№29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«Тополек» села Малый Узень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Малый Узень,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Комсомольская,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№30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КУЛЬТУРЫ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Малоузенского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МО» 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 Малый Узень,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№31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Мироновское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Мироновская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врачебная амбулатория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Мироновка,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№32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Моршанка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Моршанка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Набережная,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№33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№34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МОУ "СОШ с. Мироновка Питерского района Саратовской области"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Мироновка,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Заречная,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№35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Филиал МОУ «СОШ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Мироновка Питерского района Саратовской области» в 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proofErr w:type="spellEnd"/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№36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«Детский сад «Колосок» села Мироновка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Мироновка,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Садовая,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№37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общеразвивающего вида «Родничок»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с.Моршанка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Моршанка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Революционная,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№38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– детский сад «Вишенка» МОУ «СОШ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Мироновка Питерского района Саратовской области» в 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Зеленый Луг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Зеленый Луг,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Комсомольская,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№39</w:t>
            </w:r>
          </w:p>
        </w:tc>
      </w:tr>
      <w:tr w:rsidR="001F75C3" w:rsidRPr="00E356A0" w:rsidTr="00E356A0">
        <w:tc>
          <w:tcPr>
            <w:tcW w:w="5000" w:type="pct"/>
            <w:gridSpan w:val="4"/>
            <w:shd w:val="clear" w:color="auto" w:fill="auto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Мироновского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МО» 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Мироновка,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№40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Мироновского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МО» 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Моршанка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Революционная,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№41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Мироновского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МО» 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Набережная,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№42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Нивское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Отделение врача общей практики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Нива,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Комсомольская,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№43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Руновский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Руновский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Московская,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№44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Приозерный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Приозерный,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Колхозная,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№45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Филиал МОУ «СОШ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Питерка Питерского района Саратовской области» в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п.Нива</w:t>
            </w:r>
            <w:proofErr w:type="spellEnd"/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Нива,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Первомайская,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№46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«Детский сад «Ручеек» поселка Нива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Нива,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Первомайская,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№47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Нивского МО» 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Нива,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Октябрьская,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№48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Новотульское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Новотульская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врачебная амбулатория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Новотулка,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Чапаева,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№49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Дневной стационар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Новотулка,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с.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32/2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№50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Привольный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Привольный,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№51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Трудовик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Трудовик,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№52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Филиал МОУ «СОШ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Питерка Питерского района Саратовской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области» в с. Новотулка.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Новотулка,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№53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7.7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Филиал МОУ «СОШ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Питерка Питерского района Саратовской области» в с.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Молодежная,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№54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Филиал МОУ «СОШ 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 Питерского района Саратовской области» в 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Трудовик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Трудовик,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№55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«Детский сад «Сказка» села Новотулка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Новотулка, ул.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№56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"Детский сад «Солнышко» поселка Трудовик Питерского района Саратовской области"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Трудовик, ул. Советская, д.</w:t>
            </w:r>
            <w:r w:rsidR="00676AFB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№57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"Детский сад «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» села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 Молодежная, д.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№58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«Детский сад «Ягодка» поселка Привольный Питерского района Саратовской области»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Привольный, ул.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Юбилейная, д.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№59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Новотульского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МО» 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E356A0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с. Новотулка, ул. Им. Ленина, </w:t>
            </w:r>
            <w:r w:rsidR="001F75C3" w:rsidRPr="00E356A0">
              <w:rPr>
                <w:rFonts w:ascii="Times New Roman" w:hAnsi="Times New Roman" w:cs="Times New Roman"/>
                <w:sz w:val="28"/>
                <w:szCs w:val="28"/>
              </w:rPr>
              <w:t>д. 65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№60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Новотульского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МО»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№61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7.15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</w:t>
            </w:r>
            <w:proofErr w:type="spellStart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Новотульского</w:t>
            </w:r>
            <w:proofErr w:type="spellEnd"/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МО» 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Трудовик, ул.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Ленина, д. 38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№62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8. Орошаемое муниципальное образование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Запрудное ГУЗ СО «Питерская РБ»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Запрудное, ул.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д.4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№63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Филиал МОУ «СОШ с.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Питерка Питерского района Саратовской области» в с. Запрудное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Запрудное, ул.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№64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МДОУ «Детский сад «Полянка» села Запрудное Питерского района Саратовской области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Запрудное, пер.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Мирный, д.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№65</w:t>
            </w:r>
          </w:p>
        </w:tc>
      </w:tr>
      <w:tr w:rsidR="001F75C3" w:rsidRPr="00E356A0" w:rsidTr="00E356A0">
        <w:tc>
          <w:tcPr>
            <w:tcW w:w="5000" w:type="pct"/>
            <w:gridSpan w:val="4"/>
            <w:vAlign w:val="center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</w:t>
            </w:r>
          </w:p>
        </w:tc>
      </w:tr>
      <w:tr w:rsidR="001F75C3" w:rsidRPr="00E356A0" w:rsidTr="00E356A0">
        <w:tc>
          <w:tcPr>
            <w:tcW w:w="378" w:type="pct"/>
          </w:tcPr>
          <w:p w:rsidR="001F75C3" w:rsidRPr="00E356A0" w:rsidRDefault="001F75C3" w:rsidP="001F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515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Филиал «СДК Орошаемого МО» МБУК «ЦКС Питерского муниципального района» </w:t>
            </w:r>
          </w:p>
        </w:tc>
        <w:tc>
          <w:tcPr>
            <w:tcW w:w="2427" w:type="pct"/>
          </w:tcPr>
          <w:p w:rsidR="001F75C3" w:rsidRPr="00E356A0" w:rsidRDefault="001F75C3" w:rsidP="001F7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Запрудное, ул.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Кооперативная, д.</w:t>
            </w:r>
            <w:r w:rsidR="00E356A0" w:rsidRPr="00E3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" w:type="pct"/>
          </w:tcPr>
          <w:p w:rsidR="001F75C3" w:rsidRPr="00E356A0" w:rsidRDefault="001F75C3" w:rsidP="00E3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A0">
              <w:rPr>
                <w:rFonts w:ascii="Times New Roman" w:hAnsi="Times New Roman" w:cs="Times New Roman"/>
                <w:sz w:val="28"/>
                <w:szCs w:val="28"/>
              </w:rPr>
              <w:t>Схема №66»</w:t>
            </w:r>
          </w:p>
        </w:tc>
      </w:tr>
    </w:tbl>
    <w:p w:rsidR="001F75C3" w:rsidRPr="001F75C3" w:rsidRDefault="001F75C3" w:rsidP="001F75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75C3" w:rsidRDefault="001F75C3" w:rsidP="001F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6A0" w:rsidRPr="001F75C3" w:rsidRDefault="00E356A0" w:rsidP="001F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4172"/>
      </w:tblGrid>
      <w:tr w:rsidR="00E356A0" w:rsidRPr="00E356A0" w:rsidTr="008422ED">
        <w:tc>
          <w:tcPr>
            <w:tcW w:w="5495" w:type="dxa"/>
            <w:hideMark/>
          </w:tcPr>
          <w:p w:rsidR="00E356A0" w:rsidRPr="00E356A0" w:rsidRDefault="00E356A0" w:rsidP="00E356A0">
            <w:pPr>
              <w:spacing w:after="0" w:line="240" w:lineRule="auto"/>
              <w:jc w:val="both"/>
              <w:rPr>
                <w:color w:val="000080"/>
              </w:rPr>
            </w:pPr>
            <w:r w:rsidRPr="00E356A0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500" w:type="dxa"/>
          </w:tcPr>
          <w:p w:rsidR="00E356A0" w:rsidRPr="00E356A0" w:rsidRDefault="00E356A0" w:rsidP="00E356A0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E356A0" w:rsidRPr="00E356A0" w:rsidRDefault="00E356A0" w:rsidP="00E356A0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E356A0" w:rsidRPr="00E356A0" w:rsidRDefault="00E356A0" w:rsidP="00E356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А.П. </w:t>
            </w:r>
            <w:proofErr w:type="spellStart"/>
            <w:r w:rsidRPr="00E356A0">
              <w:rPr>
                <w:rFonts w:ascii="Times New Roman" w:hAnsi="Times New Roman"/>
                <w:color w:val="000000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E356A0" w:rsidRDefault="00E356A0" w:rsidP="001F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F75C3" w:rsidRPr="00E356A0" w:rsidRDefault="001F75C3" w:rsidP="00E356A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6A0">
        <w:rPr>
          <w:rFonts w:ascii="Times New Roman" w:eastAsia="Calibri" w:hAnsi="Times New Roman" w:cs="Times New Roman"/>
          <w:sz w:val="28"/>
          <w:szCs w:val="28"/>
        </w:rPr>
        <w:lastRenderedPageBreak/>
        <w:t>Обоснование</w:t>
      </w:r>
    </w:p>
    <w:p w:rsidR="001F75C3" w:rsidRPr="00E356A0" w:rsidRDefault="001F75C3" w:rsidP="00E356A0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6A0">
        <w:rPr>
          <w:rFonts w:ascii="Times New Roman" w:eastAsia="Calibri" w:hAnsi="Times New Roman" w:cs="Times New Roman"/>
          <w:sz w:val="28"/>
          <w:szCs w:val="28"/>
        </w:rPr>
        <w:t>внесения изменений в постановление администрации Питерского муниципального района от 11 апреля 2019 года №127 «Об определении границ территорий, прилегающих к организациям и объектам, на которых не допускается розничная продажа алкогольной продукции, в Питерском муниципальном районе»</w:t>
      </w:r>
    </w:p>
    <w:p w:rsidR="001F75C3" w:rsidRPr="00E356A0" w:rsidRDefault="001F75C3" w:rsidP="00E356A0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75C3" w:rsidRPr="00E356A0" w:rsidRDefault="001F75C3" w:rsidP="00E356A0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6A0">
        <w:rPr>
          <w:rFonts w:ascii="Times New Roman" w:eastAsia="Calibri" w:hAnsi="Times New Roman" w:cs="Times New Roman"/>
          <w:sz w:val="28"/>
          <w:szCs w:val="28"/>
        </w:rPr>
        <w:t>Внесение изменений в постановление администрации Питерского муниципального района от 11 апреля 2019 года №127 «Об определении границ территорий, прилегающих к организациям и объектам, на которых не допускается розничная продажа алкогольной продукции, в Питерском муниципальном районе» обусловлено рядом факторов:</w:t>
      </w:r>
    </w:p>
    <w:p w:rsidR="001F75C3" w:rsidRPr="00E356A0" w:rsidRDefault="001F75C3" w:rsidP="00E356A0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6A0">
        <w:rPr>
          <w:rFonts w:ascii="Times New Roman" w:eastAsia="Calibri" w:hAnsi="Times New Roman" w:cs="Times New Roman"/>
          <w:sz w:val="28"/>
          <w:szCs w:val="28"/>
        </w:rPr>
        <w:t>1) проведённый анализ территорий населенных пунктов Питерского муниципального района, особенностей застройки и расположения объектов показал возможность снижения минимального расстояния от детских, образовательных, медицинских организаций (объектов) и мест массового скопления граждан, до границ прилегающих территорий, на которых не допускается продажа алкогольной продукции, на территории населенных пунктов Питерского муниципального района с 30 метров до 20 метров.</w:t>
      </w:r>
    </w:p>
    <w:p w:rsidR="001F75C3" w:rsidRPr="00E356A0" w:rsidRDefault="001F75C3" w:rsidP="00E356A0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6A0">
        <w:rPr>
          <w:rFonts w:ascii="Times New Roman" w:eastAsia="Calibri" w:hAnsi="Times New Roman" w:cs="Times New Roman"/>
          <w:sz w:val="28"/>
          <w:szCs w:val="28"/>
        </w:rPr>
        <w:t>2) в результате реорганизационных мероприятий необходимо внесение изменений в перечень организаций и объектов Питерского муниципального района, на прилегающих территориях к которым не допускается розничная продажа алкогольной продукции (приложение 1 к постановлению):</w:t>
      </w:r>
    </w:p>
    <w:p w:rsidR="001F75C3" w:rsidRPr="00E356A0" w:rsidRDefault="001F75C3" w:rsidP="00E356A0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6A0">
        <w:rPr>
          <w:rFonts w:ascii="Times New Roman" w:eastAsia="Calibri" w:hAnsi="Times New Roman" w:cs="Times New Roman"/>
          <w:sz w:val="28"/>
          <w:szCs w:val="28"/>
        </w:rPr>
        <w:t xml:space="preserve">- исключен объект «МОУ ДОД «Дом детского творчества» Питерского района Саратовской области», так как учреждение </w:t>
      </w:r>
      <w:r w:rsidR="00E356A0" w:rsidRPr="00E356A0">
        <w:rPr>
          <w:rFonts w:ascii="Times New Roman" w:eastAsia="Calibri" w:hAnsi="Times New Roman" w:cs="Times New Roman"/>
          <w:sz w:val="28"/>
          <w:szCs w:val="28"/>
        </w:rPr>
        <w:t>реорганизовано</w:t>
      </w:r>
      <w:r w:rsidRPr="00E356A0">
        <w:rPr>
          <w:rFonts w:ascii="Times New Roman" w:eastAsia="Calibri" w:hAnsi="Times New Roman" w:cs="Times New Roman"/>
          <w:sz w:val="28"/>
          <w:szCs w:val="28"/>
        </w:rPr>
        <w:t xml:space="preserve"> путем присоединения к МОУ «СОШ с.</w:t>
      </w:r>
      <w:r w:rsidR="00E35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56A0">
        <w:rPr>
          <w:rFonts w:ascii="Times New Roman" w:eastAsia="Calibri" w:hAnsi="Times New Roman" w:cs="Times New Roman"/>
          <w:sz w:val="28"/>
          <w:szCs w:val="28"/>
        </w:rPr>
        <w:t>Питерка Питерского района Саратовской области»;</w:t>
      </w:r>
    </w:p>
    <w:p w:rsidR="001F75C3" w:rsidRPr="00E356A0" w:rsidRDefault="001F75C3" w:rsidP="00E356A0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6A0">
        <w:rPr>
          <w:rFonts w:ascii="Times New Roman" w:eastAsia="Calibri" w:hAnsi="Times New Roman" w:cs="Times New Roman"/>
          <w:sz w:val="28"/>
          <w:szCs w:val="28"/>
        </w:rPr>
        <w:t>- исключен объект «Рынок», так как данная территория не зарегистрирована в качестве специализированной территории под размещение рынка, отсутствует обособленная огражденная территория. Данная территория предназначена для проведения сезонных ярмарок, размещения объектов нестационарной торговли;</w:t>
      </w:r>
    </w:p>
    <w:p w:rsidR="001F75C3" w:rsidRPr="00E356A0" w:rsidRDefault="001F75C3" w:rsidP="00E356A0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6A0">
        <w:rPr>
          <w:rFonts w:ascii="Times New Roman" w:eastAsia="Calibri" w:hAnsi="Times New Roman" w:cs="Times New Roman"/>
          <w:sz w:val="28"/>
          <w:szCs w:val="28"/>
        </w:rPr>
        <w:t xml:space="preserve">- исключен объект «МБУК «Централизованная клубная система Питерского муниципального района Саратовской области» филиал </w:t>
      </w:r>
      <w:proofErr w:type="spellStart"/>
      <w:r w:rsidRPr="00E356A0">
        <w:rPr>
          <w:rFonts w:ascii="Times New Roman" w:eastAsia="Calibri" w:hAnsi="Times New Roman" w:cs="Times New Roman"/>
          <w:sz w:val="28"/>
          <w:szCs w:val="28"/>
        </w:rPr>
        <w:t>Первопитерский</w:t>
      </w:r>
      <w:proofErr w:type="spellEnd"/>
      <w:r w:rsidRPr="00E356A0">
        <w:rPr>
          <w:rFonts w:ascii="Times New Roman" w:eastAsia="Calibri" w:hAnsi="Times New Roman" w:cs="Times New Roman"/>
          <w:sz w:val="28"/>
          <w:szCs w:val="28"/>
        </w:rPr>
        <w:t xml:space="preserve"> СДК» по причине ликвидации учреждения;</w:t>
      </w:r>
    </w:p>
    <w:p w:rsidR="001F75C3" w:rsidRPr="00E356A0" w:rsidRDefault="001F75C3" w:rsidP="00E356A0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6A0">
        <w:rPr>
          <w:rFonts w:ascii="Times New Roman" w:eastAsia="Calibri" w:hAnsi="Times New Roman" w:cs="Times New Roman"/>
          <w:sz w:val="28"/>
          <w:szCs w:val="28"/>
        </w:rPr>
        <w:t>- исключен объект «МДОУ "Детский сад «Колокольчик» п. Опытная станция Питерского района Саратовской области» по причине ликвидации учреждения;</w:t>
      </w:r>
    </w:p>
    <w:p w:rsidR="001F75C3" w:rsidRPr="00E356A0" w:rsidRDefault="001F75C3" w:rsidP="00E356A0">
      <w:pPr>
        <w:tabs>
          <w:tab w:val="left" w:pos="680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6A0">
        <w:rPr>
          <w:rFonts w:ascii="Times New Roman" w:eastAsia="Calibri" w:hAnsi="Times New Roman" w:cs="Times New Roman"/>
          <w:sz w:val="28"/>
          <w:szCs w:val="28"/>
        </w:rPr>
        <w:t>- добавлен объект МБУК «Централизованная клубная система Питерского муниципального района Саратовской области» (филиал «Кинотеатр «Луч».</w:t>
      </w:r>
    </w:p>
    <w:p w:rsidR="001F75C3" w:rsidRPr="001F75C3" w:rsidRDefault="001F75C3" w:rsidP="001F75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2"/>
      </w:tblGrid>
      <w:tr w:rsidR="00E356A0" w:rsidTr="00E356A0">
        <w:tc>
          <w:tcPr>
            <w:tcW w:w="5524" w:type="dxa"/>
          </w:tcPr>
          <w:p w:rsidR="00E356A0" w:rsidRPr="00E356A0" w:rsidRDefault="00E356A0" w:rsidP="00E35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5C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7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экономике, управлению имуществом и закупкам </w:t>
            </w:r>
          </w:p>
        </w:tc>
        <w:tc>
          <w:tcPr>
            <w:tcW w:w="3822" w:type="dxa"/>
          </w:tcPr>
          <w:p w:rsidR="00E356A0" w:rsidRDefault="00E356A0" w:rsidP="00B476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56A0" w:rsidRDefault="00E356A0" w:rsidP="00B476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56A0" w:rsidRDefault="00E356A0" w:rsidP="00B47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Pr="001F75C3">
              <w:rPr>
                <w:rFonts w:ascii="Times New Roman" w:eastAsia="Calibri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75C3">
              <w:rPr>
                <w:rFonts w:ascii="Times New Roman" w:eastAsia="Calibri" w:hAnsi="Times New Roman" w:cs="Times New Roman"/>
                <w:sz w:val="28"/>
                <w:szCs w:val="28"/>
              </w:rPr>
              <w:t>Строганова</w:t>
            </w:r>
          </w:p>
        </w:tc>
      </w:tr>
    </w:tbl>
    <w:p w:rsidR="000F213B" w:rsidRPr="00B47614" w:rsidRDefault="000F213B" w:rsidP="00E35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B47614" w:rsidSect="00694BA0">
      <w:footerReference w:type="default" r:id="rId9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FB" w:rsidRDefault="00676AFB" w:rsidP="006823C3">
      <w:pPr>
        <w:spacing w:after="0" w:line="240" w:lineRule="auto"/>
      </w:pPr>
      <w:r>
        <w:separator/>
      </w:r>
    </w:p>
  </w:endnote>
  <w:endnote w:type="continuationSeparator" w:id="0">
    <w:p w:rsidR="00676AFB" w:rsidRDefault="00676AF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Content>
      <w:p w:rsidR="00676AFB" w:rsidRDefault="00676AFB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56A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76AFB" w:rsidRDefault="00676A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FB" w:rsidRDefault="00676AFB" w:rsidP="006823C3">
      <w:pPr>
        <w:spacing w:after="0" w:line="240" w:lineRule="auto"/>
      </w:pPr>
      <w:r>
        <w:separator/>
      </w:r>
    </w:p>
  </w:footnote>
  <w:footnote w:type="continuationSeparator" w:id="0">
    <w:p w:rsidR="00676AFB" w:rsidRDefault="00676AF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4784"/>
    <w:rsid w:val="0004587D"/>
    <w:rsid w:val="00046B2B"/>
    <w:rsid w:val="000476B3"/>
    <w:rsid w:val="00051AFE"/>
    <w:rsid w:val="0005225A"/>
    <w:rsid w:val="00052860"/>
    <w:rsid w:val="00053D57"/>
    <w:rsid w:val="00055CFD"/>
    <w:rsid w:val="000562F3"/>
    <w:rsid w:val="00057DE2"/>
    <w:rsid w:val="00060685"/>
    <w:rsid w:val="00060D0F"/>
    <w:rsid w:val="000615AC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795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3FD0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4724F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1F75C3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26F84"/>
    <w:rsid w:val="00231578"/>
    <w:rsid w:val="002315D6"/>
    <w:rsid w:val="00231C73"/>
    <w:rsid w:val="00232BD3"/>
    <w:rsid w:val="00235C0E"/>
    <w:rsid w:val="00236A62"/>
    <w:rsid w:val="0023752F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34EF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58AE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15E7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550A6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4C3D"/>
    <w:rsid w:val="00525818"/>
    <w:rsid w:val="00525B73"/>
    <w:rsid w:val="00530186"/>
    <w:rsid w:val="0053104F"/>
    <w:rsid w:val="005327D3"/>
    <w:rsid w:val="005335BE"/>
    <w:rsid w:val="00534DCF"/>
    <w:rsid w:val="00535EFE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103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08C8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76AFB"/>
    <w:rsid w:val="00680613"/>
    <w:rsid w:val="006823C3"/>
    <w:rsid w:val="00687214"/>
    <w:rsid w:val="006878A4"/>
    <w:rsid w:val="00694BA0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591A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591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BC5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0766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29E5"/>
    <w:rsid w:val="008A60E6"/>
    <w:rsid w:val="008A64F9"/>
    <w:rsid w:val="008A726C"/>
    <w:rsid w:val="008A7FDE"/>
    <w:rsid w:val="008B0EB9"/>
    <w:rsid w:val="008B1109"/>
    <w:rsid w:val="008B19E5"/>
    <w:rsid w:val="008B1FB2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017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1E9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36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16D6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18AB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0177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69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6A0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6D47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D4A4F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6E92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1EC083-A590-42E3-B4C6-6550B59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rsid w:val="008A60E6"/>
    <w:rPr>
      <w:b/>
      <w:bCs w:val="0"/>
      <w:color w:val="000080"/>
    </w:rPr>
  </w:style>
  <w:style w:type="table" w:customStyle="1" w:styleId="10">
    <w:name w:val="Сетка таблицы1"/>
    <w:basedOn w:val="a1"/>
    <w:next w:val="a5"/>
    <w:uiPriority w:val="39"/>
    <w:rsid w:val="001F75C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154A-F1F4-49FB-8912-8B4DD3B6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2012</Words>
  <Characters>12985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2022-09-20T11:43:00Z</cp:lastPrinted>
  <dcterms:created xsi:type="dcterms:W3CDTF">2022-10-31T12:04:00Z</dcterms:created>
  <dcterms:modified xsi:type="dcterms:W3CDTF">2022-10-31T12:34:00Z</dcterms:modified>
</cp:coreProperties>
</file>