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723A1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4CC1">
        <w:rPr>
          <w:rFonts w:ascii="Times New Roman CYR" w:hAnsi="Times New Roman CYR" w:cs="Times New Roman CYR"/>
          <w:sz w:val="28"/>
          <w:szCs w:val="28"/>
        </w:rPr>
        <w:t>н</w:t>
      </w:r>
      <w:r w:rsidR="004601F7">
        <w:rPr>
          <w:rFonts w:ascii="Times New Roman CYR" w:hAnsi="Times New Roman CYR" w:cs="Times New Roman CYR"/>
          <w:sz w:val="28"/>
          <w:szCs w:val="28"/>
        </w:rPr>
        <w:t>о</w:t>
      </w:r>
      <w:r w:rsidR="00B920DA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723A1">
        <w:rPr>
          <w:rFonts w:ascii="Times New Roman CYR" w:hAnsi="Times New Roman CYR" w:cs="Times New Roman CYR"/>
          <w:sz w:val="28"/>
          <w:szCs w:val="28"/>
        </w:rPr>
        <w:t>431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785A52" w:rsidP="00686BA1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Основных направлений бюджетной и налоговой политики Питерского муниципального района на 2019 год и плановый период 2020-2021 годов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686BA1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172 Бюджетного кодекса Российской Федерации и в целях разработки проекта Собрания депутатов Питерского муниципального района «О бюджете Питерского муниципального района Саратовской области на 2019 год и на плановый период 2020-2021 годов», администрация муниципального района</w:t>
      </w:r>
    </w:p>
    <w:p w:rsidR="00686BA1" w:rsidRDefault="00686BA1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686BA1" w:rsidRDefault="00686BA1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 Утвердить прилагаемые Основные направления бюджетной и налоговой политики Питерского муниципального района на 2019 год и плановый период 2020-2021 годов согласно приложению.</w:t>
      </w:r>
    </w:p>
    <w:p w:rsidR="00E05533" w:rsidRDefault="00686BA1" w:rsidP="00E0553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Признать утратившим силу постановление администрации Питерского </w:t>
      </w:r>
      <w:r w:rsidR="00E0553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от 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>8 ноября 2017 года №378 « Об утверждении Основных направлений бюджетной и налоговой политики Питерского муниципального района на 2018 год и плановый период 2019-2020 годов»</w:t>
      </w:r>
      <w:r w:rsidR="00E0553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05533" w:rsidRDefault="00686BA1" w:rsidP="00E05533">
      <w:pPr>
        <w:pStyle w:val="ac"/>
        <w:ind w:firstLine="709"/>
        <w:jc w:val="both"/>
        <w:rPr>
          <w:rStyle w:val="-1pt"/>
          <w:rFonts w:eastAsia="Calibri"/>
          <w:color w:val="000000" w:themeColor="text1"/>
          <w:sz w:val="28"/>
          <w:szCs w:val="28"/>
          <w:lang w:val="ru-RU"/>
        </w:rPr>
      </w:pPr>
      <w:r w:rsidRPr="00535251">
        <w:rPr>
          <w:rFonts w:ascii="Times New Roman" w:hAnsi="Times New Roman"/>
          <w:color w:val="000000" w:themeColor="text1"/>
          <w:sz w:val="28"/>
          <w:szCs w:val="28"/>
        </w:rPr>
        <w:t>3. Разместить настоящее постановление на официальном сайте администрации</w:t>
      </w:r>
      <w:r w:rsidR="00E055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 xml:space="preserve">Питерского муниципального района в сети Интернет </w:t>
      </w:r>
      <w:hyperlink r:id="rId8" w:history="1">
        <w:r w:rsidRPr="00535251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535251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D8190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питерка</w:t>
        </w:r>
        <w:r w:rsidR="00943A6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D8190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рф</w:t>
        </w:r>
        <w:r w:rsidR="00943A6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  <w:r w:rsidRPr="00535251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</w:hyperlink>
      <w:r w:rsidRPr="00535251">
        <w:rPr>
          <w:rStyle w:val="-1pt"/>
          <w:rFonts w:eastAsia="Calibri"/>
          <w:color w:val="000000" w:themeColor="text1"/>
          <w:sz w:val="28"/>
          <w:szCs w:val="28"/>
          <w:lang w:val="ru-RU"/>
        </w:rPr>
        <w:t xml:space="preserve"> </w:t>
      </w:r>
    </w:p>
    <w:p w:rsidR="00686BA1" w:rsidRPr="00535251" w:rsidRDefault="00686BA1" w:rsidP="00E0553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533">
        <w:rPr>
          <w:rStyle w:val="11"/>
          <w:i w:val="0"/>
          <w:color w:val="000000" w:themeColor="text1"/>
          <w:sz w:val="28"/>
          <w:szCs w:val="28"/>
        </w:rPr>
        <w:t>4</w:t>
      </w:r>
      <w:r w:rsidR="00E05533">
        <w:rPr>
          <w:rStyle w:val="11"/>
          <w:i w:val="0"/>
          <w:color w:val="000000" w:themeColor="text1"/>
          <w:sz w:val="28"/>
          <w:szCs w:val="28"/>
        </w:rPr>
        <w:t>.</w:t>
      </w:r>
      <w:r w:rsidRPr="00535251"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исполнением настоящего постановления возложить на председателя по экономике, управлению имуществом и закупкам администрации Питерского муниципального района Саратовской области Захарову Н.В.</w:t>
      </w:r>
    </w:p>
    <w:p w:rsidR="00686BA1" w:rsidRDefault="00686BA1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1775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01775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701775" w:rsidRDefault="0070177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1775" w:rsidRDefault="0070177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1775" w:rsidRPr="00DE2175" w:rsidRDefault="00701775" w:rsidP="007017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 w:rsidRPr="00DE2175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701775" w:rsidRDefault="00701775" w:rsidP="00701775">
      <w:pPr>
        <w:autoSpaceDE w:val="0"/>
        <w:autoSpaceDN w:val="0"/>
        <w:adjustRightInd w:val="0"/>
        <w:spacing w:after="0" w:line="240" w:lineRule="auto"/>
        <w:ind w:right="-2" w:firstLine="5103"/>
        <w:jc w:val="both"/>
        <w:rPr>
          <w:rFonts w:ascii="Times New Roman CYR" w:hAnsi="Times New Roman CYR" w:cs="Times New Roman CYR"/>
          <w:sz w:val="28"/>
          <w:szCs w:val="28"/>
        </w:rPr>
      </w:pPr>
      <w:r w:rsidRPr="00DE2175"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EC524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ноября</w:t>
      </w:r>
      <w:r w:rsidR="00EC5249">
        <w:rPr>
          <w:rFonts w:ascii="Times New Roman CYR" w:hAnsi="Times New Roman CYR" w:cs="Times New Roman CYR"/>
          <w:sz w:val="28"/>
          <w:szCs w:val="28"/>
        </w:rPr>
        <w:t xml:space="preserve"> 2018</w:t>
      </w:r>
      <w:r w:rsidRPr="00DE2175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EC5249">
        <w:rPr>
          <w:rFonts w:ascii="Times New Roman CYR" w:hAnsi="Times New Roman CYR" w:cs="Times New Roman CYR"/>
          <w:sz w:val="28"/>
          <w:szCs w:val="28"/>
        </w:rPr>
        <w:t>431</w:t>
      </w:r>
    </w:p>
    <w:p w:rsidR="00EC5249" w:rsidRDefault="00EC5249" w:rsidP="00EC52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5249" w:rsidRPr="00EC5249" w:rsidRDefault="00EC5249" w:rsidP="00EC524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EC5249">
        <w:rPr>
          <w:rFonts w:ascii="Times New Roman" w:hAnsi="Times New Roman"/>
          <w:b/>
          <w:sz w:val="28"/>
          <w:szCs w:val="28"/>
        </w:rPr>
        <w:t>Основные направления бюджетной и налоговой политики Питерского муниципального района на 2019 год и плановый период 2020 и 2021 годов</w:t>
      </w:r>
      <w:bookmarkEnd w:id="0"/>
    </w:p>
    <w:p w:rsidR="00EC5249" w:rsidRPr="00535251" w:rsidRDefault="00EC5249" w:rsidP="00EC52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C5249" w:rsidRPr="00535251" w:rsidRDefault="00EC5249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Питерского муниципального района на 2019 год и плановый период 2020 и 2021 годов определены в соответствии с:</w:t>
      </w:r>
    </w:p>
    <w:p w:rsidR="00EC5249" w:rsidRPr="00535251" w:rsidRDefault="00EC5249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 xml:space="preserve">указами Президента Российской Федерации от 7 мая 2012 года, </w:t>
      </w:r>
      <w:r w:rsidR="001B6277">
        <w:rPr>
          <w:rFonts w:ascii="Times New Roman" w:hAnsi="Times New Roman"/>
          <w:sz w:val="28"/>
          <w:szCs w:val="28"/>
        </w:rPr>
        <w:t xml:space="preserve">от </w:t>
      </w:r>
      <w:r w:rsidRPr="00535251">
        <w:rPr>
          <w:rFonts w:ascii="Times New Roman" w:hAnsi="Times New Roman"/>
          <w:sz w:val="28"/>
          <w:szCs w:val="28"/>
        </w:rPr>
        <w:t xml:space="preserve">1 июня 2012 года №761 «О Национальной стратегии действий в интересах детей на 2012-2017 годы», </w:t>
      </w:r>
      <w:r w:rsidR="001B6277">
        <w:rPr>
          <w:rFonts w:ascii="Times New Roman" w:hAnsi="Times New Roman"/>
          <w:sz w:val="28"/>
          <w:szCs w:val="28"/>
        </w:rPr>
        <w:t xml:space="preserve">от </w:t>
      </w:r>
      <w:r w:rsidRPr="00535251">
        <w:rPr>
          <w:rFonts w:ascii="Times New Roman" w:hAnsi="Times New Roman"/>
          <w:sz w:val="28"/>
          <w:szCs w:val="28"/>
        </w:rPr>
        <w:t>28 декабря 2012 года №1688 «О некоторых мерах по реализации государственной политики в сфере защиты детей-сирот и детей, оставшихся без попечения родителей» и 7 мая 2018 года №204 «О национальных целях и стратегических задачах развития Российской Федерации на период до 2024 года»;</w:t>
      </w:r>
    </w:p>
    <w:p w:rsidR="00EC5249" w:rsidRPr="00535251" w:rsidRDefault="00EC5249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>Бюджетным кодексом Российской Федерации;</w:t>
      </w:r>
    </w:p>
    <w:p w:rsidR="00EC5249" w:rsidRPr="00535251" w:rsidRDefault="00EC5249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>Положением о бюджетном процессе в Питерском муниципальном районе, утвержденным решением Собрания депутатов муниципального района от 20</w:t>
      </w:r>
      <w:r w:rsidR="00DD23FA">
        <w:rPr>
          <w:rFonts w:ascii="Times New Roman" w:hAnsi="Times New Roman"/>
          <w:sz w:val="28"/>
          <w:szCs w:val="28"/>
        </w:rPr>
        <w:t xml:space="preserve"> ноября </w:t>
      </w:r>
      <w:r w:rsidRPr="00535251">
        <w:rPr>
          <w:rFonts w:ascii="Times New Roman" w:hAnsi="Times New Roman"/>
          <w:sz w:val="28"/>
          <w:szCs w:val="28"/>
        </w:rPr>
        <w:t>2017 г</w:t>
      </w:r>
      <w:r w:rsidR="00DD23FA">
        <w:rPr>
          <w:rFonts w:ascii="Times New Roman" w:hAnsi="Times New Roman"/>
          <w:sz w:val="28"/>
          <w:szCs w:val="28"/>
        </w:rPr>
        <w:t>ода</w:t>
      </w:r>
      <w:r w:rsidRPr="00535251">
        <w:rPr>
          <w:rFonts w:ascii="Times New Roman" w:hAnsi="Times New Roman"/>
          <w:sz w:val="28"/>
          <w:szCs w:val="28"/>
        </w:rPr>
        <w:t xml:space="preserve"> №16-5</w:t>
      </w:r>
      <w:r w:rsidR="00DD23FA">
        <w:rPr>
          <w:rFonts w:ascii="Times New Roman" w:hAnsi="Times New Roman"/>
          <w:sz w:val="28"/>
          <w:szCs w:val="28"/>
        </w:rPr>
        <w:t>.</w:t>
      </w:r>
    </w:p>
    <w:p w:rsidR="00EC5249" w:rsidRPr="00535251" w:rsidRDefault="00EC5249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>В Питерском муниципальном районе определены следующие приоритеты бюджетной и налоговой политики в сфере управления муниципальными финансами:</w:t>
      </w:r>
    </w:p>
    <w:p w:rsidR="00EC5249" w:rsidRPr="00535251" w:rsidRDefault="00F577CD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249" w:rsidRPr="00535251">
        <w:rPr>
          <w:rFonts w:ascii="Times New Roman" w:hAnsi="Times New Roman"/>
          <w:sz w:val="28"/>
          <w:szCs w:val="28"/>
        </w:rPr>
        <w:t>создание условий для устойчивого исполнения бюджета муниципального района;</w:t>
      </w:r>
    </w:p>
    <w:p w:rsidR="00EC5249" w:rsidRPr="00535251" w:rsidRDefault="00F577CD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249" w:rsidRPr="00535251">
        <w:rPr>
          <w:rFonts w:ascii="Times New Roman" w:hAnsi="Times New Roman"/>
          <w:sz w:val="28"/>
          <w:szCs w:val="28"/>
        </w:rPr>
        <w:t>внедрение проектных принципов управления;</w:t>
      </w:r>
    </w:p>
    <w:p w:rsidR="00EC5249" w:rsidRPr="00535251" w:rsidRDefault="00F577CD" w:rsidP="00DD23F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249" w:rsidRPr="00535251">
        <w:rPr>
          <w:rFonts w:ascii="Times New Roman" w:hAnsi="Times New Roman"/>
          <w:sz w:val="28"/>
          <w:szCs w:val="28"/>
        </w:rPr>
        <w:t>совершенствование программного метода планирования расходов бюджета с целью повышения эффективности расходов и их увязка с программными целями и</w:t>
      </w:r>
      <w:r w:rsidR="00DD23FA">
        <w:rPr>
          <w:rFonts w:ascii="Times New Roman" w:hAnsi="Times New Roman"/>
          <w:sz w:val="28"/>
          <w:szCs w:val="28"/>
        </w:rPr>
        <w:t xml:space="preserve"> </w:t>
      </w:r>
      <w:r w:rsidR="00EC5249" w:rsidRPr="00535251">
        <w:rPr>
          <w:rFonts w:ascii="Times New Roman" w:hAnsi="Times New Roman"/>
          <w:sz w:val="28"/>
          <w:szCs w:val="28"/>
        </w:rPr>
        <w:t>задачами;</w:t>
      </w:r>
    </w:p>
    <w:p w:rsidR="00EC5249" w:rsidRPr="00535251" w:rsidRDefault="00F577CD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249" w:rsidRPr="00535251">
        <w:rPr>
          <w:rFonts w:ascii="Times New Roman" w:hAnsi="Times New Roman"/>
          <w:sz w:val="28"/>
          <w:szCs w:val="28"/>
        </w:rPr>
        <w:t>создание условий для равных финансовых возможностей оказания гражданам муниципальных услуг на всей территории муниципального района;</w:t>
      </w:r>
    </w:p>
    <w:p w:rsidR="00EC5249" w:rsidRDefault="00D64F8A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249" w:rsidRPr="00535251">
        <w:rPr>
          <w:rFonts w:ascii="Times New Roman" w:hAnsi="Times New Roman"/>
          <w:sz w:val="28"/>
          <w:szCs w:val="28"/>
        </w:rPr>
        <w:t>эффективное регулирование муниципального долга.</w:t>
      </w:r>
    </w:p>
    <w:p w:rsidR="00D64F8A" w:rsidRPr="00535251" w:rsidRDefault="00D64F8A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249" w:rsidRPr="00D64F8A" w:rsidRDefault="00EC5249" w:rsidP="00D64F8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D64F8A">
        <w:rPr>
          <w:rFonts w:ascii="Times New Roman" w:hAnsi="Times New Roman"/>
          <w:b/>
          <w:sz w:val="28"/>
          <w:szCs w:val="28"/>
        </w:rPr>
        <w:t>I. Основные направления налоговой политики</w:t>
      </w:r>
      <w:bookmarkEnd w:id="1"/>
    </w:p>
    <w:p w:rsidR="00D64F8A" w:rsidRDefault="00D64F8A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249" w:rsidRPr="00535251" w:rsidRDefault="00EC5249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>Налоговая политика на 2019 год и на плановый период 2020 и 2021 годов в области доходов бюджета муниципального района ориентирована на сохранение и развитие доходных источников бюджета муниципального района с учетом консервативной оценки доходного потенциала. Приоритеты налоговой политики направлены на организацию работы по увеличению поступлений налоговых и неналоговых доходов в бюджет муниципального района. Для реализации данного направления необходимо:</w:t>
      </w:r>
    </w:p>
    <w:p w:rsidR="0088418A" w:rsidRDefault="00D64F8A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88418A">
        <w:rPr>
          <w:rFonts w:ascii="Times New Roman" w:hAnsi="Times New Roman"/>
          <w:sz w:val="28"/>
          <w:szCs w:val="28"/>
        </w:rPr>
        <w:t xml:space="preserve"> </w:t>
      </w:r>
      <w:r w:rsidR="00EC5249" w:rsidRPr="00535251">
        <w:rPr>
          <w:rFonts w:ascii="Times New Roman" w:hAnsi="Times New Roman"/>
          <w:sz w:val="28"/>
          <w:szCs w:val="28"/>
        </w:rPr>
        <w:t xml:space="preserve">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</w:t>
      </w:r>
    </w:p>
    <w:p w:rsidR="0088418A" w:rsidRDefault="0088418A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C5249" w:rsidRPr="00535251">
        <w:rPr>
          <w:rFonts w:ascii="Times New Roman" w:hAnsi="Times New Roman"/>
          <w:sz w:val="28"/>
          <w:szCs w:val="28"/>
        </w:rPr>
        <w:t xml:space="preserve"> стимулировать развитие малого бизнеса; </w:t>
      </w:r>
    </w:p>
    <w:p w:rsidR="0088418A" w:rsidRDefault="0088418A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C5249" w:rsidRPr="00535251">
        <w:rPr>
          <w:rFonts w:ascii="Times New Roman" w:hAnsi="Times New Roman"/>
          <w:sz w:val="28"/>
          <w:szCs w:val="28"/>
        </w:rPr>
        <w:t xml:space="preserve"> не допускать роста налоговой нагрузки на экономику; </w:t>
      </w:r>
    </w:p>
    <w:p w:rsidR="00243BD2" w:rsidRDefault="0088418A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C5249" w:rsidRPr="00535251">
        <w:rPr>
          <w:rFonts w:ascii="Times New Roman" w:hAnsi="Times New Roman"/>
          <w:sz w:val="28"/>
          <w:szCs w:val="28"/>
        </w:rPr>
        <w:t>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</w:t>
      </w:r>
      <w:r w:rsidR="00243BD2">
        <w:rPr>
          <w:rFonts w:ascii="Times New Roman" w:hAnsi="Times New Roman"/>
          <w:sz w:val="28"/>
          <w:szCs w:val="28"/>
        </w:rPr>
        <w:t>;</w:t>
      </w:r>
    </w:p>
    <w:p w:rsidR="00EC5249" w:rsidRPr="00535251" w:rsidRDefault="00243BD2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EC5249" w:rsidRPr="00535251">
        <w:rPr>
          <w:rFonts w:ascii="Times New Roman" w:hAnsi="Times New Roman"/>
          <w:sz w:val="28"/>
          <w:szCs w:val="28"/>
        </w:rPr>
        <w:t xml:space="preserve"> провести оптимизацию существующей системы налоговых льгот;</w:t>
      </w:r>
    </w:p>
    <w:p w:rsidR="00EC5249" w:rsidRPr="00535251" w:rsidRDefault="00243BD2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C5249" w:rsidRPr="00535251">
        <w:rPr>
          <w:rFonts w:ascii="Times New Roman" w:hAnsi="Times New Roman"/>
          <w:sz w:val="28"/>
          <w:szCs w:val="28"/>
        </w:rPr>
        <w:t>обеспечить повышение эффективности использования муниципальной собственности;</w:t>
      </w:r>
    </w:p>
    <w:p w:rsidR="00243BD2" w:rsidRDefault="00243BD2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C5249" w:rsidRPr="00535251">
        <w:rPr>
          <w:rFonts w:ascii="Times New Roman" w:hAnsi="Times New Roman"/>
          <w:sz w:val="28"/>
          <w:szCs w:val="28"/>
        </w:rPr>
        <w:t xml:space="preserve">выявлять причины неплатежей крупнейших недоимщиков и вырабатывать рекомендации по принятию мер к снижению образовавшейся задолженности; </w:t>
      </w:r>
    </w:p>
    <w:p w:rsidR="00EC5249" w:rsidRDefault="00243BD2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EC5249" w:rsidRPr="00535251">
        <w:rPr>
          <w:rFonts w:ascii="Times New Roman" w:hAnsi="Times New Roman"/>
          <w:sz w:val="28"/>
          <w:szCs w:val="28"/>
        </w:rPr>
        <w:t>проводить работу по снижению задолженности.</w:t>
      </w:r>
    </w:p>
    <w:p w:rsidR="0068551F" w:rsidRPr="00535251" w:rsidRDefault="0068551F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249" w:rsidRPr="0068551F" w:rsidRDefault="00243BD2" w:rsidP="0068551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2"/>
      <w:r w:rsidRPr="0068551F">
        <w:rPr>
          <w:rFonts w:ascii="Times New Roman" w:hAnsi="Times New Roman"/>
          <w:b/>
          <w:sz w:val="28"/>
          <w:szCs w:val="28"/>
        </w:rPr>
        <w:t>ІІ</w:t>
      </w:r>
      <w:r w:rsidR="00EC5249" w:rsidRPr="0068551F">
        <w:rPr>
          <w:rFonts w:ascii="Times New Roman" w:hAnsi="Times New Roman"/>
          <w:b/>
          <w:sz w:val="28"/>
          <w:szCs w:val="28"/>
        </w:rPr>
        <w:t>. Основные направления бюджетной политики</w:t>
      </w:r>
      <w:bookmarkEnd w:id="2"/>
    </w:p>
    <w:p w:rsidR="0068551F" w:rsidRPr="00535251" w:rsidRDefault="0068551F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249" w:rsidRPr="00535251" w:rsidRDefault="00EC5249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>Бюджетная политика в области расходов в 2019-2021 годах будет направлена на дальнейшее развитие экономики и социальной сферы, повышение уровня и качества жизни населения, решение приоритетных для муниципального района задач:</w:t>
      </w:r>
    </w:p>
    <w:p w:rsidR="00EC5249" w:rsidRPr="00535251" w:rsidRDefault="0068551F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249" w:rsidRPr="00535251">
        <w:rPr>
          <w:rFonts w:ascii="Times New Roman" w:hAnsi="Times New Roman"/>
          <w:sz w:val="28"/>
          <w:szCs w:val="28"/>
        </w:rPr>
        <w:t>безусловное исполнение действующих социально значимых обязательств;</w:t>
      </w:r>
    </w:p>
    <w:p w:rsidR="00EC5249" w:rsidRPr="00535251" w:rsidRDefault="0068551F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249" w:rsidRPr="00535251">
        <w:rPr>
          <w:rFonts w:ascii="Times New Roman" w:hAnsi="Times New Roman"/>
          <w:sz w:val="28"/>
          <w:szCs w:val="28"/>
        </w:rPr>
        <w:t>обеспечение сбалансированности и устойчивости бюджетной системы;</w:t>
      </w:r>
    </w:p>
    <w:p w:rsidR="00EC5249" w:rsidRPr="00535251" w:rsidRDefault="0068551F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249" w:rsidRPr="00535251">
        <w:rPr>
          <w:rFonts w:ascii="Times New Roman" w:hAnsi="Times New Roman"/>
          <w:sz w:val="28"/>
          <w:szCs w:val="28"/>
        </w:rPr>
        <w:t>повышение эффективности бюджетных расходов;</w:t>
      </w:r>
    </w:p>
    <w:p w:rsidR="00EC5249" w:rsidRPr="00535251" w:rsidRDefault="0068551F" w:rsidP="001B627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5249" w:rsidRPr="00535251">
        <w:rPr>
          <w:rFonts w:ascii="Times New Roman" w:hAnsi="Times New Roman"/>
          <w:sz w:val="28"/>
          <w:szCs w:val="28"/>
        </w:rPr>
        <w:t>развитие программно-целевых методов управления.</w:t>
      </w:r>
    </w:p>
    <w:p w:rsidR="0068551F" w:rsidRDefault="00EC5249" w:rsidP="006855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>Бюджетная политика в части расходов бюджета должна отвечать принципам консервативного бюджетного планирования и направлена на дальнейшее повышение э</w:t>
      </w:r>
      <w:r w:rsidR="0068551F">
        <w:rPr>
          <w:rFonts w:ascii="Times New Roman" w:hAnsi="Times New Roman"/>
          <w:sz w:val="28"/>
          <w:szCs w:val="28"/>
        </w:rPr>
        <w:t xml:space="preserve">ффективности расходов бюджета. </w:t>
      </w:r>
      <w:r w:rsidRPr="00535251">
        <w:rPr>
          <w:rFonts w:ascii="Times New Roman" w:hAnsi="Times New Roman"/>
          <w:sz w:val="28"/>
          <w:szCs w:val="28"/>
        </w:rPr>
        <w:t xml:space="preserve">Ключевыми требованиями к расходной части бюджета должны стать бережливость и максимальная отдача. </w:t>
      </w:r>
    </w:p>
    <w:p w:rsidR="005E6702" w:rsidRDefault="00EC5249" w:rsidP="005E67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>Основными направлениями бюджетной политики в области</w:t>
      </w:r>
      <w:r w:rsidR="005E6702">
        <w:rPr>
          <w:rFonts w:ascii="Times New Roman" w:hAnsi="Times New Roman"/>
          <w:sz w:val="28"/>
          <w:szCs w:val="28"/>
        </w:rPr>
        <w:t xml:space="preserve"> </w:t>
      </w:r>
      <w:r w:rsidRPr="00535251">
        <w:rPr>
          <w:rFonts w:ascii="Times New Roman" w:hAnsi="Times New Roman"/>
          <w:sz w:val="28"/>
          <w:szCs w:val="28"/>
        </w:rPr>
        <w:t>расходов бюджета яв</w:t>
      </w:r>
      <w:r w:rsidR="005E6702">
        <w:rPr>
          <w:rFonts w:ascii="Times New Roman" w:hAnsi="Times New Roman"/>
          <w:sz w:val="28"/>
          <w:szCs w:val="28"/>
        </w:rPr>
        <w:t>ляют</w:t>
      </w:r>
      <w:r w:rsidRPr="00535251">
        <w:rPr>
          <w:rFonts w:ascii="Times New Roman" w:hAnsi="Times New Roman"/>
          <w:sz w:val="28"/>
          <w:szCs w:val="28"/>
        </w:rPr>
        <w:t xml:space="preserve">ся: </w:t>
      </w:r>
    </w:p>
    <w:p w:rsidR="00EC5249" w:rsidRDefault="00EC5249" w:rsidP="005E67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5251">
        <w:rPr>
          <w:rFonts w:ascii="Times New Roman" w:hAnsi="Times New Roman"/>
          <w:sz w:val="28"/>
          <w:szCs w:val="28"/>
        </w:rPr>
        <w:t>- определение четких приоритетов использования бюджетных средств с учетом</w:t>
      </w:r>
      <w:r w:rsidR="009B1503">
        <w:rPr>
          <w:rFonts w:ascii="Times New Roman" w:hAnsi="Times New Roman"/>
          <w:sz w:val="28"/>
          <w:szCs w:val="28"/>
        </w:rPr>
        <w:t xml:space="preserve"> текущей экономической ситуации:</w:t>
      </w:r>
    </w:p>
    <w:p w:rsidR="009B1503" w:rsidRPr="00F9257A" w:rsidRDefault="00AD5618" w:rsidP="00AD561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503" w:rsidRPr="00F9257A">
        <w:rPr>
          <w:rFonts w:ascii="Times New Roman" w:hAnsi="Times New Roman"/>
          <w:sz w:val="28"/>
          <w:szCs w:val="28"/>
        </w:rPr>
        <w:t xml:space="preserve">при планировании бюджетных ассигнований </w:t>
      </w:r>
      <w:r>
        <w:rPr>
          <w:rFonts w:ascii="Times New Roman" w:hAnsi="Times New Roman"/>
          <w:sz w:val="28"/>
          <w:szCs w:val="28"/>
        </w:rPr>
        <w:t>д</w:t>
      </w:r>
      <w:r w:rsidR="009B1503" w:rsidRPr="00F9257A">
        <w:rPr>
          <w:rFonts w:ascii="Times New Roman" w:hAnsi="Times New Roman"/>
          <w:sz w:val="28"/>
          <w:szCs w:val="28"/>
        </w:rPr>
        <w:t>етально</w:t>
      </w:r>
      <w:r>
        <w:rPr>
          <w:rFonts w:ascii="Times New Roman" w:hAnsi="Times New Roman"/>
          <w:sz w:val="28"/>
          <w:szCs w:val="28"/>
        </w:rPr>
        <w:t>е</w:t>
      </w:r>
      <w:r w:rsidR="009B1503" w:rsidRPr="00F9257A">
        <w:rPr>
          <w:rFonts w:ascii="Times New Roman" w:hAnsi="Times New Roman"/>
          <w:sz w:val="28"/>
          <w:szCs w:val="28"/>
        </w:rPr>
        <w:t xml:space="preserve"> оцени</w:t>
      </w:r>
      <w:r>
        <w:rPr>
          <w:rFonts w:ascii="Times New Roman" w:hAnsi="Times New Roman"/>
          <w:sz w:val="28"/>
          <w:szCs w:val="28"/>
        </w:rPr>
        <w:t>вание содержания</w:t>
      </w:r>
      <w:r w:rsidR="009B1503" w:rsidRPr="00F9257A"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>,</w:t>
      </w:r>
      <w:r w:rsidR="009B1503" w:rsidRPr="00F9257A">
        <w:rPr>
          <w:rFonts w:ascii="Times New Roman" w:hAnsi="Times New Roman"/>
          <w:sz w:val="28"/>
          <w:szCs w:val="28"/>
        </w:rPr>
        <w:t xml:space="preserve"> соразмерив объемы их финансового обеспечения с реальными возможностями бюджета муниципального района;</w:t>
      </w:r>
    </w:p>
    <w:p w:rsidR="009B1503" w:rsidRPr="00F9257A" w:rsidRDefault="00AD5618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503" w:rsidRPr="00F9257A">
        <w:rPr>
          <w:rFonts w:ascii="Times New Roman" w:hAnsi="Times New Roman"/>
          <w:sz w:val="28"/>
          <w:szCs w:val="28"/>
        </w:rPr>
        <w:t>снижение неэффективных трат бюджета муниципального района, обеспечение исполнения гарантированных расходных обязательств:</w:t>
      </w:r>
    </w:p>
    <w:p w:rsidR="009B1503" w:rsidRPr="00F9257A" w:rsidRDefault="002F0129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1503" w:rsidRPr="00F9257A">
        <w:rPr>
          <w:rFonts w:ascii="Times New Roman" w:hAnsi="Times New Roman"/>
          <w:sz w:val="28"/>
          <w:szCs w:val="28"/>
        </w:rPr>
        <w:t xml:space="preserve"> пересмотр бюджетных затрат на закупку товаров, работ и услуг для муниципальных нужд </w:t>
      </w:r>
      <w:r>
        <w:rPr>
          <w:rFonts w:ascii="Times New Roman" w:hAnsi="Times New Roman"/>
          <w:sz w:val="28"/>
          <w:szCs w:val="28"/>
        </w:rPr>
        <w:t>и нужд муниципальных учреждений;</w:t>
      </w:r>
    </w:p>
    <w:p w:rsidR="009B1503" w:rsidRPr="00F9257A" w:rsidRDefault="002F0129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503" w:rsidRPr="00F9257A">
        <w:rPr>
          <w:rFonts w:ascii="Times New Roman" w:hAnsi="Times New Roman"/>
          <w:sz w:val="28"/>
          <w:szCs w:val="28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</w:t>
      </w:r>
    </w:p>
    <w:p w:rsidR="009B1503" w:rsidRPr="00F9257A" w:rsidRDefault="009B1503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57A">
        <w:rPr>
          <w:rFonts w:ascii="Times New Roman" w:hAnsi="Times New Roman"/>
          <w:sz w:val="28"/>
          <w:szCs w:val="28"/>
        </w:rPr>
        <w:lastRenderedPageBreak/>
        <w:t>обеспечения муниципальных нужд;</w:t>
      </w:r>
    </w:p>
    <w:p w:rsidR="009B1503" w:rsidRPr="00F9257A" w:rsidRDefault="009B1503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57A">
        <w:rPr>
          <w:rFonts w:ascii="Times New Roman" w:hAnsi="Times New Roman"/>
          <w:sz w:val="28"/>
          <w:szCs w:val="28"/>
        </w:rPr>
        <w:t>-</w:t>
      </w:r>
      <w:r w:rsidR="00182329">
        <w:rPr>
          <w:rFonts w:ascii="Times New Roman" w:hAnsi="Times New Roman"/>
          <w:sz w:val="28"/>
          <w:szCs w:val="28"/>
        </w:rPr>
        <w:t xml:space="preserve"> </w:t>
      </w:r>
      <w:r w:rsidRPr="00F9257A">
        <w:rPr>
          <w:rFonts w:ascii="Times New Roman" w:hAnsi="Times New Roman"/>
          <w:sz w:val="28"/>
          <w:szCs w:val="28"/>
        </w:rPr>
        <w:t>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</w:t>
      </w:r>
      <w:r w:rsidR="00182329">
        <w:rPr>
          <w:rFonts w:ascii="Times New Roman" w:hAnsi="Times New Roman"/>
          <w:sz w:val="28"/>
          <w:szCs w:val="28"/>
        </w:rPr>
        <w:t>;</w:t>
      </w:r>
    </w:p>
    <w:p w:rsidR="009B1503" w:rsidRPr="00F9257A" w:rsidRDefault="00182329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503" w:rsidRPr="00F9257A">
        <w:rPr>
          <w:rFonts w:ascii="Times New Roman" w:hAnsi="Times New Roman"/>
          <w:sz w:val="28"/>
          <w:szCs w:val="28"/>
        </w:rPr>
        <w:t>увязка муниципальных заданий на оказание муниципальн</w:t>
      </w:r>
      <w:r>
        <w:rPr>
          <w:rFonts w:ascii="Times New Roman" w:hAnsi="Times New Roman"/>
          <w:sz w:val="28"/>
          <w:szCs w:val="28"/>
        </w:rPr>
        <w:t>ых у</w:t>
      </w:r>
      <w:r w:rsidR="009B1503" w:rsidRPr="00F9257A">
        <w:rPr>
          <w:rFonts w:ascii="Times New Roman" w:hAnsi="Times New Roman"/>
          <w:sz w:val="28"/>
          <w:szCs w:val="28"/>
        </w:rPr>
        <w:t>слуг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B1503" w:rsidRPr="00F9257A">
        <w:rPr>
          <w:rFonts w:ascii="Times New Roman" w:hAnsi="Times New Roman"/>
          <w:sz w:val="28"/>
          <w:szCs w:val="28"/>
        </w:rPr>
        <w:t>целями муниципальных програм</w:t>
      </w:r>
      <w:r>
        <w:rPr>
          <w:rFonts w:ascii="Times New Roman" w:hAnsi="Times New Roman"/>
          <w:sz w:val="28"/>
          <w:szCs w:val="28"/>
        </w:rPr>
        <w:t>м.</w:t>
      </w:r>
    </w:p>
    <w:p w:rsidR="00AC24FF" w:rsidRDefault="009B1503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57A">
        <w:rPr>
          <w:rFonts w:ascii="Times New Roman" w:hAnsi="Times New Roman"/>
          <w:sz w:val="28"/>
          <w:szCs w:val="28"/>
        </w:rPr>
        <w:t xml:space="preserve">Долговая политика в 2019-2021 годах </w:t>
      </w:r>
      <w:r w:rsidR="00AC24FF">
        <w:rPr>
          <w:rFonts w:ascii="Times New Roman" w:hAnsi="Times New Roman"/>
          <w:sz w:val="28"/>
          <w:szCs w:val="28"/>
        </w:rPr>
        <w:t xml:space="preserve"> как и в предыдущие годы </w:t>
      </w:r>
      <w:r w:rsidRPr="00F9257A">
        <w:rPr>
          <w:rFonts w:ascii="Times New Roman" w:hAnsi="Times New Roman"/>
          <w:sz w:val="28"/>
          <w:szCs w:val="28"/>
        </w:rPr>
        <w:t xml:space="preserve">будет </w:t>
      </w:r>
      <w:r w:rsidR="00AC24FF">
        <w:rPr>
          <w:rFonts w:ascii="Times New Roman" w:hAnsi="Times New Roman"/>
          <w:sz w:val="28"/>
          <w:szCs w:val="28"/>
        </w:rPr>
        <w:t>по</w:t>
      </w:r>
      <w:r w:rsidRPr="00F9257A">
        <w:rPr>
          <w:rFonts w:ascii="Times New Roman" w:hAnsi="Times New Roman"/>
          <w:sz w:val="28"/>
          <w:szCs w:val="28"/>
        </w:rPr>
        <w:t>стро</w:t>
      </w:r>
      <w:r w:rsidR="00AC24FF">
        <w:rPr>
          <w:rFonts w:ascii="Times New Roman" w:hAnsi="Times New Roman"/>
          <w:sz w:val="28"/>
          <w:szCs w:val="28"/>
        </w:rPr>
        <w:t>ена</w:t>
      </w:r>
      <w:r w:rsidRPr="00F9257A">
        <w:rPr>
          <w:rFonts w:ascii="Times New Roman" w:hAnsi="Times New Roman"/>
          <w:sz w:val="28"/>
          <w:szCs w:val="28"/>
        </w:rPr>
        <w:t xml:space="preserve"> на принципах безусловного исполнения и обслуживания принятых долговых обязательств в полном объеме и в установленные сроки. </w:t>
      </w:r>
    </w:p>
    <w:p w:rsidR="009B1503" w:rsidRPr="00F9257A" w:rsidRDefault="009B1503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57A">
        <w:rPr>
          <w:rFonts w:ascii="Times New Roman" w:hAnsi="Times New Roman"/>
          <w:sz w:val="28"/>
          <w:szCs w:val="28"/>
        </w:rPr>
        <w:t>Основными направлениями долговой политики являются:</w:t>
      </w:r>
    </w:p>
    <w:p w:rsidR="009B1503" w:rsidRPr="00F9257A" w:rsidRDefault="004B281E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9B1503" w:rsidRPr="00F9257A">
        <w:rPr>
          <w:rFonts w:ascii="Times New Roman" w:hAnsi="Times New Roman"/>
          <w:sz w:val="28"/>
          <w:szCs w:val="28"/>
        </w:rPr>
        <w:t>поддержание величины муниципального долга муниципального района на экономически безопасном уровне;</w:t>
      </w:r>
    </w:p>
    <w:p w:rsidR="009B1503" w:rsidRPr="00F9257A" w:rsidRDefault="004B281E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503" w:rsidRPr="00F9257A">
        <w:rPr>
          <w:rFonts w:ascii="Times New Roman" w:hAnsi="Times New Roman"/>
          <w:sz w:val="28"/>
          <w:szCs w:val="28"/>
        </w:rPr>
        <w:t>распределение долговой нагрузки с целью обеспечения ежемесячной сбалансированности бюджета;</w:t>
      </w:r>
    </w:p>
    <w:p w:rsidR="009B1503" w:rsidRDefault="004B281E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503" w:rsidRPr="00F9257A">
        <w:rPr>
          <w:rFonts w:ascii="Times New Roman" w:hAnsi="Times New Roman"/>
          <w:sz w:val="28"/>
          <w:szCs w:val="28"/>
        </w:rPr>
        <w:t>обеспечение своевременного и полного учета долг</w:t>
      </w:r>
      <w:r>
        <w:rPr>
          <w:rFonts w:ascii="Times New Roman" w:hAnsi="Times New Roman"/>
          <w:sz w:val="28"/>
          <w:szCs w:val="28"/>
        </w:rPr>
        <w:t xml:space="preserve">овых обязательств. </w:t>
      </w:r>
    </w:p>
    <w:p w:rsidR="004B281E" w:rsidRPr="00F9257A" w:rsidRDefault="004B281E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503" w:rsidRPr="004B281E" w:rsidRDefault="009B1503" w:rsidP="004B281E">
      <w:pPr>
        <w:pStyle w:val="ac"/>
        <w:ind w:firstLine="709"/>
        <w:jc w:val="center"/>
        <w:rPr>
          <w:rStyle w:val="12"/>
          <w:bCs w:val="0"/>
          <w:sz w:val="28"/>
          <w:szCs w:val="28"/>
        </w:rPr>
      </w:pPr>
      <w:bookmarkStart w:id="3" w:name="bookmark3"/>
      <w:r w:rsidRPr="004B281E">
        <w:rPr>
          <w:rStyle w:val="12"/>
          <w:bCs w:val="0"/>
          <w:sz w:val="28"/>
          <w:szCs w:val="28"/>
        </w:rPr>
        <w:t>III. Основные характеристики консолидированного бюджета Питерского муниципального района на 2019-2021 годы</w:t>
      </w:r>
      <w:bookmarkEnd w:id="3"/>
    </w:p>
    <w:p w:rsidR="004B281E" w:rsidRPr="00F9257A" w:rsidRDefault="004B281E" w:rsidP="009B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503" w:rsidRDefault="009B1503" w:rsidP="004B281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57A">
        <w:rPr>
          <w:rFonts w:ascii="Times New Roman" w:hAnsi="Times New Roman"/>
          <w:sz w:val="28"/>
          <w:szCs w:val="28"/>
        </w:rPr>
        <w:t>Основные параметры прогноза консолидированного бюджета муниципального</w:t>
      </w:r>
      <w:bookmarkStart w:id="4" w:name="bookmark4"/>
      <w:r w:rsidR="004B281E">
        <w:rPr>
          <w:rFonts w:ascii="Times New Roman" w:hAnsi="Times New Roman"/>
          <w:sz w:val="28"/>
          <w:szCs w:val="28"/>
        </w:rPr>
        <w:t xml:space="preserve"> </w:t>
      </w:r>
      <w:r w:rsidRPr="00F9257A">
        <w:rPr>
          <w:rFonts w:ascii="Times New Roman" w:hAnsi="Times New Roman"/>
          <w:sz w:val="28"/>
          <w:szCs w:val="28"/>
        </w:rPr>
        <w:t>района на 2019-2021 годы характеризуются следующими показателями:</w:t>
      </w:r>
      <w:bookmarkEnd w:id="4"/>
    </w:p>
    <w:p w:rsidR="006D4B6A" w:rsidRDefault="006D4B6A" w:rsidP="006D4B6A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</w:t>
      </w:r>
      <w:r w:rsidR="00A407A6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ублей)</w:t>
      </w:r>
    </w:p>
    <w:tbl>
      <w:tblPr>
        <w:tblStyle w:val="ad"/>
        <w:tblW w:w="0" w:type="auto"/>
        <w:tblLook w:val="04A0"/>
      </w:tblPr>
      <w:tblGrid>
        <w:gridCol w:w="4499"/>
        <w:gridCol w:w="1758"/>
        <w:gridCol w:w="1310"/>
        <w:gridCol w:w="1285"/>
        <w:gridCol w:w="1285"/>
      </w:tblGrid>
      <w:tr w:rsidR="00DC6F53" w:rsidTr="00684690">
        <w:tc>
          <w:tcPr>
            <w:tcW w:w="4499" w:type="dxa"/>
            <w:vMerge w:val="restart"/>
          </w:tcPr>
          <w:p w:rsidR="00DC6F53" w:rsidRPr="006D4B6A" w:rsidRDefault="00DC6F53" w:rsidP="006D4B6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758" w:type="dxa"/>
          </w:tcPr>
          <w:p w:rsidR="00DC6F53" w:rsidRPr="006D4B6A" w:rsidRDefault="00DC6F53" w:rsidP="006D4B6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310" w:type="dxa"/>
          </w:tcPr>
          <w:p w:rsidR="00DC6F53" w:rsidRPr="006D4B6A" w:rsidRDefault="00DC6F53" w:rsidP="006D4B6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285" w:type="dxa"/>
          </w:tcPr>
          <w:p w:rsidR="00DC6F53" w:rsidRPr="006D4B6A" w:rsidRDefault="00DC6F53" w:rsidP="006D4B6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285" w:type="dxa"/>
          </w:tcPr>
          <w:p w:rsidR="00DC6F53" w:rsidRPr="006D4B6A" w:rsidRDefault="00DC6F53" w:rsidP="006D4B6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684690" w:rsidTr="00684690">
        <w:tc>
          <w:tcPr>
            <w:tcW w:w="4499" w:type="dxa"/>
            <w:vMerge/>
          </w:tcPr>
          <w:p w:rsidR="00684690" w:rsidRPr="006D4B6A" w:rsidRDefault="00684690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684690" w:rsidRPr="006D4B6A" w:rsidRDefault="00684690" w:rsidP="00DC6F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Бюджетные проектировки</w:t>
            </w:r>
          </w:p>
        </w:tc>
        <w:tc>
          <w:tcPr>
            <w:tcW w:w="1310" w:type="dxa"/>
          </w:tcPr>
          <w:p w:rsidR="00684690" w:rsidRPr="006D4B6A" w:rsidRDefault="00684690" w:rsidP="00DC6F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</w:p>
        </w:tc>
        <w:tc>
          <w:tcPr>
            <w:tcW w:w="1285" w:type="dxa"/>
          </w:tcPr>
          <w:p w:rsidR="00684690" w:rsidRDefault="00684690">
            <w:r w:rsidRPr="0093189B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</w:p>
        </w:tc>
        <w:tc>
          <w:tcPr>
            <w:tcW w:w="1285" w:type="dxa"/>
          </w:tcPr>
          <w:p w:rsidR="00684690" w:rsidRDefault="00684690">
            <w:r w:rsidRPr="0093189B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</w:p>
        </w:tc>
      </w:tr>
      <w:tr w:rsidR="00DC6F53" w:rsidTr="00684690">
        <w:tc>
          <w:tcPr>
            <w:tcW w:w="4499" w:type="dxa"/>
          </w:tcPr>
          <w:p w:rsidR="00DC6F53" w:rsidRPr="00565821" w:rsidRDefault="00684690" w:rsidP="0068469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ДОХОДЫ</w:t>
            </w:r>
          </w:p>
        </w:tc>
        <w:tc>
          <w:tcPr>
            <w:tcW w:w="1758" w:type="dxa"/>
          </w:tcPr>
          <w:p w:rsidR="00DC6F53" w:rsidRPr="00565821" w:rsidRDefault="00DC6F53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10" w:type="dxa"/>
          </w:tcPr>
          <w:p w:rsidR="00DC6F53" w:rsidRPr="00565821" w:rsidRDefault="00DC6F53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</w:tcPr>
          <w:p w:rsidR="00DC6F53" w:rsidRPr="00565821" w:rsidRDefault="00DC6F53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</w:tcPr>
          <w:p w:rsidR="00DC6F53" w:rsidRPr="00565821" w:rsidRDefault="00DC6F53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84690" w:rsidTr="00684690">
        <w:tc>
          <w:tcPr>
            <w:tcW w:w="4499" w:type="dxa"/>
          </w:tcPr>
          <w:p w:rsidR="00684690" w:rsidRPr="00565821" w:rsidRDefault="00684690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58" w:type="dxa"/>
          </w:tcPr>
          <w:p w:rsidR="00684690" w:rsidRPr="00565821" w:rsidRDefault="00684690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45996,9</w:t>
            </w:r>
          </w:p>
        </w:tc>
        <w:tc>
          <w:tcPr>
            <w:tcW w:w="1310" w:type="dxa"/>
          </w:tcPr>
          <w:p w:rsidR="00684690" w:rsidRPr="00565821" w:rsidRDefault="00684690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49230,8</w:t>
            </w:r>
          </w:p>
        </w:tc>
        <w:tc>
          <w:tcPr>
            <w:tcW w:w="1285" w:type="dxa"/>
          </w:tcPr>
          <w:p w:rsidR="00684690" w:rsidRPr="00565821" w:rsidRDefault="00684690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41552,1</w:t>
            </w:r>
          </w:p>
        </w:tc>
        <w:tc>
          <w:tcPr>
            <w:tcW w:w="1285" w:type="dxa"/>
          </w:tcPr>
          <w:p w:rsidR="00684690" w:rsidRPr="00565821" w:rsidRDefault="00684690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43516,6</w:t>
            </w:r>
          </w:p>
        </w:tc>
      </w:tr>
      <w:tr w:rsidR="00684690" w:rsidTr="00684690">
        <w:tc>
          <w:tcPr>
            <w:tcW w:w="4499" w:type="dxa"/>
          </w:tcPr>
          <w:p w:rsidR="00684690" w:rsidRPr="00565821" w:rsidRDefault="004033C7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58" w:type="dxa"/>
          </w:tcPr>
          <w:p w:rsidR="00684690" w:rsidRPr="00565821" w:rsidRDefault="004033C7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224821,5</w:t>
            </w:r>
          </w:p>
        </w:tc>
        <w:tc>
          <w:tcPr>
            <w:tcW w:w="1310" w:type="dxa"/>
          </w:tcPr>
          <w:p w:rsidR="00684690" w:rsidRPr="00565821" w:rsidRDefault="004033C7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254956,6</w:t>
            </w:r>
          </w:p>
        </w:tc>
        <w:tc>
          <w:tcPr>
            <w:tcW w:w="1285" w:type="dxa"/>
          </w:tcPr>
          <w:p w:rsidR="00684690" w:rsidRPr="00565821" w:rsidRDefault="004033C7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236501,1</w:t>
            </w:r>
          </w:p>
        </w:tc>
        <w:tc>
          <w:tcPr>
            <w:tcW w:w="1285" w:type="dxa"/>
          </w:tcPr>
          <w:p w:rsidR="00684690" w:rsidRPr="00565821" w:rsidRDefault="004033C7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248237,8</w:t>
            </w:r>
          </w:p>
        </w:tc>
      </w:tr>
      <w:tr w:rsidR="004033C7" w:rsidTr="00684690">
        <w:tc>
          <w:tcPr>
            <w:tcW w:w="4499" w:type="dxa"/>
          </w:tcPr>
          <w:p w:rsidR="004033C7" w:rsidRDefault="004033C7" w:rsidP="004033C7">
            <w:pPr>
              <w:pStyle w:val="ac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нецелевые поступления</w:t>
            </w:r>
          </w:p>
        </w:tc>
        <w:tc>
          <w:tcPr>
            <w:tcW w:w="1758" w:type="dxa"/>
          </w:tcPr>
          <w:p w:rsidR="004033C7" w:rsidRDefault="004033C7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71097,7</w:t>
            </w:r>
          </w:p>
        </w:tc>
        <w:tc>
          <w:tcPr>
            <w:tcW w:w="1310" w:type="dxa"/>
          </w:tcPr>
          <w:p w:rsidR="004033C7" w:rsidRDefault="004033C7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71067,6</w:t>
            </w:r>
          </w:p>
        </w:tc>
        <w:tc>
          <w:tcPr>
            <w:tcW w:w="1285" w:type="dxa"/>
          </w:tcPr>
          <w:p w:rsidR="004033C7" w:rsidRDefault="004033C7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360331,1</w:t>
            </w:r>
          </w:p>
        </w:tc>
        <w:tc>
          <w:tcPr>
            <w:tcW w:w="1285" w:type="dxa"/>
          </w:tcPr>
          <w:p w:rsidR="004033C7" w:rsidRDefault="004033C7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62190,6</w:t>
            </w:r>
          </w:p>
        </w:tc>
      </w:tr>
      <w:tr w:rsidR="004033C7" w:rsidTr="00684690">
        <w:tc>
          <w:tcPr>
            <w:tcW w:w="4499" w:type="dxa"/>
          </w:tcPr>
          <w:p w:rsidR="004033C7" w:rsidRDefault="002B3198" w:rsidP="002B3198">
            <w:pPr>
              <w:pStyle w:val="ac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целевые поступления</w:t>
            </w:r>
          </w:p>
        </w:tc>
        <w:tc>
          <w:tcPr>
            <w:tcW w:w="1758" w:type="dxa"/>
          </w:tcPr>
          <w:p w:rsidR="004033C7" w:rsidRDefault="002B3198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153723,8</w:t>
            </w:r>
          </w:p>
        </w:tc>
        <w:tc>
          <w:tcPr>
            <w:tcW w:w="1310" w:type="dxa"/>
          </w:tcPr>
          <w:p w:rsidR="004033C7" w:rsidRDefault="002B3198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183889,0</w:t>
            </w:r>
          </w:p>
        </w:tc>
        <w:tc>
          <w:tcPr>
            <w:tcW w:w="1285" w:type="dxa"/>
          </w:tcPr>
          <w:p w:rsidR="004033C7" w:rsidRDefault="002B3198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173170,0</w:t>
            </w:r>
          </w:p>
        </w:tc>
        <w:tc>
          <w:tcPr>
            <w:tcW w:w="1285" w:type="dxa"/>
          </w:tcPr>
          <w:p w:rsidR="004033C7" w:rsidRDefault="002B3198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186047,2</w:t>
            </w:r>
          </w:p>
        </w:tc>
      </w:tr>
      <w:tr w:rsidR="002B3198" w:rsidTr="00684690">
        <w:tc>
          <w:tcPr>
            <w:tcW w:w="4499" w:type="dxa"/>
          </w:tcPr>
          <w:p w:rsidR="002B3198" w:rsidRPr="00565821" w:rsidRDefault="002B3198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Доходы - всего</w:t>
            </w:r>
          </w:p>
        </w:tc>
        <w:tc>
          <w:tcPr>
            <w:tcW w:w="1758" w:type="dxa"/>
          </w:tcPr>
          <w:p w:rsidR="002B3198" w:rsidRPr="00565821" w:rsidRDefault="002B3198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270818,4</w:t>
            </w:r>
          </w:p>
        </w:tc>
        <w:tc>
          <w:tcPr>
            <w:tcW w:w="1310" w:type="dxa"/>
          </w:tcPr>
          <w:p w:rsidR="002B3198" w:rsidRPr="00565821" w:rsidRDefault="002B3198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304187,4</w:t>
            </w:r>
          </w:p>
        </w:tc>
        <w:tc>
          <w:tcPr>
            <w:tcW w:w="1285" w:type="dxa"/>
          </w:tcPr>
          <w:p w:rsidR="002B3198" w:rsidRPr="00565821" w:rsidRDefault="002B3198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278053,2</w:t>
            </w:r>
          </w:p>
        </w:tc>
        <w:tc>
          <w:tcPr>
            <w:tcW w:w="1285" w:type="dxa"/>
          </w:tcPr>
          <w:p w:rsidR="002B3198" w:rsidRPr="00565821" w:rsidRDefault="002B3198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291754,4</w:t>
            </w:r>
          </w:p>
        </w:tc>
      </w:tr>
      <w:tr w:rsidR="002B3198" w:rsidTr="00684690">
        <w:tc>
          <w:tcPr>
            <w:tcW w:w="4499" w:type="dxa"/>
          </w:tcPr>
          <w:p w:rsidR="002B3198" w:rsidRPr="00565821" w:rsidRDefault="00F60BD6" w:rsidP="00F60BD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РАСХОДЫ</w:t>
            </w:r>
          </w:p>
        </w:tc>
        <w:tc>
          <w:tcPr>
            <w:tcW w:w="1758" w:type="dxa"/>
          </w:tcPr>
          <w:p w:rsidR="002B3198" w:rsidRPr="00565821" w:rsidRDefault="002B3198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10" w:type="dxa"/>
          </w:tcPr>
          <w:p w:rsidR="002B3198" w:rsidRPr="00565821" w:rsidRDefault="002B3198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</w:tcPr>
          <w:p w:rsidR="002B3198" w:rsidRPr="00565821" w:rsidRDefault="002B3198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</w:tcPr>
          <w:p w:rsidR="002B3198" w:rsidRPr="00565821" w:rsidRDefault="002B3198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0BD6" w:rsidTr="00684690">
        <w:tc>
          <w:tcPr>
            <w:tcW w:w="4499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за счет собственных средств</w:t>
            </w:r>
          </w:p>
        </w:tc>
        <w:tc>
          <w:tcPr>
            <w:tcW w:w="1758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114394,6</w:t>
            </w:r>
          </w:p>
        </w:tc>
        <w:tc>
          <w:tcPr>
            <w:tcW w:w="1310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111398,4</w:t>
            </w:r>
          </w:p>
        </w:tc>
        <w:tc>
          <w:tcPr>
            <w:tcW w:w="1285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100283,2</w:t>
            </w:r>
          </w:p>
        </w:tc>
        <w:tc>
          <w:tcPr>
            <w:tcW w:w="1285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101207,2</w:t>
            </w:r>
          </w:p>
        </w:tc>
      </w:tr>
      <w:tr w:rsidR="00F60BD6" w:rsidTr="00684690">
        <w:tc>
          <w:tcPr>
            <w:tcW w:w="4499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 межбюджетные трансферты местным бюджетам</w:t>
            </w:r>
          </w:p>
        </w:tc>
        <w:tc>
          <w:tcPr>
            <w:tcW w:w="1758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1293,5</w:t>
            </w:r>
          </w:p>
        </w:tc>
        <w:tc>
          <w:tcPr>
            <w:tcW w:w="1310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385,7</w:t>
            </w:r>
          </w:p>
        </w:tc>
        <w:tc>
          <w:tcPr>
            <w:tcW w:w="1285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603,9</w:t>
            </w:r>
          </w:p>
        </w:tc>
        <w:tc>
          <w:tcPr>
            <w:tcW w:w="1285" w:type="dxa"/>
          </w:tcPr>
          <w:p w:rsidR="00F60BD6" w:rsidRDefault="00F60BD6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351,8</w:t>
            </w:r>
          </w:p>
        </w:tc>
      </w:tr>
      <w:tr w:rsidR="00F60BD6" w:rsidTr="00684690">
        <w:tc>
          <w:tcPr>
            <w:tcW w:w="4499" w:type="dxa"/>
          </w:tcPr>
          <w:p w:rsidR="00F60BD6" w:rsidRDefault="00590F70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за счет целевых поступлений</w:t>
            </w:r>
          </w:p>
        </w:tc>
        <w:tc>
          <w:tcPr>
            <w:tcW w:w="1758" w:type="dxa"/>
          </w:tcPr>
          <w:p w:rsidR="00F60BD6" w:rsidRDefault="00590F70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153723,8</w:t>
            </w:r>
          </w:p>
        </w:tc>
        <w:tc>
          <w:tcPr>
            <w:tcW w:w="1310" w:type="dxa"/>
          </w:tcPr>
          <w:p w:rsidR="00F60BD6" w:rsidRDefault="00590F70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183889,0</w:t>
            </w:r>
          </w:p>
        </w:tc>
        <w:tc>
          <w:tcPr>
            <w:tcW w:w="1285" w:type="dxa"/>
          </w:tcPr>
          <w:p w:rsidR="00F60BD6" w:rsidRDefault="00590F70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176170,0</w:t>
            </w:r>
          </w:p>
        </w:tc>
        <w:tc>
          <w:tcPr>
            <w:tcW w:w="1285" w:type="dxa"/>
          </w:tcPr>
          <w:p w:rsidR="00F60BD6" w:rsidRDefault="00590F70" w:rsidP="004B28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185047,2</w:t>
            </w:r>
          </w:p>
        </w:tc>
      </w:tr>
      <w:tr w:rsidR="00590F70" w:rsidTr="00684690">
        <w:tc>
          <w:tcPr>
            <w:tcW w:w="4499" w:type="dxa"/>
          </w:tcPr>
          <w:p w:rsidR="00590F70" w:rsidRPr="00565821" w:rsidRDefault="00565821" w:rsidP="004B281E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65821"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r w:rsidR="00590F70" w:rsidRPr="00565821">
              <w:rPr>
                <w:rFonts w:ascii="Times New Roman" w:hAnsi="Times New Roman"/>
                <w:i/>
                <w:sz w:val="26"/>
                <w:szCs w:val="26"/>
              </w:rPr>
              <w:t xml:space="preserve"> т.ч. межбюджетные трансферты местным бюджетам</w:t>
            </w:r>
          </w:p>
        </w:tc>
        <w:tc>
          <w:tcPr>
            <w:tcW w:w="1758" w:type="dxa"/>
          </w:tcPr>
          <w:p w:rsidR="00590F70" w:rsidRPr="00565821" w:rsidRDefault="00590F70" w:rsidP="004B281E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65821">
              <w:rPr>
                <w:rFonts w:ascii="Times New Roman" w:hAnsi="Times New Roman"/>
                <w:i/>
                <w:sz w:val="26"/>
                <w:szCs w:val="26"/>
              </w:rPr>
              <w:t>2005,3</w:t>
            </w:r>
          </w:p>
        </w:tc>
        <w:tc>
          <w:tcPr>
            <w:tcW w:w="1310" w:type="dxa"/>
          </w:tcPr>
          <w:p w:rsidR="00590F70" w:rsidRPr="00565821" w:rsidRDefault="00590F70" w:rsidP="004B281E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65821">
              <w:rPr>
                <w:rFonts w:ascii="Times New Roman" w:hAnsi="Times New Roman"/>
                <w:i/>
                <w:sz w:val="26"/>
                <w:szCs w:val="26"/>
              </w:rPr>
              <w:t>1544,5</w:t>
            </w:r>
          </w:p>
        </w:tc>
        <w:tc>
          <w:tcPr>
            <w:tcW w:w="1285" w:type="dxa"/>
          </w:tcPr>
          <w:p w:rsidR="00590F70" w:rsidRPr="00565821" w:rsidRDefault="00590F70" w:rsidP="004B281E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65821">
              <w:rPr>
                <w:rFonts w:ascii="Times New Roman" w:hAnsi="Times New Roman"/>
                <w:i/>
                <w:sz w:val="26"/>
                <w:szCs w:val="26"/>
              </w:rPr>
              <w:t>1483,9</w:t>
            </w:r>
          </w:p>
        </w:tc>
        <w:tc>
          <w:tcPr>
            <w:tcW w:w="1285" w:type="dxa"/>
          </w:tcPr>
          <w:p w:rsidR="00590F70" w:rsidRPr="00565821" w:rsidRDefault="00590F70" w:rsidP="004B281E">
            <w:pPr>
              <w:pStyle w:val="ac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65821">
              <w:rPr>
                <w:rFonts w:ascii="Times New Roman" w:hAnsi="Times New Roman"/>
                <w:i/>
                <w:sz w:val="26"/>
                <w:szCs w:val="26"/>
              </w:rPr>
              <w:t>1894,7</w:t>
            </w:r>
          </w:p>
        </w:tc>
      </w:tr>
      <w:tr w:rsidR="00590F70" w:rsidTr="00684690">
        <w:tc>
          <w:tcPr>
            <w:tcW w:w="4499" w:type="dxa"/>
          </w:tcPr>
          <w:p w:rsidR="00590F70" w:rsidRPr="00565821" w:rsidRDefault="00590F70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Расходы - всего</w:t>
            </w:r>
          </w:p>
        </w:tc>
        <w:tc>
          <w:tcPr>
            <w:tcW w:w="1758" w:type="dxa"/>
          </w:tcPr>
          <w:p w:rsidR="00590F70" w:rsidRPr="00565821" w:rsidRDefault="00233BDB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268118,4</w:t>
            </w:r>
          </w:p>
        </w:tc>
        <w:tc>
          <w:tcPr>
            <w:tcW w:w="1310" w:type="dxa"/>
          </w:tcPr>
          <w:p w:rsidR="00590F70" w:rsidRPr="00565821" w:rsidRDefault="00233BDB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295287,4</w:t>
            </w:r>
          </w:p>
        </w:tc>
        <w:tc>
          <w:tcPr>
            <w:tcW w:w="1285" w:type="dxa"/>
          </w:tcPr>
          <w:p w:rsidR="00590F70" w:rsidRPr="00565821" w:rsidRDefault="00233BDB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276453,2</w:t>
            </w:r>
          </w:p>
        </w:tc>
        <w:tc>
          <w:tcPr>
            <w:tcW w:w="1285" w:type="dxa"/>
          </w:tcPr>
          <w:p w:rsidR="00590F70" w:rsidRPr="00565821" w:rsidRDefault="00233BDB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287254,4</w:t>
            </w:r>
          </w:p>
        </w:tc>
      </w:tr>
      <w:tr w:rsidR="00233BDB" w:rsidTr="00684690">
        <w:tc>
          <w:tcPr>
            <w:tcW w:w="4499" w:type="dxa"/>
          </w:tcPr>
          <w:p w:rsidR="00233BDB" w:rsidRPr="00565821" w:rsidRDefault="00233BDB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Дефицит (-)/процент (+)</w:t>
            </w:r>
          </w:p>
        </w:tc>
        <w:tc>
          <w:tcPr>
            <w:tcW w:w="1758" w:type="dxa"/>
          </w:tcPr>
          <w:p w:rsidR="00233BDB" w:rsidRPr="00565821" w:rsidRDefault="00233BDB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2700,0</w:t>
            </w:r>
          </w:p>
        </w:tc>
        <w:tc>
          <w:tcPr>
            <w:tcW w:w="1310" w:type="dxa"/>
          </w:tcPr>
          <w:p w:rsidR="00233BDB" w:rsidRPr="00565821" w:rsidRDefault="00233BDB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8900,0</w:t>
            </w:r>
          </w:p>
        </w:tc>
        <w:tc>
          <w:tcPr>
            <w:tcW w:w="1285" w:type="dxa"/>
          </w:tcPr>
          <w:p w:rsidR="00233BDB" w:rsidRPr="00565821" w:rsidRDefault="00233BDB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1600,0</w:t>
            </w:r>
          </w:p>
        </w:tc>
        <w:tc>
          <w:tcPr>
            <w:tcW w:w="1285" w:type="dxa"/>
          </w:tcPr>
          <w:p w:rsidR="00233BDB" w:rsidRPr="00565821" w:rsidRDefault="00233BDB" w:rsidP="004B281E">
            <w:pPr>
              <w:pStyle w:val="ac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65821">
              <w:rPr>
                <w:rFonts w:ascii="Times New Roman" w:hAnsi="Times New Roman"/>
                <w:b/>
                <w:sz w:val="26"/>
                <w:szCs w:val="26"/>
              </w:rPr>
              <w:t>4500,0</w:t>
            </w:r>
          </w:p>
        </w:tc>
      </w:tr>
    </w:tbl>
    <w:p w:rsidR="006D4B6A" w:rsidRDefault="006D4B6A" w:rsidP="004B281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18F" w:rsidRDefault="00565821" w:rsidP="00E2218F">
      <w:pPr>
        <w:pStyle w:val="ac"/>
        <w:jc w:val="center"/>
        <w:rPr>
          <w:rStyle w:val="120"/>
          <w:bCs w:val="0"/>
          <w:sz w:val="28"/>
          <w:szCs w:val="28"/>
        </w:rPr>
      </w:pPr>
      <w:bookmarkStart w:id="5" w:name="bookmark5"/>
      <w:r w:rsidRPr="00E2218F">
        <w:rPr>
          <w:rStyle w:val="120"/>
          <w:bCs w:val="0"/>
          <w:sz w:val="28"/>
          <w:szCs w:val="28"/>
        </w:rPr>
        <w:t xml:space="preserve">IV. Доходы консолидированного бюджета </w:t>
      </w:r>
    </w:p>
    <w:p w:rsidR="00565821" w:rsidRPr="00E2218F" w:rsidRDefault="00565821" w:rsidP="00E2218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2218F">
        <w:rPr>
          <w:rStyle w:val="120"/>
          <w:bCs w:val="0"/>
          <w:sz w:val="28"/>
          <w:szCs w:val="28"/>
        </w:rPr>
        <w:t>Питерского муниципального района на 2019-2021 годы</w:t>
      </w:r>
      <w:bookmarkEnd w:id="5"/>
    </w:p>
    <w:p w:rsidR="00565821" w:rsidRPr="00D9562C" w:rsidRDefault="00565821" w:rsidP="00E2218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lastRenderedPageBreak/>
        <w:t xml:space="preserve"> Прогноз доходов консолидированного бюджета района на 2019-2021 годы рассчитан на основе показателей проекта социально-экономического развития Питерского муниципального района и сценарных условий развития экономики</w:t>
      </w:r>
      <w:r w:rsidR="00E2218F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Саратовской области.</w:t>
      </w:r>
    </w:p>
    <w:p w:rsidR="00565821" w:rsidRPr="00D9562C" w:rsidRDefault="00565821" w:rsidP="00E2218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t>Объем налоговых и иных обязательных платежей консолидированного</w:t>
      </w:r>
      <w:r w:rsidR="00E2218F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бюджета на 2019 год планируется в сумме 39761,6 тыс. рублей (106,4% к бюджетным</w:t>
      </w:r>
      <w:r w:rsidR="00E2218F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назначениям 2018 года).</w:t>
      </w:r>
    </w:p>
    <w:p w:rsidR="00565821" w:rsidRPr="00D9562C" w:rsidRDefault="00565821" w:rsidP="00E2218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t>Основные параметры прогноза налоговых и неналоговых доходов консолидированного бюджета муниципального района на 2019 год и плановый период 2020 и 2021 годов представлены в следующей таблице:</w:t>
      </w:r>
    </w:p>
    <w:p w:rsidR="00565821" w:rsidRPr="00E2218F" w:rsidRDefault="00565821" w:rsidP="00E2218F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tab/>
      </w:r>
      <w:r w:rsidRPr="00E2218F">
        <w:rPr>
          <w:rFonts w:ascii="Times New Roman" w:hAnsi="Times New Roman"/>
          <w:sz w:val="28"/>
          <w:szCs w:val="28"/>
        </w:rPr>
        <w:t>(тыс</w:t>
      </w:r>
      <w:r w:rsidR="00A407A6" w:rsidRPr="00E2218F">
        <w:rPr>
          <w:rFonts w:ascii="Times New Roman" w:hAnsi="Times New Roman"/>
          <w:sz w:val="28"/>
          <w:szCs w:val="28"/>
        </w:rPr>
        <w:t>. р</w:t>
      </w:r>
      <w:r w:rsidRPr="00E2218F">
        <w:rPr>
          <w:rFonts w:ascii="Times New Roman" w:hAnsi="Times New Roman"/>
          <w:sz w:val="28"/>
          <w:szCs w:val="28"/>
        </w:rPr>
        <w:t>ублей)</w:t>
      </w:r>
    </w:p>
    <w:tbl>
      <w:tblPr>
        <w:tblW w:w="10125" w:type="dxa"/>
        <w:jc w:val="center"/>
        <w:tblInd w:w="2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8"/>
        <w:gridCol w:w="1309"/>
        <w:gridCol w:w="1309"/>
        <w:gridCol w:w="1309"/>
      </w:tblGrid>
      <w:tr w:rsidR="00565821" w:rsidRPr="00D9562C" w:rsidTr="00D7579A">
        <w:trPr>
          <w:trHeight w:val="403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Style w:val="91"/>
                <w:b w:val="0"/>
                <w:bCs w:val="0"/>
                <w:sz w:val="28"/>
                <w:szCs w:val="28"/>
              </w:rPr>
              <w:t>Наименование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Style w:val="91"/>
                <w:b w:val="0"/>
                <w:bCs w:val="0"/>
                <w:sz w:val="28"/>
                <w:szCs w:val="28"/>
              </w:rPr>
              <w:t>2019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Style w:val="91"/>
                <w:b w:val="0"/>
                <w:bCs w:val="0"/>
                <w:sz w:val="28"/>
                <w:szCs w:val="28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Style w:val="91"/>
                <w:b w:val="0"/>
                <w:bCs w:val="0"/>
                <w:sz w:val="28"/>
                <w:szCs w:val="28"/>
              </w:rPr>
              <w:t>2021 год</w:t>
            </w:r>
          </w:p>
        </w:tc>
      </w:tr>
      <w:tr w:rsidR="00565821" w:rsidRPr="00D9562C" w:rsidTr="00D7579A">
        <w:trPr>
          <w:trHeight w:val="638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Налоговые и неналоговые доходы (без учета поступления акциз)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39761,6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41552,1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43516,6</w:t>
            </w:r>
          </w:p>
        </w:tc>
      </w:tr>
      <w:tr w:rsidR="00565821" w:rsidRPr="00D9562C" w:rsidTr="00D7579A">
        <w:trPr>
          <w:trHeight w:val="336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7579A" w:rsidRDefault="00565821" w:rsidP="00D7579A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7579A">
              <w:rPr>
                <w:rStyle w:val="100"/>
                <w:iCs w:val="0"/>
                <w:sz w:val="28"/>
                <w:szCs w:val="28"/>
              </w:rPr>
              <w:t>% роста к предыдущему году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7579A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79A">
              <w:rPr>
                <w:rStyle w:val="100"/>
                <w:iCs w:val="0"/>
                <w:sz w:val="28"/>
                <w:szCs w:val="28"/>
              </w:rPr>
              <w:t>106,4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7579A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79A">
              <w:rPr>
                <w:rStyle w:val="100"/>
                <w:iCs w:val="0"/>
                <w:sz w:val="28"/>
                <w:szCs w:val="28"/>
              </w:rPr>
              <w:t>104,5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7579A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79A">
              <w:rPr>
                <w:rStyle w:val="100"/>
                <w:iCs w:val="0"/>
                <w:sz w:val="28"/>
                <w:szCs w:val="28"/>
              </w:rPr>
              <w:t>104,7</w:t>
            </w:r>
          </w:p>
        </w:tc>
      </w:tr>
      <w:tr w:rsidR="00565821" w:rsidRPr="00D9562C" w:rsidTr="00D7579A">
        <w:trPr>
          <w:trHeight w:val="326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821" w:rsidRPr="00D9562C" w:rsidTr="00D7579A">
        <w:trPr>
          <w:trHeight w:val="326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22132,0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23238,6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24400,4</w:t>
            </w:r>
          </w:p>
        </w:tc>
      </w:tr>
      <w:tr w:rsidR="00565821" w:rsidRPr="00D9562C" w:rsidTr="00D7579A">
        <w:trPr>
          <w:trHeight w:val="331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8100,0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8505,0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8930,2</w:t>
            </w:r>
          </w:p>
        </w:tc>
      </w:tr>
      <w:tr w:rsidR="00565821" w:rsidRPr="00D9562C" w:rsidTr="00D7579A">
        <w:trPr>
          <w:trHeight w:val="331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4544,6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4771,8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5010,4</w:t>
            </w:r>
          </w:p>
        </w:tc>
      </w:tr>
      <w:tr w:rsidR="00565821" w:rsidRPr="00D9562C" w:rsidTr="00D7579A">
        <w:trPr>
          <w:trHeight w:val="413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1424,5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1430,0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821" w:rsidRPr="00D9562C" w:rsidRDefault="00565821" w:rsidP="00D757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62C">
              <w:rPr>
                <w:rFonts w:ascii="Times New Roman" w:hAnsi="Times New Roman"/>
                <w:sz w:val="28"/>
                <w:szCs w:val="28"/>
              </w:rPr>
              <w:t>1430,6</w:t>
            </w:r>
          </w:p>
        </w:tc>
      </w:tr>
    </w:tbl>
    <w:p w:rsidR="00565821" w:rsidRPr="00D9562C" w:rsidRDefault="00565821" w:rsidP="00565821">
      <w:pPr>
        <w:pStyle w:val="ac"/>
        <w:rPr>
          <w:rFonts w:ascii="Times New Roman" w:hAnsi="Times New Roman"/>
          <w:sz w:val="28"/>
          <w:szCs w:val="28"/>
        </w:rPr>
      </w:pPr>
    </w:p>
    <w:p w:rsidR="00565821" w:rsidRPr="00D9562C" w:rsidRDefault="00565821" w:rsidP="000777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t>В составе доходов учтено поступление реструктурированной задолженности налогоплательщиков, подлежащей погашению в 2019-2021 годах, дополнительные поступления за счет повышения эффективности контрольной работы налоговых органов. По указанным основаниям поступления планируются в 2019 году в сумме 324,4 тыс. рублей, в 2020 году - 334,1 тыс. рублей, в 2021 году - 344,3 тыс. рублей.</w:t>
      </w:r>
    </w:p>
    <w:p w:rsidR="00C80039" w:rsidRDefault="00565821" w:rsidP="000777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t>Основными</w:t>
      </w:r>
      <w:r w:rsidR="000777E7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бюджетообразующими</w:t>
      </w:r>
      <w:r w:rsidR="000777E7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доходными</w:t>
      </w:r>
      <w:r w:rsidR="000777E7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источниками</w:t>
      </w:r>
      <w:r w:rsidR="000777E7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консолидированн</w:t>
      </w:r>
      <w:r w:rsidR="00C80039">
        <w:rPr>
          <w:rFonts w:ascii="Times New Roman" w:hAnsi="Times New Roman"/>
          <w:sz w:val="28"/>
          <w:szCs w:val="28"/>
        </w:rPr>
        <w:t>ого бюджета являются:</w:t>
      </w:r>
    </w:p>
    <w:p w:rsidR="00565821" w:rsidRPr="00D9562C" w:rsidRDefault="00C80039" w:rsidP="00C800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5821" w:rsidRPr="00D9562C">
        <w:rPr>
          <w:rFonts w:ascii="Times New Roman" w:hAnsi="Times New Roman"/>
          <w:sz w:val="28"/>
          <w:szCs w:val="28"/>
        </w:rPr>
        <w:t xml:space="preserve"> налог на доходы физических лиц, земельный налог, единый сельскохозяйственный налог, в совокупности формирующие в 2019-2021 годах свыше 80% собственных доходов районного</w:t>
      </w:r>
      <w:r w:rsidR="00FE3431">
        <w:rPr>
          <w:rFonts w:ascii="Times New Roman" w:hAnsi="Times New Roman"/>
          <w:sz w:val="28"/>
          <w:szCs w:val="28"/>
        </w:rPr>
        <w:t xml:space="preserve"> </w:t>
      </w:r>
      <w:r w:rsidR="00565821" w:rsidRPr="00D9562C">
        <w:rPr>
          <w:rFonts w:ascii="Times New Roman" w:hAnsi="Times New Roman"/>
          <w:sz w:val="28"/>
          <w:szCs w:val="28"/>
        </w:rPr>
        <w:t>бюджета без учета безвозмездных поступлений.</w:t>
      </w:r>
    </w:p>
    <w:p w:rsidR="00C80039" w:rsidRDefault="00565821" w:rsidP="000777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t>Безвозмездные поступления на 2019 год предусмотрены в объеме 254956,6 тыс. рублей</w:t>
      </w:r>
      <w:r w:rsidR="00C80039">
        <w:rPr>
          <w:rFonts w:ascii="Times New Roman" w:hAnsi="Times New Roman"/>
          <w:sz w:val="28"/>
          <w:szCs w:val="28"/>
        </w:rPr>
        <w:t xml:space="preserve">, </w:t>
      </w:r>
      <w:r w:rsidRPr="00D9562C">
        <w:rPr>
          <w:rFonts w:ascii="Times New Roman" w:hAnsi="Times New Roman"/>
          <w:sz w:val="28"/>
          <w:szCs w:val="28"/>
        </w:rPr>
        <w:t xml:space="preserve">из </w:t>
      </w:r>
      <w:r w:rsidR="00C80039">
        <w:rPr>
          <w:rFonts w:ascii="Times New Roman" w:hAnsi="Times New Roman"/>
          <w:sz w:val="28"/>
          <w:szCs w:val="28"/>
        </w:rPr>
        <w:t>них:</w:t>
      </w:r>
    </w:p>
    <w:p w:rsidR="000C7F9D" w:rsidRDefault="00C80039" w:rsidP="000777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7F9D">
        <w:rPr>
          <w:rFonts w:ascii="Times New Roman" w:hAnsi="Times New Roman"/>
          <w:sz w:val="28"/>
          <w:szCs w:val="28"/>
        </w:rPr>
        <w:t xml:space="preserve"> </w:t>
      </w:r>
      <w:r w:rsidR="00565821" w:rsidRPr="00D9562C">
        <w:rPr>
          <w:rFonts w:ascii="Times New Roman" w:hAnsi="Times New Roman"/>
          <w:sz w:val="28"/>
          <w:szCs w:val="28"/>
        </w:rPr>
        <w:t>дотации - 71067,6 тыс.</w:t>
      </w:r>
      <w:r w:rsidR="000C7F9D">
        <w:rPr>
          <w:rFonts w:ascii="Times New Roman" w:hAnsi="Times New Roman"/>
          <w:sz w:val="28"/>
          <w:szCs w:val="28"/>
        </w:rPr>
        <w:t xml:space="preserve"> </w:t>
      </w:r>
      <w:r w:rsidR="00565821" w:rsidRPr="00D9562C">
        <w:rPr>
          <w:rFonts w:ascii="Times New Roman" w:hAnsi="Times New Roman"/>
          <w:sz w:val="28"/>
          <w:szCs w:val="28"/>
        </w:rPr>
        <w:t>рублей (27,9% от общего об</w:t>
      </w:r>
      <w:r w:rsidR="000C7F9D">
        <w:rPr>
          <w:rFonts w:ascii="Times New Roman" w:hAnsi="Times New Roman"/>
          <w:sz w:val="28"/>
          <w:szCs w:val="28"/>
        </w:rPr>
        <w:t>ъема безвозмездных поступлений);</w:t>
      </w:r>
    </w:p>
    <w:p w:rsidR="000C7F9D" w:rsidRDefault="00565821" w:rsidP="000777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t>-</w:t>
      </w:r>
      <w:r w:rsidR="000C7F9D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субсидии - 22663,3 тыс. рублей (8,9% от общего об</w:t>
      </w:r>
      <w:r w:rsidR="000C7F9D">
        <w:rPr>
          <w:rFonts w:ascii="Times New Roman" w:hAnsi="Times New Roman"/>
          <w:sz w:val="28"/>
          <w:szCs w:val="28"/>
        </w:rPr>
        <w:t>ъема безвозмездных поступлений);</w:t>
      </w:r>
    </w:p>
    <w:p w:rsidR="000C7F9D" w:rsidRDefault="00565821" w:rsidP="000777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t>-</w:t>
      </w:r>
      <w:r w:rsidR="000C7F9D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субвенций - 161225,7 тыс.</w:t>
      </w:r>
      <w:r w:rsidR="00FE3431">
        <w:rPr>
          <w:rFonts w:ascii="Times New Roman" w:hAnsi="Times New Roman"/>
          <w:sz w:val="28"/>
          <w:szCs w:val="28"/>
        </w:rPr>
        <w:t xml:space="preserve"> </w:t>
      </w:r>
      <w:r w:rsidRPr="00D9562C">
        <w:rPr>
          <w:rFonts w:ascii="Times New Roman" w:hAnsi="Times New Roman"/>
          <w:sz w:val="28"/>
          <w:szCs w:val="28"/>
        </w:rPr>
        <w:t>рублей (63</w:t>
      </w:r>
      <w:r w:rsidR="00AA13E5">
        <w:rPr>
          <w:rFonts w:ascii="Times New Roman" w:hAnsi="Times New Roman"/>
          <w:sz w:val="28"/>
          <w:szCs w:val="28"/>
        </w:rPr>
        <w:t>,</w:t>
      </w:r>
      <w:r w:rsidRPr="00D9562C">
        <w:rPr>
          <w:rFonts w:ascii="Times New Roman" w:hAnsi="Times New Roman"/>
          <w:sz w:val="28"/>
          <w:szCs w:val="28"/>
        </w:rPr>
        <w:t>2</w:t>
      </w:r>
      <w:r w:rsidR="00AA13E5">
        <w:rPr>
          <w:rFonts w:ascii="Times New Roman" w:hAnsi="Times New Roman"/>
          <w:sz w:val="28"/>
          <w:szCs w:val="28"/>
        </w:rPr>
        <w:t>%</w:t>
      </w:r>
      <w:r w:rsidRPr="00D9562C">
        <w:rPr>
          <w:rFonts w:ascii="Times New Roman" w:hAnsi="Times New Roman"/>
          <w:sz w:val="28"/>
          <w:szCs w:val="28"/>
        </w:rPr>
        <w:t xml:space="preserve">  от общего об</w:t>
      </w:r>
      <w:r w:rsidR="000C7F9D">
        <w:rPr>
          <w:rFonts w:ascii="Times New Roman" w:hAnsi="Times New Roman"/>
          <w:sz w:val="28"/>
          <w:szCs w:val="28"/>
        </w:rPr>
        <w:t>ъема безвозмездных поступлений)</w:t>
      </w:r>
      <w:r w:rsidR="00AA13E5">
        <w:rPr>
          <w:rFonts w:ascii="Times New Roman" w:hAnsi="Times New Roman"/>
          <w:sz w:val="28"/>
          <w:szCs w:val="28"/>
        </w:rPr>
        <w:t>.</w:t>
      </w:r>
    </w:p>
    <w:p w:rsidR="00565821" w:rsidRPr="00D9562C" w:rsidRDefault="00AA13E5" w:rsidP="000777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65821" w:rsidRPr="00D9562C">
        <w:rPr>
          <w:rFonts w:ascii="Times New Roman" w:hAnsi="Times New Roman"/>
          <w:sz w:val="28"/>
          <w:szCs w:val="28"/>
        </w:rPr>
        <w:t xml:space="preserve"> плановом периоде 2020 и 2021 годов безвозмездные поступления областного бюджета составят</w:t>
      </w:r>
      <w:r w:rsidR="00FE3431">
        <w:rPr>
          <w:rFonts w:ascii="Times New Roman" w:hAnsi="Times New Roman"/>
          <w:sz w:val="28"/>
          <w:szCs w:val="28"/>
        </w:rPr>
        <w:t xml:space="preserve"> </w:t>
      </w:r>
      <w:r w:rsidR="00565821" w:rsidRPr="00D9562C">
        <w:rPr>
          <w:rFonts w:ascii="Times New Roman" w:hAnsi="Times New Roman"/>
          <w:sz w:val="28"/>
          <w:szCs w:val="28"/>
        </w:rPr>
        <w:t>236501,1 тыс.рублей и 248237,8 тыс.рублей соответственно.</w:t>
      </w:r>
    </w:p>
    <w:p w:rsidR="00565821" w:rsidRDefault="00565821" w:rsidP="0056582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562C">
        <w:rPr>
          <w:rFonts w:ascii="Times New Roman" w:hAnsi="Times New Roman"/>
          <w:sz w:val="28"/>
          <w:szCs w:val="28"/>
        </w:rPr>
        <w:t>Структура безвозмездных поступлений консолидированного бюджета муниципального района представлена в следующей таблице:</w:t>
      </w:r>
    </w:p>
    <w:p w:rsidR="009F3B58" w:rsidRDefault="009F3B58" w:rsidP="0056582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4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40"/>
        <w:gridCol w:w="1134"/>
        <w:gridCol w:w="1417"/>
        <w:gridCol w:w="1276"/>
        <w:gridCol w:w="1276"/>
        <w:gridCol w:w="1201"/>
      </w:tblGrid>
      <w:tr w:rsidR="002C731E" w:rsidRPr="00F83770" w:rsidTr="00BC1F72">
        <w:trPr>
          <w:trHeight w:val="389"/>
          <w:jc w:val="center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7B20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220"/>
                <w:b w:val="0"/>
                <w:bCs w:val="0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2C731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2C731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2C731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2020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2C731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2021 год</w:t>
            </w:r>
          </w:p>
        </w:tc>
      </w:tr>
      <w:tr w:rsidR="002C731E" w:rsidRPr="00F83770" w:rsidTr="00BC1F72">
        <w:trPr>
          <w:trHeight w:val="974"/>
          <w:jc w:val="center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7B203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2C731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Перво</w:t>
            </w:r>
            <w:r w:rsidRPr="00F83770">
              <w:rPr>
                <w:rStyle w:val="4"/>
                <w:rFonts w:eastAsia="Calibri"/>
                <w:sz w:val="28"/>
                <w:szCs w:val="28"/>
              </w:rPr>
              <w:softHyphen/>
              <w:t>началь</w:t>
            </w:r>
            <w:r w:rsidRPr="00F83770">
              <w:rPr>
                <w:rStyle w:val="4"/>
                <w:rFonts w:eastAsia="Calibri"/>
                <w:sz w:val="28"/>
                <w:szCs w:val="28"/>
              </w:rPr>
              <w:softHyphen/>
              <w:t>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2C731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Уточненные бюджетые ассигнования на 01.102018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2C731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2C731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Проект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2C731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Проект</w:t>
            </w:r>
          </w:p>
        </w:tc>
      </w:tr>
      <w:tr w:rsidR="002C731E" w:rsidRPr="00F83770" w:rsidTr="00BC1F72">
        <w:trPr>
          <w:trHeight w:val="230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BC1F72">
            <w:pPr>
              <w:pStyle w:val="ac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224821,5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271964,4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254956,6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236501,1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BC1F72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72">
              <w:rPr>
                <w:rStyle w:val="220"/>
                <w:bCs w:val="0"/>
                <w:sz w:val="28"/>
                <w:szCs w:val="28"/>
              </w:rPr>
              <w:t>248237,8</w:t>
            </w:r>
          </w:p>
        </w:tc>
      </w:tr>
      <w:tr w:rsidR="002C731E" w:rsidRPr="00F83770" w:rsidTr="00BC1F72">
        <w:trPr>
          <w:trHeight w:val="45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2C731E">
              <w:rPr>
                <w:rStyle w:val="4"/>
                <w:rFonts w:eastAsia="Calibri"/>
                <w:sz w:val="28"/>
                <w:szCs w:val="28"/>
                <w:lang w:val="ru-RU"/>
              </w:rPr>
              <w:t>безвозмездные поступления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224821,5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271964,4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254956,6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236501,1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248237,8</w:t>
            </w:r>
          </w:p>
        </w:tc>
      </w:tr>
      <w:tr w:rsidR="002C731E" w:rsidRPr="00F83770" w:rsidTr="00BC1F72">
        <w:trPr>
          <w:trHeight w:val="22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71097,7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71097,7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71067,6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60331,1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62190,6</w:t>
            </w:r>
          </w:p>
        </w:tc>
      </w:tr>
      <w:tr w:rsidR="002C731E" w:rsidRPr="00F83770" w:rsidTr="00BC1F72">
        <w:trPr>
          <w:trHeight w:val="230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19264,6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48560,2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22663,3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8662,0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8847,0</w:t>
            </w:r>
          </w:p>
        </w:tc>
      </w:tr>
      <w:tr w:rsidR="002C731E" w:rsidRPr="00F83770" w:rsidTr="00BC1F72">
        <w:trPr>
          <w:trHeight w:val="230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134459,2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143320,4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161225,7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167508,0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177200,2</w:t>
            </w:r>
          </w:p>
        </w:tc>
      </w:tr>
      <w:tr w:rsidR="002C731E" w:rsidRPr="00F83770" w:rsidTr="00BC1F72">
        <w:trPr>
          <w:trHeight w:val="336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8838,9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31E" w:rsidRPr="00F83770" w:rsidTr="00BC1F72">
        <w:trPr>
          <w:trHeight w:val="264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прочие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70">
              <w:rPr>
                <w:rStyle w:val="4"/>
                <w:rFonts w:eastAsia="Calibri"/>
                <w:sz w:val="28"/>
                <w:szCs w:val="28"/>
              </w:rPr>
              <w:t>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31E" w:rsidRPr="00F83770" w:rsidRDefault="002C731E" w:rsidP="00BC1F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3431" w:rsidRDefault="00FE3431" w:rsidP="0056582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F63" w:rsidRDefault="00FE0F63" w:rsidP="00FE0F63">
      <w:pPr>
        <w:pStyle w:val="ac"/>
        <w:jc w:val="center"/>
        <w:rPr>
          <w:rStyle w:val="12"/>
          <w:bCs w:val="0"/>
          <w:sz w:val="28"/>
          <w:szCs w:val="28"/>
        </w:rPr>
      </w:pPr>
      <w:bookmarkStart w:id="6" w:name="bookmark6"/>
      <w:r w:rsidRPr="00FE0F63">
        <w:rPr>
          <w:rStyle w:val="12"/>
          <w:bCs w:val="0"/>
          <w:sz w:val="28"/>
          <w:szCs w:val="28"/>
        </w:rPr>
        <w:t xml:space="preserve">V. Расходы консолидированного бюджета </w:t>
      </w:r>
    </w:p>
    <w:p w:rsidR="00FE0F63" w:rsidRPr="00FE0F63" w:rsidRDefault="00FE0F63" w:rsidP="00FE0F63">
      <w:pPr>
        <w:pStyle w:val="ac"/>
        <w:jc w:val="center"/>
        <w:rPr>
          <w:rStyle w:val="12"/>
          <w:bCs w:val="0"/>
          <w:sz w:val="28"/>
          <w:szCs w:val="28"/>
        </w:rPr>
      </w:pPr>
      <w:r w:rsidRPr="00FE0F63">
        <w:rPr>
          <w:rStyle w:val="12"/>
          <w:bCs w:val="0"/>
          <w:sz w:val="28"/>
          <w:szCs w:val="28"/>
        </w:rPr>
        <w:t>Питерского муниципального района на 2019-2021 годы</w:t>
      </w:r>
      <w:bookmarkEnd w:id="6"/>
    </w:p>
    <w:p w:rsidR="00FE0F63" w:rsidRPr="001243E7" w:rsidRDefault="00FE0F63" w:rsidP="00FE0F63">
      <w:pPr>
        <w:pStyle w:val="ac"/>
        <w:rPr>
          <w:rFonts w:ascii="Times New Roman" w:hAnsi="Times New Roman"/>
          <w:sz w:val="28"/>
          <w:szCs w:val="28"/>
        </w:rPr>
      </w:pPr>
    </w:p>
    <w:p w:rsidR="00FE0F63" w:rsidRPr="001243E7" w:rsidRDefault="00FE0F63" w:rsidP="00FE0F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43E7">
        <w:rPr>
          <w:rFonts w:ascii="Times New Roman" w:hAnsi="Times New Roman"/>
          <w:sz w:val="28"/>
          <w:szCs w:val="28"/>
        </w:rPr>
        <w:t>Формирование бюджетных проектировок на 2019-2021 годы осуществлялось на следующих основных принципах:</w:t>
      </w:r>
    </w:p>
    <w:p w:rsidR="00FE0F63" w:rsidRPr="001243E7" w:rsidRDefault="00E94B2A" w:rsidP="00FE0F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0F63" w:rsidRPr="001243E7">
        <w:rPr>
          <w:rFonts w:ascii="Times New Roman" w:hAnsi="Times New Roman"/>
          <w:sz w:val="28"/>
          <w:szCs w:val="28"/>
        </w:rPr>
        <w:t>сохранение достигнутых в 2018 году показателей повышения оплаты труда отдельных категорий работников бюджетной сферы, установленных указами Президента Российской Федерации от 7 мая 2012 года № 597 «О мероприятиях по реализации государственной социальной политики», 1 июня 2012 года № 761 «О Национальной стратегии действий в интересах детей на 2012-2017 годы» и 28 декабря 2012 года № 1688 «О некоторых мерах по реализации государственной политики в сфере защиты детей-сирот и детей, оставшихся без попеч</w:t>
      </w:r>
      <w:r>
        <w:rPr>
          <w:rFonts w:ascii="Times New Roman" w:hAnsi="Times New Roman"/>
          <w:sz w:val="28"/>
          <w:szCs w:val="28"/>
        </w:rPr>
        <w:t>ения родителей» (далее - Указы);</w:t>
      </w:r>
    </w:p>
    <w:p w:rsidR="00FE0F63" w:rsidRPr="001243E7" w:rsidRDefault="00E94B2A" w:rsidP="00FE0F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0F63" w:rsidRPr="001243E7">
        <w:rPr>
          <w:rFonts w:ascii="Times New Roman" w:hAnsi="Times New Roman"/>
          <w:sz w:val="28"/>
          <w:szCs w:val="28"/>
        </w:rPr>
        <w:t>индексация оплаты труда работников бюджетной сферы, муниципальных служащих муниципального района на прогнозный уровень инфляции: с 1 октября 2019 года на 3,9%, с 1 октября 2020 года на 3,4%, с 1 октября 2021 года на 3,7% (по отдельным категориям работников бюджетной сферы, установленных Указами, - в пределах достигнутых целевых значений по оплате труда);</w:t>
      </w:r>
    </w:p>
    <w:p w:rsidR="00FE0F63" w:rsidRPr="001243E7" w:rsidRDefault="00E94B2A" w:rsidP="00FE0F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0F63" w:rsidRPr="001243E7">
        <w:rPr>
          <w:rFonts w:ascii="Times New Roman" w:hAnsi="Times New Roman"/>
          <w:sz w:val="28"/>
          <w:szCs w:val="28"/>
        </w:rPr>
        <w:t>увеличение с 1 января 2019 года минимального размера оплаты труда (МРОТ) до 11280 рублей;</w:t>
      </w:r>
    </w:p>
    <w:p w:rsidR="00FE0F63" w:rsidRPr="001243E7" w:rsidRDefault="00E94B2A" w:rsidP="00FE0F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0F63" w:rsidRPr="001243E7">
        <w:rPr>
          <w:rFonts w:ascii="Times New Roman" w:hAnsi="Times New Roman"/>
          <w:sz w:val="28"/>
          <w:szCs w:val="28"/>
        </w:rPr>
        <w:t>ежегодная индексация на прогнозный уровень инфляции социальных выплат, по которым установлены соответствующие нормы: с 1 октября 2019 года на 3,9%, с 1 октября 2020 года на 3,4%, с 1 октября 2021 года на 3,7%;</w:t>
      </w:r>
    </w:p>
    <w:p w:rsidR="00FE0F63" w:rsidRPr="001243E7" w:rsidRDefault="00E94B2A" w:rsidP="00FE0F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E0F63" w:rsidRPr="001243E7">
        <w:rPr>
          <w:rFonts w:ascii="Times New Roman" w:hAnsi="Times New Roman"/>
          <w:sz w:val="28"/>
          <w:szCs w:val="28"/>
        </w:rPr>
        <w:t>ежегодный перерасчет размера денежных выплат на оплату жилых помещений и коммунальных услуг отдельным категориям граждан и предоставлению гражданам субсидий на оплату жилого помеще</w:t>
      </w:r>
      <w:r w:rsidR="00FE0F63">
        <w:rPr>
          <w:rFonts w:ascii="Times New Roman" w:hAnsi="Times New Roman"/>
          <w:sz w:val="28"/>
          <w:szCs w:val="28"/>
        </w:rPr>
        <w:t>н</w:t>
      </w:r>
      <w:r w:rsidR="00FE0F63" w:rsidRPr="001243E7">
        <w:rPr>
          <w:rFonts w:ascii="Times New Roman" w:hAnsi="Times New Roman"/>
          <w:sz w:val="28"/>
          <w:szCs w:val="28"/>
        </w:rPr>
        <w:t>ия и коммунальных услуг с учетом среднего роста жилищно-коммунальных услуг: в 2019 году - 3,6% (к уровню 2018 года), в 2020-2021 годах - 3,7% (соответственно к уровню 2019 и 2020 годов);</w:t>
      </w:r>
    </w:p>
    <w:p w:rsidR="00FE0F63" w:rsidRDefault="000E3EA4" w:rsidP="00FE0F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34A9">
        <w:rPr>
          <w:rFonts w:ascii="Times New Roman" w:hAnsi="Times New Roman"/>
          <w:sz w:val="28"/>
          <w:szCs w:val="28"/>
        </w:rPr>
        <w:t>- оптимизация обязательств, в том</w:t>
      </w:r>
      <w:r w:rsidR="00FE0F63" w:rsidRPr="005D34A9">
        <w:rPr>
          <w:rFonts w:ascii="Times New Roman" w:hAnsi="Times New Roman"/>
          <w:sz w:val="28"/>
          <w:szCs w:val="28"/>
        </w:rPr>
        <w:t xml:space="preserve"> числе в рамках реализации Пл</w:t>
      </w:r>
      <w:r w:rsidR="00F26BBA" w:rsidRPr="005D34A9">
        <w:rPr>
          <w:rFonts w:ascii="Times New Roman" w:hAnsi="Times New Roman"/>
          <w:sz w:val="28"/>
          <w:szCs w:val="28"/>
        </w:rPr>
        <w:t xml:space="preserve">ана мероприятий по оздоровлению </w:t>
      </w:r>
      <w:r w:rsidR="00FE0F63" w:rsidRPr="005D34A9">
        <w:rPr>
          <w:rFonts w:ascii="Times New Roman" w:hAnsi="Times New Roman"/>
          <w:sz w:val="28"/>
          <w:szCs w:val="28"/>
        </w:rPr>
        <w:t xml:space="preserve"> </w:t>
      </w:r>
      <w:r w:rsidR="00594B76">
        <w:rPr>
          <w:rFonts w:ascii="Times New Roman" w:hAnsi="Times New Roman"/>
          <w:sz w:val="28"/>
          <w:szCs w:val="28"/>
        </w:rPr>
        <w:t xml:space="preserve">муниципальных финансов </w:t>
      </w:r>
      <w:r w:rsidR="00FE0F63" w:rsidRPr="005D34A9">
        <w:rPr>
          <w:rFonts w:ascii="Times New Roman" w:hAnsi="Times New Roman"/>
          <w:sz w:val="28"/>
          <w:szCs w:val="28"/>
        </w:rPr>
        <w:t>Программы оптимизации расходов;</w:t>
      </w:r>
    </w:p>
    <w:p w:rsidR="00F26BBA" w:rsidRPr="00AC6382" w:rsidRDefault="00BB5032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BBA" w:rsidRPr="00AC6382">
        <w:rPr>
          <w:rFonts w:ascii="Times New Roman" w:hAnsi="Times New Roman"/>
          <w:sz w:val="28"/>
          <w:szCs w:val="28"/>
        </w:rPr>
        <w:t>отказ от предоставления муниципальных гарантий и принятия новых расходных обязательств;</w:t>
      </w:r>
    </w:p>
    <w:p w:rsidR="00F26BBA" w:rsidRPr="00AC6382" w:rsidRDefault="00BB5032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BBA" w:rsidRPr="00AC6382">
        <w:rPr>
          <w:rFonts w:ascii="Times New Roman" w:hAnsi="Times New Roman"/>
          <w:sz w:val="28"/>
          <w:szCs w:val="28"/>
        </w:rPr>
        <w:t>оценка расходов местных бюджетов по единой методике на основании отчетности органов местного самоуправления района за 2018 год, нормирования затрат, а также с учетом планир</w:t>
      </w:r>
      <w:r>
        <w:rPr>
          <w:rFonts w:ascii="Times New Roman" w:hAnsi="Times New Roman"/>
          <w:sz w:val="28"/>
          <w:szCs w:val="28"/>
        </w:rPr>
        <w:t>уемых демографических изменений.</w:t>
      </w:r>
    </w:p>
    <w:p w:rsidR="00F26BBA" w:rsidRPr="00AC6382" w:rsidRDefault="00F26BBA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C6382">
        <w:rPr>
          <w:rFonts w:ascii="Times New Roman" w:hAnsi="Times New Roman"/>
          <w:sz w:val="28"/>
          <w:szCs w:val="28"/>
        </w:rPr>
        <w:t>В структуре расходов консолидированного бюджета более 80 % занимают расходы на социальную сферу. Общий объем расходов на социальную сферу в 2019 году ожидается в сумме 247579,8 тыс</w:t>
      </w:r>
      <w:r w:rsidR="00A407A6" w:rsidRPr="00AC6382">
        <w:rPr>
          <w:rFonts w:ascii="Times New Roman" w:hAnsi="Times New Roman"/>
          <w:sz w:val="28"/>
          <w:szCs w:val="28"/>
        </w:rPr>
        <w:t>. р</w:t>
      </w:r>
      <w:r w:rsidRPr="00AC6382">
        <w:rPr>
          <w:rFonts w:ascii="Times New Roman" w:hAnsi="Times New Roman"/>
          <w:sz w:val="28"/>
          <w:szCs w:val="28"/>
        </w:rPr>
        <w:t>ублей, в 2020 году - 241914,2 тыс</w:t>
      </w:r>
      <w:r w:rsidR="00A407A6" w:rsidRPr="00AC6382">
        <w:rPr>
          <w:rFonts w:ascii="Times New Roman" w:hAnsi="Times New Roman"/>
          <w:sz w:val="28"/>
          <w:szCs w:val="28"/>
        </w:rPr>
        <w:t>. р</w:t>
      </w:r>
      <w:r w:rsidRPr="00AC6382">
        <w:rPr>
          <w:rFonts w:ascii="Times New Roman" w:hAnsi="Times New Roman"/>
          <w:sz w:val="28"/>
          <w:szCs w:val="28"/>
        </w:rPr>
        <w:t>убл</w:t>
      </w:r>
      <w:r w:rsidR="00BB5032">
        <w:rPr>
          <w:rFonts w:ascii="Times New Roman" w:hAnsi="Times New Roman"/>
          <w:sz w:val="28"/>
          <w:szCs w:val="28"/>
        </w:rPr>
        <w:t xml:space="preserve">ей, в 2021 году - 252723,6 </w:t>
      </w:r>
      <w:r w:rsidRPr="00AC6382">
        <w:rPr>
          <w:rFonts w:ascii="Times New Roman" w:hAnsi="Times New Roman"/>
          <w:sz w:val="28"/>
          <w:szCs w:val="28"/>
        </w:rPr>
        <w:t>тыс. рублей</w:t>
      </w:r>
      <w:r w:rsidR="00BB5032">
        <w:rPr>
          <w:rFonts w:ascii="Times New Roman" w:hAnsi="Times New Roman"/>
          <w:sz w:val="28"/>
          <w:szCs w:val="28"/>
        </w:rPr>
        <w:t>.</w:t>
      </w:r>
    </w:p>
    <w:p w:rsidR="00F26BBA" w:rsidRPr="00AC6382" w:rsidRDefault="00F26BBA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C6382">
        <w:rPr>
          <w:rFonts w:ascii="Times New Roman" w:hAnsi="Times New Roman"/>
          <w:sz w:val="28"/>
          <w:szCs w:val="28"/>
        </w:rPr>
        <w:t xml:space="preserve">В соответствии с требованиями статьи 8 Федерального закона «Об образовании в Российской Федерации» </w:t>
      </w:r>
      <w:r w:rsidR="00BB5032">
        <w:rPr>
          <w:rFonts w:ascii="Times New Roman" w:hAnsi="Times New Roman"/>
          <w:sz w:val="28"/>
          <w:szCs w:val="28"/>
        </w:rPr>
        <w:t xml:space="preserve">Питерскому </w:t>
      </w:r>
      <w:r w:rsidRPr="00AC6382">
        <w:rPr>
          <w:rFonts w:ascii="Times New Roman" w:hAnsi="Times New Roman"/>
          <w:sz w:val="28"/>
          <w:szCs w:val="28"/>
        </w:rPr>
        <w:t xml:space="preserve">муниципальному району </w:t>
      </w:r>
      <w:r w:rsidR="00D81713">
        <w:rPr>
          <w:rFonts w:ascii="Times New Roman" w:hAnsi="Times New Roman"/>
          <w:sz w:val="28"/>
          <w:szCs w:val="28"/>
        </w:rPr>
        <w:t>запланировано субвенций</w:t>
      </w:r>
      <w:r w:rsidR="00031C47">
        <w:rPr>
          <w:rFonts w:ascii="Times New Roman" w:hAnsi="Times New Roman"/>
          <w:sz w:val="28"/>
          <w:szCs w:val="28"/>
        </w:rPr>
        <w:t xml:space="preserve"> </w:t>
      </w:r>
      <w:r w:rsidRPr="00AC6382">
        <w:rPr>
          <w:rFonts w:ascii="Times New Roman" w:hAnsi="Times New Roman"/>
          <w:sz w:val="28"/>
          <w:szCs w:val="28"/>
        </w:rPr>
        <w:t>для финансового обеспечения образовательной деятельности муниципальных общеобразовательных и дошкольных образовательных организаций в 2019 году в общем объеме 150756,2 тыс. рублей, в 2020 и 2021 годах - 157156,2 тыс. рублей и 166778,3 тыс. рублей соответственно.</w:t>
      </w:r>
    </w:p>
    <w:p w:rsidR="00F26BBA" w:rsidRPr="00AC6382" w:rsidRDefault="00F26BBA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C6382">
        <w:rPr>
          <w:rFonts w:ascii="Times New Roman" w:hAnsi="Times New Roman"/>
          <w:sz w:val="28"/>
          <w:szCs w:val="28"/>
        </w:rPr>
        <w:t xml:space="preserve">Расходы на выполнение социальных обязательств перед населением района в 2019 году предусмотрены исходя из действующего законодательства, определяющего </w:t>
      </w:r>
      <w:r w:rsidR="00031C47">
        <w:rPr>
          <w:rFonts w:ascii="Times New Roman" w:hAnsi="Times New Roman"/>
          <w:sz w:val="28"/>
          <w:szCs w:val="28"/>
        </w:rPr>
        <w:t>категории</w:t>
      </w:r>
      <w:r w:rsidRPr="00AC6382">
        <w:rPr>
          <w:rFonts w:ascii="Times New Roman" w:hAnsi="Times New Roman"/>
          <w:sz w:val="28"/>
          <w:szCs w:val="28"/>
        </w:rPr>
        <w:t xml:space="preserve"> получателей, порядок и формы предоставления мер социальной поддержки, и составляют</w:t>
      </w:r>
      <w:r w:rsidR="00DA07AF">
        <w:rPr>
          <w:rFonts w:ascii="Times New Roman" w:hAnsi="Times New Roman"/>
          <w:sz w:val="28"/>
          <w:szCs w:val="28"/>
        </w:rPr>
        <w:t xml:space="preserve"> в 2019 году - </w:t>
      </w:r>
      <w:r w:rsidRPr="00AC6382">
        <w:rPr>
          <w:rFonts w:ascii="Times New Roman" w:hAnsi="Times New Roman"/>
          <w:sz w:val="28"/>
          <w:szCs w:val="28"/>
        </w:rPr>
        <w:t>5967,1 тыс</w:t>
      </w:r>
      <w:r w:rsidR="00A407A6" w:rsidRPr="00AC6382">
        <w:rPr>
          <w:rFonts w:ascii="Times New Roman" w:hAnsi="Times New Roman"/>
          <w:sz w:val="28"/>
          <w:szCs w:val="28"/>
        </w:rPr>
        <w:t>. р</w:t>
      </w:r>
      <w:r w:rsidRPr="00AC6382">
        <w:rPr>
          <w:rFonts w:ascii="Times New Roman" w:hAnsi="Times New Roman"/>
          <w:sz w:val="28"/>
          <w:szCs w:val="28"/>
        </w:rPr>
        <w:t>ублей,</w:t>
      </w:r>
      <w:r w:rsidR="00DA07AF">
        <w:rPr>
          <w:rFonts w:ascii="Times New Roman" w:hAnsi="Times New Roman"/>
          <w:sz w:val="28"/>
          <w:szCs w:val="28"/>
        </w:rPr>
        <w:t xml:space="preserve"> </w:t>
      </w:r>
      <w:r w:rsidRPr="00AC6382">
        <w:rPr>
          <w:rFonts w:ascii="Times New Roman" w:hAnsi="Times New Roman"/>
          <w:sz w:val="28"/>
          <w:szCs w:val="28"/>
        </w:rPr>
        <w:t>в 2020 году - 4642,4 тыс. рублей, в 2021 году - 4651,4 тыс. рублей.</w:t>
      </w:r>
    </w:p>
    <w:p w:rsidR="00F26BBA" w:rsidRPr="00AC6382" w:rsidRDefault="00F26BBA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C6382">
        <w:rPr>
          <w:rFonts w:ascii="Times New Roman" w:hAnsi="Times New Roman"/>
          <w:sz w:val="28"/>
          <w:szCs w:val="28"/>
        </w:rPr>
        <w:t>Объем бюджетных ассигнований дорожного фонда составит в 2019 году 12927,9 тыс. рублей.</w:t>
      </w:r>
    </w:p>
    <w:p w:rsidR="00F26BBA" w:rsidRPr="00AC6382" w:rsidRDefault="00F26BBA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C6382">
        <w:rPr>
          <w:rFonts w:ascii="Times New Roman" w:hAnsi="Times New Roman"/>
          <w:sz w:val="28"/>
          <w:szCs w:val="28"/>
        </w:rPr>
        <w:t>По отрасли «Жилищно-коммунальное хозяйство» на 2019 год запланированы расходы в размере 2327,4 тыс.</w:t>
      </w:r>
      <w:r w:rsidR="00DA07AF">
        <w:rPr>
          <w:rFonts w:ascii="Times New Roman" w:hAnsi="Times New Roman"/>
          <w:sz w:val="28"/>
          <w:szCs w:val="28"/>
        </w:rPr>
        <w:t xml:space="preserve"> </w:t>
      </w:r>
      <w:r w:rsidRPr="00AC6382">
        <w:rPr>
          <w:rFonts w:ascii="Times New Roman" w:hAnsi="Times New Roman"/>
          <w:sz w:val="28"/>
          <w:szCs w:val="28"/>
        </w:rPr>
        <w:t>рублей, на 2020 год - 2309,1 тыс. рублей, на 2021 год - 1791,4 тыс. рублей по следующим направлениям:</w:t>
      </w:r>
    </w:p>
    <w:p w:rsidR="00F26BBA" w:rsidRPr="00AC6382" w:rsidRDefault="00DA07AF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BBA" w:rsidRPr="00AC6382">
        <w:rPr>
          <w:rFonts w:ascii="Times New Roman" w:hAnsi="Times New Roman"/>
          <w:sz w:val="28"/>
          <w:szCs w:val="28"/>
        </w:rPr>
        <w:t>уплата взносов на капитальный ремонт в многоквартирных домах, в 2019 -2021 годах - по 84,0 тыс. рублей ежегодно;</w:t>
      </w:r>
    </w:p>
    <w:p w:rsidR="00F26BBA" w:rsidRPr="00AC6382" w:rsidRDefault="00DC5FD5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6BBA" w:rsidRPr="00AC6382">
        <w:rPr>
          <w:rFonts w:ascii="Times New Roman" w:hAnsi="Times New Roman"/>
          <w:sz w:val="28"/>
          <w:szCs w:val="28"/>
        </w:rPr>
        <w:t xml:space="preserve"> расходы на</w:t>
      </w:r>
      <w:r w:rsidR="00F26BBA" w:rsidRPr="00AC6382">
        <w:rPr>
          <w:rStyle w:val="af"/>
          <w:sz w:val="28"/>
          <w:szCs w:val="28"/>
        </w:rPr>
        <w:t xml:space="preserve"> благоустройство территории</w:t>
      </w:r>
      <w:r w:rsidR="00F26BBA" w:rsidRPr="00AC6382">
        <w:rPr>
          <w:rFonts w:ascii="Times New Roman" w:hAnsi="Times New Roman"/>
          <w:sz w:val="28"/>
          <w:szCs w:val="28"/>
        </w:rPr>
        <w:t xml:space="preserve"> поселений в соответствии с 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F26BBA" w:rsidRPr="00AC6382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 №1</w:t>
      </w:r>
      <w:r w:rsidR="00F26BBA" w:rsidRPr="00AC6382">
        <w:rPr>
          <w:rFonts w:ascii="Times New Roman" w:hAnsi="Times New Roman"/>
          <w:sz w:val="28"/>
          <w:szCs w:val="28"/>
        </w:rPr>
        <w:t>31-Ф</w:t>
      </w:r>
      <w:r>
        <w:rPr>
          <w:rFonts w:ascii="Times New Roman" w:hAnsi="Times New Roman"/>
          <w:sz w:val="28"/>
          <w:szCs w:val="28"/>
        </w:rPr>
        <w:t>З</w:t>
      </w:r>
      <w:r w:rsidR="00F26BBA" w:rsidRPr="00AC6382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 направленные</w:t>
      </w:r>
      <w:r w:rsidR="00F26BBA" w:rsidRPr="00AC6382">
        <w:rPr>
          <w:rFonts w:ascii="Times New Roman" w:hAnsi="Times New Roman"/>
          <w:sz w:val="28"/>
          <w:szCs w:val="28"/>
        </w:rPr>
        <w:t xml:space="preserve"> на обеспечение и повышение комфортности условий проживания граждан</w:t>
      </w:r>
      <w:r w:rsidR="0002232B">
        <w:rPr>
          <w:rFonts w:ascii="Times New Roman" w:hAnsi="Times New Roman"/>
          <w:sz w:val="28"/>
          <w:szCs w:val="28"/>
        </w:rPr>
        <w:t>, в 2019 г. в</w:t>
      </w:r>
      <w:r w:rsidR="00F26BBA" w:rsidRPr="00AC6382">
        <w:rPr>
          <w:rFonts w:ascii="Times New Roman" w:hAnsi="Times New Roman"/>
          <w:sz w:val="28"/>
          <w:szCs w:val="28"/>
        </w:rPr>
        <w:t xml:space="preserve"> размере 2243,4 тыс.рублей,</w:t>
      </w:r>
      <w:r w:rsidR="0002232B">
        <w:rPr>
          <w:rFonts w:ascii="Times New Roman" w:hAnsi="Times New Roman"/>
          <w:sz w:val="28"/>
          <w:szCs w:val="28"/>
        </w:rPr>
        <w:t xml:space="preserve"> </w:t>
      </w:r>
      <w:r w:rsidR="00F26BBA" w:rsidRPr="00AC6382">
        <w:rPr>
          <w:rFonts w:ascii="Times New Roman" w:hAnsi="Times New Roman"/>
          <w:sz w:val="28"/>
          <w:szCs w:val="28"/>
        </w:rPr>
        <w:t>в 2020 году - 2225,1 тыс. рублей, в 2021 году - 1707,4 тыс. рублей.</w:t>
      </w:r>
    </w:p>
    <w:p w:rsidR="00F26BBA" w:rsidRPr="00AC6382" w:rsidRDefault="00F26BBA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C6382">
        <w:rPr>
          <w:rFonts w:ascii="Times New Roman" w:hAnsi="Times New Roman"/>
          <w:sz w:val="28"/>
          <w:szCs w:val="28"/>
        </w:rPr>
        <w:t xml:space="preserve">На 2019-2021 годы предусмотрена субсидия местным бюджетам на сохранение достигнутых в 2018 году показателей повышения оплаты труда </w:t>
      </w:r>
      <w:r w:rsidRPr="00AC6382">
        <w:rPr>
          <w:rFonts w:ascii="Times New Roman" w:hAnsi="Times New Roman"/>
          <w:sz w:val="28"/>
          <w:szCs w:val="28"/>
        </w:rPr>
        <w:lastRenderedPageBreak/>
        <w:t>педагогических работников муниципальных учреждений дополнительного образования детей и работников муниципальных учреждений культуры с уровнем софинансирования за счет средств местного бюджета расходного обязательства муниципального района в 2019 году - 5,0%, в 2020 году - 20,0%, в 2021 году - 35,0%.</w:t>
      </w:r>
    </w:p>
    <w:p w:rsidR="00F26BBA" w:rsidRDefault="00F26BBA" w:rsidP="00F26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C6382">
        <w:rPr>
          <w:rFonts w:ascii="Times New Roman" w:hAnsi="Times New Roman"/>
          <w:sz w:val="28"/>
          <w:szCs w:val="28"/>
        </w:rPr>
        <w:t>Запланировано предоставление в 2019 году субсидий на обеспечение повышения оплаты труда некоторых категорий работников муниципальных учреждений (в части обеспечения МРОТ) в размере 4239,8 тыс.</w:t>
      </w:r>
      <w:r w:rsidR="00ED23D7">
        <w:rPr>
          <w:rFonts w:ascii="Times New Roman" w:hAnsi="Times New Roman"/>
          <w:sz w:val="28"/>
          <w:szCs w:val="28"/>
        </w:rPr>
        <w:t xml:space="preserve"> </w:t>
      </w:r>
      <w:r w:rsidRPr="00AC6382">
        <w:rPr>
          <w:rFonts w:ascii="Times New Roman" w:hAnsi="Times New Roman"/>
          <w:sz w:val="28"/>
          <w:szCs w:val="28"/>
        </w:rPr>
        <w:t>рублей и на погашение просроченной кредиторской задолженности местных бюджетов, образовавшейся на 1 января 2018 года, - 6335,5 тыс. рублей.</w:t>
      </w:r>
    </w:p>
    <w:p w:rsidR="00ED23D7" w:rsidRDefault="00ED23D7" w:rsidP="00ED23D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23D7" w:rsidRDefault="00ED23D7" w:rsidP="00ED23D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23D7" w:rsidRDefault="00ED23D7" w:rsidP="00ED23D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23D7" w:rsidRDefault="00ED23D7" w:rsidP="00ED23D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ED23D7" w:rsidRPr="00AC6382" w:rsidRDefault="00ED23D7" w:rsidP="00ED23D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                                              В.В. Скорочкина</w:t>
      </w:r>
    </w:p>
    <w:p w:rsidR="00F26BBA" w:rsidRPr="001243E7" w:rsidRDefault="00F26BBA" w:rsidP="00FE0F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F63" w:rsidRDefault="00FE0F63" w:rsidP="0056582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431" w:rsidRPr="00F9257A" w:rsidRDefault="00FE3431" w:rsidP="0056582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503" w:rsidRPr="005E6702" w:rsidRDefault="009B1503" w:rsidP="005E67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6C7" w:rsidRPr="007509F0" w:rsidRDefault="00D31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30E" w:rsidRDefault="0093530E" w:rsidP="00540B16">
      <w:pPr>
        <w:spacing w:after="0" w:line="240" w:lineRule="auto"/>
      </w:pPr>
      <w:r>
        <w:separator/>
      </w:r>
    </w:p>
  </w:endnote>
  <w:endnote w:type="continuationSeparator" w:id="1">
    <w:p w:rsidR="0093530E" w:rsidRDefault="0093530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934F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43A6E">
      <w:rPr>
        <w:noProof/>
      </w:rPr>
      <w:t>8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30E" w:rsidRDefault="0093530E" w:rsidP="00540B16">
      <w:pPr>
        <w:spacing w:after="0" w:line="240" w:lineRule="auto"/>
      </w:pPr>
      <w:r>
        <w:separator/>
      </w:r>
    </w:p>
  </w:footnote>
  <w:footnote w:type="continuationSeparator" w:id="1">
    <w:p w:rsidR="0093530E" w:rsidRDefault="0093530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2232B"/>
    <w:rsid w:val="00030D43"/>
    <w:rsid w:val="00031C47"/>
    <w:rsid w:val="000500CE"/>
    <w:rsid w:val="00051AF1"/>
    <w:rsid w:val="000625A4"/>
    <w:rsid w:val="000710A3"/>
    <w:rsid w:val="00072EB7"/>
    <w:rsid w:val="00076BEE"/>
    <w:rsid w:val="00076E9B"/>
    <w:rsid w:val="000777E7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C7F9D"/>
    <w:rsid w:val="000D23D1"/>
    <w:rsid w:val="000D24D1"/>
    <w:rsid w:val="000D57FF"/>
    <w:rsid w:val="000D73DA"/>
    <w:rsid w:val="000E0E58"/>
    <w:rsid w:val="000E3A9B"/>
    <w:rsid w:val="000E3EA4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29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B6277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BDB"/>
    <w:rsid w:val="00233C0A"/>
    <w:rsid w:val="00243BD2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3198"/>
    <w:rsid w:val="002B6D77"/>
    <w:rsid w:val="002C0B86"/>
    <w:rsid w:val="002C68D9"/>
    <w:rsid w:val="002C731E"/>
    <w:rsid w:val="002D5C3F"/>
    <w:rsid w:val="002D75A4"/>
    <w:rsid w:val="002F0129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23A1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33C7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848D2"/>
    <w:rsid w:val="00493F14"/>
    <w:rsid w:val="00497DEF"/>
    <w:rsid w:val="004A2162"/>
    <w:rsid w:val="004A2D57"/>
    <w:rsid w:val="004A6227"/>
    <w:rsid w:val="004B281E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65821"/>
    <w:rsid w:val="00571904"/>
    <w:rsid w:val="005802E7"/>
    <w:rsid w:val="00586E54"/>
    <w:rsid w:val="00590F70"/>
    <w:rsid w:val="005920E6"/>
    <w:rsid w:val="005928D8"/>
    <w:rsid w:val="00592AEE"/>
    <w:rsid w:val="00594B76"/>
    <w:rsid w:val="005A101C"/>
    <w:rsid w:val="005A36E7"/>
    <w:rsid w:val="005A6E3F"/>
    <w:rsid w:val="005B3AD8"/>
    <w:rsid w:val="005C361F"/>
    <w:rsid w:val="005D1FBD"/>
    <w:rsid w:val="005D34A9"/>
    <w:rsid w:val="005D77C2"/>
    <w:rsid w:val="005E670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4690"/>
    <w:rsid w:val="0068551F"/>
    <w:rsid w:val="00686BA1"/>
    <w:rsid w:val="00691225"/>
    <w:rsid w:val="006918E1"/>
    <w:rsid w:val="006934F2"/>
    <w:rsid w:val="00693838"/>
    <w:rsid w:val="00693D27"/>
    <w:rsid w:val="00697323"/>
    <w:rsid w:val="006A0DC2"/>
    <w:rsid w:val="006A4D76"/>
    <w:rsid w:val="006B42DA"/>
    <w:rsid w:val="006B5B58"/>
    <w:rsid w:val="006B6042"/>
    <w:rsid w:val="006D4B6A"/>
    <w:rsid w:val="006E3137"/>
    <w:rsid w:val="006E5344"/>
    <w:rsid w:val="006F64B5"/>
    <w:rsid w:val="0070177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5A52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18A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13FBE"/>
    <w:rsid w:val="00931126"/>
    <w:rsid w:val="009327F5"/>
    <w:rsid w:val="0093530E"/>
    <w:rsid w:val="00943A6E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1503"/>
    <w:rsid w:val="009B2BD3"/>
    <w:rsid w:val="009B5584"/>
    <w:rsid w:val="009C2259"/>
    <w:rsid w:val="009D5B11"/>
    <w:rsid w:val="009D6399"/>
    <w:rsid w:val="009D69A2"/>
    <w:rsid w:val="009E5316"/>
    <w:rsid w:val="009F3B58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7A6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3E5"/>
    <w:rsid w:val="00AA1D95"/>
    <w:rsid w:val="00AA1FA0"/>
    <w:rsid w:val="00AA5E66"/>
    <w:rsid w:val="00AB5021"/>
    <w:rsid w:val="00AB63CC"/>
    <w:rsid w:val="00AC24FF"/>
    <w:rsid w:val="00AC63D2"/>
    <w:rsid w:val="00AC7D5F"/>
    <w:rsid w:val="00AD5618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B5032"/>
    <w:rsid w:val="00BC1EE3"/>
    <w:rsid w:val="00BC1F72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0039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64F8A"/>
    <w:rsid w:val="00D7579A"/>
    <w:rsid w:val="00D81713"/>
    <w:rsid w:val="00D8190F"/>
    <w:rsid w:val="00D90D70"/>
    <w:rsid w:val="00D92823"/>
    <w:rsid w:val="00D93B74"/>
    <w:rsid w:val="00D96B27"/>
    <w:rsid w:val="00DA07AF"/>
    <w:rsid w:val="00DA0B85"/>
    <w:rsid w:val="00DA16C1"/>
    <w:rsid w:val="00DA6025"/>
    <w:rsid w:val="00DB1D99"/>
    <w:rsid w:val="00DB3323"/>
    <w:rsid w:val="00DB5831"/>
    <w:rsid w:val="00DC5FD5"/>
    <w:rsid w:val="00DC6F53"/>
    <w:rsid w:val="00DD23FA"/>
    <w:rsid w:val="00DD3314"/>
    <w:rsid w:val="00DD526A"/>
    <w:rsid w:val="00DD5727"/>
    <w:rsid w:val="00DE5C67"/>
    <w:rsid w:val="00DF0FC4"/>
    <w:rsid w:val="00E05533"/>
    <w:rsid w:val="00E153BA"/>
    <w:rsid w:val="00E213B8"/>
    <w:rsid w:val="00E2218F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94B2A"/>
    <w:rsid w:val="00EA291A"/>
    <w:rsid w:val="00EA4081"/>
    <w:rsid w:val="00EB06A3"/>
    <w:rsid w:val="00EB4F08"/>
    <w:rsid w:val="00EB6CC8"/>
    <w:rsid w:val="00EC1576"/>
    <w:rsid w:val="00EC299C"/>
    <w:rsid w:val="00EC5249"/>
    <w:rsid w:val="00EC5F6B"/>
    <w:rsid w:val="00EC6CA0"/>
    <w:rsid w:val="00ED23D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6BBA"/>
    <w:rsid w:val="00F31BFD"/>
    <w:rsid w:val="00F411B8"/>
    <w:rsid w:val="00F44F79"/>
    <w:rsid w:val="00F508B6"/>
    <w:rsid w:val="00F5482C"/>
    <w:rsid w:val="00F563FB"/>
    <w:rsid w:val="00F577CD"/>
    <w:rsid w:val="00F60BD6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0F63"/>
    <w:rsid w:val="00FE3431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uiPriority w:val="99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1">
    <w:name w:val="Основной текст + 11"/>
    <w:aliases w:val="5 pt,Курсив"/>
    <w:basedOn w:val="a0"/>
    <w:uiPriority w:val="99"/>
    <w:rsid w:val="00686BA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-1pt1">
    <w:name w:val="Основной текст + Интервал -1 pt1"/>
    <w:basedOn w:val="a0"/>
    <w:uiPriority w:val="99"/>
    <w:rsid w:val="009B1503"/>
    <w:rPr>
      <w:rFonts w:ascii="Times New Roman" w:hAnsi="Times New Roman" w:cs="Times New Roman"/>
      <w:spacing w:val="-20"/>
      <w:sz w:val="25"/>
      <w:szCs w:val="25"/>
    </w:rPr>
  </w:style>
  <w:style w:type="character" w:customStyle="1" w:styleId="12">
    <w:name w:val="Заголовок №1"/>
    <w:basedOn w:val="a0"/>
    <w:uiPriority w:val="99"/>
    <w:rsid w:val="009B1503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4">
    <w:name w:val="Основной текст (2)_"/>
    <w:basedOn w:val="a0"/>
    <w:link w:val="210"/>
    <w:uiPriority w:val="99"/>
    <w:rsid w:val="0056582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20">
    <w:name w:val="Заголовок №12"/>
    <w:basedOn w:val="a0"/>
    <w:uiPriority w:val="99"/>
    <w:rsid w:val="0056582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91">
    <w:name w:val="Основной текст (9)"/>
    <w:basedOn w:val="a0"/>
    <w:uiPriority w:val="99"/>
    <w:rsid w:val="0056582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00">
    <w:name w:val="Основной текст (10)"/>
    <w:basedOn w:val="a0"/>
    <w:uiPriority w:val="99"/>
    <w:rsid w:val="00565821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210">
    <w:name w:val="Основной текст (2)1"/>
    <w:basedOn w:val="a"/>
    <w:link w:val="24"/>
    <w:uiPriority w:val="99"/>
    <w:rsid w:val="00565821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220">
    <w:name w:val="Основной текст (2)2"/>
    <w:basedOn w:val="24"/>
    <w:uiPriority w:val="99"/>
    <w:rsid w:val="002C731E"/>
    <w:rPr>
      <w:rFonts w:cs="Times New Roman"/>
      <w:b/>
      <w:bCs/>
      <w:spacing w:val="0"/>
    </w:rPr>
  </w:style>
  <w:style w:type="character" w:customStyle="1" w:styleId="af">
    <w:name w:val="Основной текст + Полужирный"/>
    <w:basedOn w:val="a0"/>
    <w:uiPriority w:val="99"/>
    <w:rsid w:val="00F26BBA"/>
    <w:rPr>
      <w:rFonts w:ascii="Times New Roman" w:hAnsi="Times New Roman" w:cs="Times New Roman"/>
      <w:b/>
      <w:bCs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2018-11-12T13:40:00Z</cp:lastPrinted>
  <dcterms:created xsi:type="dcterms:W3CDTF">2018-11-12T12:16:00Z</dcterms:created>
  <dcterms:modified xsi:type="dcterms:W3CDTF">2018-11-12T13:40:00Z</dcterms:modified>
</cp:coreProperties>
</file>