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1C5E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61C5E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61C5E">
        <w:rPr>
          <w:rFonts w:ascii="Times New Roman CYR" w:hAnsi="Times New Roman CYR" w:cs="Times New Roman CYR"/>
          <w:sz w:val="28"/>
          <w:szCs w:val="28"/>
        </w:rPr>
        <w:t>455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FCF" w:rsidRDefault="00B47FC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29C4">
        <w:rPr>
          <w:rFonts w:ascii="Times New Roman" w:hAnsi="Times New Roman" w:cs="Times New Roman"/>
          <w:bCs/>
          <w:sz w:val="28"/>
          <w:szCs w:val="28"/>
        </w:rPr>
        <w:t>Об основных направлениях бюджетной и налоговой политики</w:t>
      </w:r>
      <w:r w:rsidRPr="007B2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bCs/>
          <w:sz w:val="28"/>
          <w:szCs w:val="28"/>
        </w:rPr>
        <w:t>Питерского муниципального района</w:t>
      </w:r>
      <w:r w:rsidRPr="007B2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bCs/>
          <w:sz w:val="28"/>
          <w:szCs w:val="28"/>
        </w:rPr>
        <w:t>Саратовской области на 2024 год и плановый период 2025 и 2026 годов</w:t>
      </w:r>
    </w:p>
    <w:p w:rsidR="007B29C4" w:rsidRPr="003C693D" w:rsidRDefault="007B29C4" w:rsidP="007B29C4">
      <w:pPr>
        <w:jc w:val="both"/>
        <w:rPr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в целях своевременного и качественного составления проекта бюджета Питерского муниципального района на 2024 год и плановый период 2025 и 2026 годы, руководствуясь Уставом Питерского муниципального района, администрация муниципального района</w:t>
      </w:r>
    </w:p>
    <w:p w:rsidR="007B29C4" w:rsidRPr="007B29C4" w:rsidRDefault="007B29C4" w:rsidP="007B29C4">
      <w:pPr>
        <w:spacing w:after="0" w:line="240" w:lineRule="auto"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9C4" w:rsidRPr="007B29C4" w:rsidRDefault="007B29C4" w:rsidP="007B29C4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и налоговой политики Питерского муниципального района Саратовской области на 2024 год и плановый период 2025 и 2026 годов, согласно приложению к настоящему постановлению.</w:t>
      </w:r>
    </w:p>
    <w:p w:rsidR="007B29C4" w:rsidRDefault="007B29C4" w:rsidP="007B29C4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сельских поселений Питерского муниципального района учитывать положения, установленные настоящим постановлением, при составлении проектов решений о бюджетах на 2024 год и плановый период 2025 и 2026 годов, принимаемых соответствующими представительными органами.</w:t>
      </w:r>
    </w:p>
    <w:p w:rsidR="007B29C4" w:rsidRPr="007B29C4" w:rsidRDefault="007B29C4" w:rsidP="007B29C4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color w:val="000000"/>
          <w:sz w:val="28"/>
          <w:szCs w:val="28"/>
        </w:rPr>
        <w:t xml:space="preserve">3. Признать утратившим силу постановления администрации Питерского муниципального района от 31 октября </w:t>
      </w:r>
      <w:r w:rsidRPr="007B29C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29C4">
        <w:rPr>
          <w:rFonts w:ascii="Times New Roman" w:hAnsi="Times New Roman" w:cs="Times New Roman"/>
          <w:sz w:val="28"/>
          <w:szCs w:val="28"/>
        </w:rPr>
        <w:t xml:space="preserve"> №445 «</w:t>
      </w:r>
      <w:r w:rsidRPr="007B29C4">
        <w:rPr>
          <w:rFonts w:ascii="Times New Roman" w:hAnsi="Times New Roman" w:cs="Times New Roman"/>
          <w:bCs/>
          <w:sz w:val="28"/>
          <w:szCs w:val="28"/>
        </w:rPr>
        <w:t>Об основных направлениях бюджетной и налоговой политики Питерского муниципального района Саратовской области на 2023 год и плановый период 2024 и 2025 годов».</w:t>
      </w:r>
    </w:p>
    <w:p w:rsidR="007B29C4" w:rsidRDefault="007B29C4" w:rsidP="007B29C4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опубликования и подлежит размещению на официальном сайте администрации </w:t>
      </w:r>
      <w:r w:rsidRPr="007B29C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</w:t>
      </w:r>
      <w:r w:rsidRPr="007B29C4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7B29C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9C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9C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B29C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29C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B29C4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7B29C4">
        <w:rPr>
          <w:rFonts w:ascii="Times New Roman" w:hAnsi="Times New Roman" w:cs="Times New Roman"/>
          <w:sz w:val="28"/>
          <w:szCs w:val="28"/>
        </w:rPr>
        <w:t>/</w:t>
      </w:r>
      <w:r w:rsidRPr="007B2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4" w:rsidRPr="007B29C4" w:rsidRDefault="007B29C4" w:rsidP="007B29C4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5. </w:t>
      </w:r>
      <w:r w:rsidRPr="007B29C4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B29C4" w:rsidRPr="007B29C4" w:rsidRDefault="007B29C4" w:rsidP="007B2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29C4" w:rsidRPr="007B29C4" w:rsidRDefault="007B29C4" w:rsidP="007B2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29C4" w:rsidRPr="007B29C4" w:rsidRDefault="007B29C4" w:rsidP="007B29C4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</w:t>
      </w:r>
      <w:r w:rsidR="008871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29C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B29C4"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7B29C4" w:rsidRPr="007B29C4" w:rsidRDefault="007B29C4" w:rsidP="007B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B29C4" w:rsidRDefault="007B29C4" w:rsidP="007B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B29C4" w:rsidRDefault="007B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9C4" w:rsidRPr="007B29C4" w:rsidRDefault="007B29C4" w:rsidP="007B29C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5E">
        <w:rPr>
          <w:rFonts w:ascii="Times New Roman" w:hAnsi="Times New Roman" w:cs="Times New Roman"/>
          <w:sz w:val="28"/>
          <w:szCs w:val="28"/>
        </w:rPr>
        <w:t>10</w:t>
      </w:r>
      <w:r w:rsidR="003C63EF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Start w:id="0" w:name="_GoBack"/>
      <w:bookmarkEnd w:id="0"/>
      <w:r w:rsidRPr="007B29C4">
        <w:rPr>
          <w:rFonts w:ascii="Times New Roman" w:hAnsi="Times New Roman" w:cs="Times New Roman"/>
          <w:sz w:val="28"/>
          <w:szCs w:val="28"/>
        </w:rPr>
        <w:t>2023 №</w:t>
      </w:r>
      <w:r w:rsidR="00461C5E">
        <w:rPr>
          <w:rFonts w:ascii="Times New Roman" w:hAnsi="Times New Roman" w:cs="Times New Roman"/>
          <w:sz w:val="28"/>
          <w:szCs w:val="28"/>
        </w:rPr>
        <w:t>455</w:t>
      </w:r>
    </w:p>
    <w:p w:rsidR="007B29C4" w:rsidRDefault="007B29C4" w:rsidP="007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pStyle w:val="ConsPlusTitle"/>
        <w:widowControl/>
        <w:tabs>
          <w:tab w:val="left" w:pos="6300"/>
        </w:tabs>
        <w:jc w:val="center"/>
        <w:rPr>
          <w:b w:val="0"/>
          <w:sz w:val="28"/>
          <w:szCs w:val="28"/>
        </w:rPr>
      </w:pPr>
      <w:r w:rsidRPr="007B29C4">
        <w:rPr>
          <w:b w:val="0"/>
          <w:sz w:val="28"/>
          <w:szCs w:val="28"/>
        </w:rPr>
        <w:t xml:space="preserve">Основные направления бюджетной и налоговой политики </w:t>
      </w:r>
      <w:r>
        <w:rPr>
          <w:b w:val="0"/>
          <w:sz w:val="28"/>
          <w:szCs w:val="28"/>
        </w:rPr>
        <w:br/>
      </w:r>
      <w:r w:rsidRPr="007B29C4">
        <w:rPr>
          <w:b w:val="0"/>
          <w:sz w:val="28"/>
          <w:szCs w:val="28"/>
        </w:rPr>
        <w:t xml:space="preserve">Питерского муниципального района на 2024 год </w:t>
      </w:r>
      <w:r>
        <w:rPr>
          <w:b w:val="0"/>
          <w:sz w:val="28"/>
          <w:szCs w:val="28"/>
        </w:rPr>
        <w:br/>
      </w:r>
      <w:r w:rsidRPr="007B29C4">
        <w:rPr>
          <w:b w:val="0"/>
          <w:sz w:val="28"/>
          <w:szCs w:val="28"/>
        </w:rPr>
        <w:t>и плановый период 2025 и 2026 годов</w:t>
      </w:r>
    </w:p>
    <w:p w:rsidR="007B29C4" w:rsidRPr="007B29C4" w:rsidRDefault="007B29C4" w:rsidP="007B29C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Питерского муниципального района на 2024 год и плановый период 2025 и 2026 годов определены в соответствии с:</w:t>
      </w:r>
    </w:p>
    <w:p w:rsidR="007B29C4" w:rsidRPr="007B29C4" w:rsidRDefault="007B29C4" w:rsidP="007B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7B29C4" w:rsidRPr="007B29C4" w:rsidRDefault="007B29C4" w:rsidP="007B29C4">
      <w:pPr>
        <w:pStyle w:val="a7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7B29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29C4">
        <w:rPr>
          <w:sz w:val="28"/>
          <w:szCs w:val="28"/>
        </w:rPr>
        <w:t xml:space="preserve">Указами Президента Российской Федерации от 7 мая 2012 года №597, «О </w:t>
      </w:r>
      <w:proofErr w:type="spellStart"/>
      <w:r w:rsidRPr="007B29C4">
        <w:rPr>
          <w:sz w:val="28"/>
          <w:szCs w:val="28"/>
        </w:rPr>
        <w:t>мероприятих</w:t>
      </w:r>
      <w:proofErr w:type="spellEnd"/>
      <w:r w:rsidRPr="007B29C4">
        <w:rPr>
          <w:sz w:val="28"/>
          <w:szCs w:val="28"/>
        </w:rPr>
        <w:t xml:space="preserve"> по реализации госуда</w:t>
      </w:r>
      <w:r>
        <w:rPr>
          <w:sz w:val="28"/>
          <w:szCs w:val="28"/>
        </w:rPr>
        <w:t>рственной социальной политики», от 0</w:t>
      </w:r>
      <w:r w:rsidRPr="007B29C4">
        <w:rPr>
          <w:sz w:val="28"/>
          <w:szCs w:val="28"/>
        </w:rPr>
        <w:t xml:space="preserve">1 июня 2012 года №761 « О национальной стратегии действий в интересах детей на 2012-2017 годы», </w:t>
      </w:r>
      <w:r>
        <w:rPr>
          <w:sz w:val="28"/>
          <w:szCs w:val="28"/>
        </w:rPr>
        <w:t>от 28 декабря 2012 года №</w:t>
      </w:r>
      <w:r w:rsidRPr="007B29C4">
        <w:rPr>
          <w:sz w:val="28"/>
          <w:szCs w:val="28"/>
        </w:rPr>
        <w:t xml:space="preserve">1688 </w:t>
      </w:r>
      <w:r>
        <w:rPr>
          <w:sz w:val="28"/>
          <w:szCs w:val="28"/>
        </w:rPr>
        <w:t>«</w:t>
      </w:r>
      <w:r w:rsidRPr="007B29C4">
        <w:rPr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родителей», от 7 мая 2018 года №204 «О национальных целях и стратегических задачах развития Российской Федерации на период до 2024 года» (далее – Указы), с учетом доведения средней заработной платы по соответствующим категориям в среднем до размеров, установленных постановлением Правительства Саратовской области от 18 октября 2023 года №948-П «О повышении оплаты труда отдельных категорий работников бюджетной сферы».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В основу бюджетной и налоговой политики района на очередной трехлетний период положены стратегические цели района, сформулированные в соответствии с положениями федеральной и региональной бюджетной налоговой политики.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является определение условий, используемых при составлении проекта бюджета Питерского муниципального района на 2024 год и на плановый период 2025 и 2026 годов, основных подходов к его формированию и общего порядка разработки основных характеристик и прогнозируемых параметров до 2026 года, а также обеспечение прозрачности и открытости бюджетного планирования. 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В Питерском муниципальном районе определены следующие приоритеты политики в сфере управления муниципальными финансами: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создание условий для устойчивого исполнения бюджета района и бюджетов поселений, в том числе для повышения бюджетной обеспеченности района и поселений;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внедрение проектных принципов управления;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программного метода планирования расходов бюджета района и бюджетов поселений с целью повышения эффективности </w:t>
      </w:r>
      <w:proofErr w:type="gramStart"/>
      <w:r w:rsidRPr="007B29C4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7B29C4">
        <w:rPr>
          <w:rFonts w:ascii="Times New Roman" w:hAnsi="Times New Roman" w:cs="Times New Roman"/>
          <w:sz w:val="28"/>
          <w:szCs w:val="28"/>
        </w:rPr>
        <w:t xml:space="preserve"> и их увязка с программными целями и задачами;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создание условий для равных финансовых возможностей оказания гражданам муниципальных услуг на всей территории района;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повышение качества управления муниципальными финансами в общественном секторе;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проведение мониторинга качества управления муниципальными финансами;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- эффективное регулирование муниципального долга. 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являются основой для составления проекта бюджета Питерского муниципального района и бюджетов поселений на 2024 год и на плановый период 2025 и 2026 годов,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</w:p>
    <w:p w:rsidR="007B29C4" w:rsidRPr="007B29C4" w:rsidRDefault="007B29C4" w:rsidP="007B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9C4">
        <w:rPr>
          <w:rFonts w:ascii="Times New Roman" w:hAnsi="Times New Roman" w:cs="Times New Roman"/>
          <w:sz w:val="28"/>
          <w:szCs w:val="28"/>
        </w:rPr>
        <w:t>Долговая политика в Питерском муниципальном районе Саратовской области в 2024-2026 годах, как и ранее, будет исходить из целей сбалансированности бюджета Питерского муниципального района и бюджетов поселений. Проведение предсказуемой и ответственной бюджетной политики, обеспечение долгосрочной сбалансированности и устойчивости бюджетной системы Питерского муниципального района Саратовской области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Питерского муниципального района Саратовской области, увеличению их доступности и качества.</w:t>
      </w:r>
    </w:p>
    <w:p w:rsidR="007B29C4" w:rsidRPr="007B29C4" w:rsidRDefault="007B29C4" w:rsidP="007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политики на 2024 год 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и на плановый период 2025 и 2026 годов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Саратовской области, бюджетная и налоговая политика на 2024 год и на плановый период 2025 и 2026 годов будет направлена на: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обеспечение сбалансированности и долгосрочной устойчивости бюджета Питерского муниципального района;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обеспечение потребности граждан в муниципальных услугах, повышение их доступности и качества;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достижение национальных целей, определенных в Указе Президента Российской Федерации от 07 мая 2018 года, в результате реализации в Питерском муниципальном районе национальных проектов (программ);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адресное решение социальных проблем;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реализацию принципов открытости и прозрачности управления муниципальными финансами;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поэтапное снижение дефицита бюджета Питерского муниципального района;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проведение взвешенной долговой политики;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и доступности информации о бюджете для граждан;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района в целях получения необходимого объема доходов в бюджет района.</w:t>
      </w:r>
      <w:r w:rsidRPr="007B29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2. Бюджетная и налоговая политика в области доходов</w:t>
      </w:r>
    </w:p>
    <w:p w:rsidR="007B29C4" w:rsidRPr="007B29C4" w:rsidRDefault="007B29C4" w:rsidP="007B29C4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Бюджетная и налоговая политика Питерского муниципального района на 2024 год и на плановый период 2025 и 2026 годов в области доходов будет выстраиваться с учетом реализации изменений федерального законодательства, законодательства Саратовской области, муниципальных правовых актов Питерского муниципального района.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Бюджетная и налоговая поли</w:t>
      </w:r>
      <w:r>
        <w:rPr>
          <w:color w:val="2D2D2D"/>
          <w:spacing w:val="2"/>
          <w:sz w:val="28"/>
          <w:szCs w:val="28"/>
        </w:rPr>
        <w:t xml:space="preserve">тика Питерского муниципального </w:t>
      </w:r>
      <w:r w:rsidRPr="007B29C4">
        <w:rPr>
          <w:color w:val="2D2D2D"/>
          <w:spacing w:val="2"/>
          <w:sz w:val="28"/>
          <w:szCs w:val="28"/>
        </w:rPr>
        <w:t>района будет направлена на обеспечение поступления доходов в бюджет района в запланированных объемах за счет: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обеспечения качественного администрирования доходов участниками бюджетного процесса;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Pr="007B29C4">
        <w:rPr>
          <w:color w:val="2D2D2D"/>
          <w:spacing w:val="2"/>
          <w:sz w:val="28"/>
          <w:szCs w:val="28"/>
        </w:rPr>
        <w:t>проведения экономического анализа финансово-хозяйственной деятельности муниципальных предприятий и реализации мероприятий по повышению эффективности их работы;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повышения эффективности управления муниципальной собственностью;</w:t>
      </w:r>
    </w:p>
    <w:p w:rsid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сохранения и развития налогового потенциала на территории района;</w:t>
      </w:r>
    </w:p>
    <w:p w:rsid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мобилизации доходов бюджета района за счет эффективного администрирования местных налогов и минимизации задолженности по налогам, поступающим в бюджет района;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осуществления бюджетной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Бюджетная и налоговая политика, проводимая органами местного самоуправления района, будет обеспечивать стабильность системы налогообложения и оптимальный уровень налоговой нагрузки для юридических и физических лиц, а также способствовать устойчивому развитию предпринимательской деятельности на территории района.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района в плановом периоде будет ограничено предоставление новых налоговых льгот. Ежегодно будет проводиться анализ эффективности налоговых льгот.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В условиях существующей системы межбюджетных отношений с учетом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района. В целях развития налогооблагаемой базы во взаимодействии с Управлением федеральной налоговой службы России по Саратовской области продолжится работа по инвентаризации и оценке потенциальной доходности территории района, привлечению владельцев объектов недвижимости к оформлению прав на них в соответствии с действующим законодательством.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3. Бюджетная и налоговая политика в области расходов</w:t>
      </w:r>
    </w:p>
    <w:p w:rsidR="007B29C4" w:rsidRPr="007B29C4" w:rsidRDefault="007B29C4" w:rsidP="007B29C4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В рамках реализации бюджетной и налоговой политики района на 2024 год и на плановый период 2025 и 2026 планируется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Питерского муниципального района.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lastRenderedPageBreak/>
        <w:t>Бюджетная и налоговая политика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определения основных параметров бюджета Питерского муниципального района исходя из ожидаемого прогноза поступления доходов и допустимого уровня дефицита бюджета;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увеличения доли программных расходов в общем объеме расходов бюджета района;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повышения качества программного бюджетирования исходя из планируемых и достигаемых результатов;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 xml:space="preserve"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 </w:t>
      </w:r>
    </w:p>
    <w:p w:rsid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 xml:space="preserve">участия в приоритетном порядке, исходя из возможностей бюджета района и мероприятиях, </w:t>
      </w:r>
      <w:proofErr w:type="spellStart"/>
      <w:r w:rsidRPr="007B29C4">
        <w:rPr>
          <w:color w:val="2D2D2D"/>
          <w:spacing w:val="2"/>
          <w:sz w:val="28"/>
          <w:szCs w:val="28"/>
        </w:rPr>
        <w:t>софинансируемых</w:t>
      </w:r>
      <w:proofErr w:type="spellEnd"/>
      <w:r w:rsidRPr="007B29C4">
        <w:rPr>
          <w:color w:val="2D2D2D"/>
          <w:spacing w:val="2"/>
          <w:sz w:val="28"/>
          <w:szCs w:val="28"/>
        </w:rPr>
        <w:t xml:space="preserve"> из федерального бюджета и бюджета Саратовской области;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повышения эффективности контроля в сфере закупок для муниципальных нужд Питерского муниципального района;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 xml:space="preserve"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</w:t>
      </w:r>
      <w:proofErr w:type="spellStart"/>
      <w:r w:rsidRPr="007B29C4">
        <w:rPr>
          <w:color w:val="2D2D2D"/>
          <w:spacing w:val="2"/>
          <w:sz w:val="28"/>
          <w:szCs w:val="28"/>
        </w:rPr>
        <w:t>муниципально</w:t>
      </w:r>
      <w:proofErr w:type="spellEnd"/>
      <w:r w:rsidRPr="007B29C4">
        <w:rPr>
          <w:color w:val="2D2D2D"/>
          <w:spacing w:val="2"/>
          <w:sz w:val="28"/>
          <w:szCs w:val="28"/>
        </w:rPr>
        <w:t>-частного партнерства;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применения механизма казначейского сопровождения расчетов по исполнению муниципальных контрактов (договоров, соглашений), по субсидиям, предоставляемым из бюд</w:t>
      </w:r>
      <w:r>
        <w:rPr>
          <w:color w:val="2D2D2D"/>
          <w:spacing w:val="2"/>
          <w:sz w:val="28"/>
          <w:szCs w:val="28"/>
        </w:rPr>
        <w:t xml:space="preserve">жета Питерского муниципального </w:t>
      </w:r>
      <w:r w:rsidRPr="007B29C4">
        <w:rPr>
          <w:color w:val="2D2D2D"/>
          <w:spacing w:val="2"/>
          <w:sz w:val="28"/>
          <w:szCs w:val="28"/>
        </w:rPr>
        <w:t>района.</w:t>
      </w:r>
    </w:p>
    <w:p w:rsid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 xml:space="preserve">В прогнозируемой ситуации ограниченности финансовых ресурсов приоритетными на 2024-2026 годы </w:t>
      </w:r>
      <w:r>
        <w:rPr>
          <w:color w:val="2D2D2D"/>
          <w:spacing w:val="2"/>
          <w:sz w:val="28"/>
          <w:szCs w:val="28"/>
        </w:rPr>
        <w:t>признаются бюджетные расходы на: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обеспечение бесперебойного финансирования действующих расходных обязательств Питерского муниципального района;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Pr="007B29C4">
        <w:rPr>
          <w:color w:val="2D2D2D"/>
          <w:spacing w:val="2"/>
          <w:sz w:val="28"/>
          <w:szCs w:val="28"/>
        </w:rPr>
        <w:t>участие в областных и федеральных программах;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реализацию мер социальной поддержки населения, в первую очередь исходя из адресности и нуждаемости граждан.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 xml:space="preserve"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национальные проекты (программы), государственные программы и обеспеченные </w:t>
      </w:r>
      <w:proofErr w:type="spellStart"/>
      <w:r w:rsidRPr="007B29C4">
        <w:rPr>
          <w:color w:val="2D2D2D"/>
          <w:spacing w:val="2"/>
          <w:sz w:val="28"/>
          <w:szCs w:val="28"/>
        </w:rPr>
        <w:t>софинансированием</w:t>
      </w:r>
      <w:proofErr w:type="spellEnd"/>
      <w:r w:rsidRPr="007B29C4">
        <w:rPr>
          <w:color w:val="2D2D2D"/>
          <w:spacing w:val="2"/>
          <w:sz w:val="28"/>
          <w:szCs w:val="28"/>
        </w:rPr>
        <w:t xml:space="preserve">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4. Бюджетная и налоговая политика в области формирования межбюджетных отношений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Межбюджетные отношения на 2024-2026 годы будут формироваться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sz w:val="28"/>
          <w:szCs w:val="28"/>
        </w:rPr>
        <w:t>соответствии с требованиями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C4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9C4">
        <w:rPr>
          <w:rFonts w:ascii="Times New Roman" w:hAnsi="Times New Roman" w:cs="Times New Roman"/>
          <w:sz w:val="28"/>
          <w:szCs w:val="28"/>
        </w:rPr>
        <w:t>О межбюджетных отношениях в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9C4">
        <w:rPr>
          <w:rFonts w:ascii="Times New Roman" w:hAnsi="Times New Roman" w:cs="Times New Roman"/>
          <w:sz w:val="28"/>
          <w:szCs w:val="28"/>
        </w:rPr>
        <w:t>, п</w:t>
      </w:r>
      <w:r w:rsidRPr="007B29C4">
        <w:rPr>
          <w:rFonts w:ascii="Times New Roman" w:hAnsi="Times New Roman" w:cs="Times New Roman"/>
          <w:bCs/>
          <w:sz w:val="28"/>
          <w:szCs w:val="28"/>
        </w:rPr>
        <w:t>оложения о межбюджетных отношениях в Питерском муниципальном районе</w:t>
      </w:r>
      <w:r w:rsidRPr="007B29C4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 Питерского муниципального района.</w:t>
      </w:r>
    </w:p>
    <w:p w:rsid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color w:val="000000"/>
          <w:sz w:val="28"/>
          <w:szCs w:val="28"/>
        </w:rPr>
        <w:t>Поддержка мер по обеспечению сбалансированности и платежеспособности бюджетов поселений является одной из первоочередных задач,</w:t>
      </w:r>
      <w:r w:rsidRPr="007B29C4">
        <w:rPr>
          <w:rFonts w:ascii="Times New Roman" w:hAnsi="Times New Roman" w:cs="Times New Roman"/>
          <w:sz w:val="28"/>
          <w:szCs w:val="28"/>
        </w:rPr>
        <w:t xml:space="preserve"> стоящих перед администрацией Питерского муниципального района. В целях решения этой задачи политика формирования межбюджетных отношений в 2024 - 2026 годах будет направлена </w:t>
      </w:r>
      <w:r w:rsidRPr="007B29C4">
        <w:rPr>
          <w:rFonts w:ascii="Times New Roman" w:hAnsi="Times New Roman" w:cs="Times New Roman"/>
          <w:color w:val="000000"/>
          <w:sz w:val="28"/>
          <w:szCs w:val="28"/>
        </w:rPr>
        <w:t>на повышение бюджетной обеспеченности и финансовой самостоятельности бюджетов поселений, а также эффективное и экономное использование бюджетных средств.</w:t>
      </w:r>
    </w:p>
    <w:p w:rsid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Межбюджетные отношения в Питерском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7B29C4">
        <w:rPr>
          <w:rFonts w:ascii="Times New Roman" w:hAnsi="Times New Roman" w:cs="Times New Roman"/>
          <w:sz w:val="28"/>
          <w:szCs w:val="28"/>
        </w:rPr>
        <w:t xml:space="preserve">в 2024-2026 годах будут направлены на дальнейшее укрепление бюджетов сельских поселений. </w:t>
      </w:r>
      <w:r w:rsidRPr="007B29C4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9C4">
        <w:rPr>
          <w:rFonts w:ascii="Times New Roman" w:hAnsi="Times New Roman" w:cs="Times New Roman"/>
          <w:sz w:val="28"/>
          <w:szCs w:val="28"/>
        </w:rPr>
        <w:t xml:space="preserve"> муниципальный район будет наделен полномочиями по выравниванию бюджетной обеспеченности поселений. </w:t>
      </w:r>
      <w:r w:rsidRPr="007B29C4">
        <w:rPr>
          <w:rFonts w:ascii="Times New Roman" w:hAnsi="Times New Roman" w:cs="Times New Roman"/>
          <w:color w:val="000000"/>
          <w:sz w:val="28"/>
          <w:szCs w:val="28"/>
        </w:rPr>
        <w:t>Система межбюджетных отношений в районе ориентирована на обеспечение равного доступа граждан района к муниципальным услугам.  В первую очередь данная цель будет достигаться за счет предоставления муниципальным образованиям района дотаций на выравнивание бюджетной обеспеченности, рассчитанных с учетом оценки потребности в расходах на оказание муниципальных услуг.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Бюджетная политика района в данной сфере будет направлена на стимулирование органов местного самоуправления поселений по мобилизации собственных доходов и пов</w:t>
      </w:r>
      <w:r>
        <w:rPr>
          <w:rFonts w:ascii="Times New Roman" w:hAnsi="Times New Roman" w:cs="Times New Roman"/>
          <w:sz w:val="28"/>
          <w:szCs w:val="28"/>
        </w:rPr>
        <w:t xml:space="preserve">ышение эффективности расходов. Поселения района должны </w:t>
      </w:r>
      <w:r w:rsidRPr="007B29C4">
        <w:rPr>
          <w:rFonts w:ascii="Times New Roman" w:hAnsi="Times New Roman" w:cs="Times New Roman"/>
          <w:sz w:val="28"/>
          <w:szCs w:val="28"/>
        </w:rPr>
        <w:t xml:space="preserve">ориентироваться на обеспечение своей деятельности в большей степени за счет собственных средств. Оказание </w:t>
      </w:r>
      <w:r w:rsidRPr="007B29C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дополнительной финансовой помощи должно рассматриваться не </w:t>
      </w:r>
      <w:r>
        <w:rPr>
          <w:rFonts w:ascii="Times New Roman" w:hAnsi="Times New Roman" w:cs="Times New Roman"/>
          <w:sz w:val="28"/>
          <w:szCs w:val="28"/>
        </w:rPr>
        <w:t>как стандартное финансирование.</w:t>
      </w:r>
    </w:p>
    <w:p w:rsidR="007B29C4" w:rsidRPr="007B29C4" w:rsidRDefault="007B29C4" w:rsidP="007B2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5. Бюджетная и налоговая политика</w:t>
      </w:r>
      <w:r w:rsidRPr="007B29C4">
        <w:rPr>
          <w:rFonts w:ascii="Times New Roman" w:hAnsi="Times New Roman" w:cs="Times New Roman"/>
          <w:bCs/>
          <w:sz w:val="28"/>
          <w:szCs w:val="28"/>
        </w:rPr>
        <w:t xml:space="preserve"> в области управления муниципальным долгом района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Долговая политика Питерского муниципального района в 2024 году и плановом периоде 2025 и 2026 годов будет строиться на принципах безусловного и своевременного исполнения и обслуживания принятых долговых обязательств.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Планирование объема муниципального долга будет осуществляться с учетом ограничений, установленных Бюджетным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29C4">
        <w:rPr>
          <w:rFonts w:ascii="Times New Roman" w:hAnsi="Times New Roman" w:cs="Times New Roman"/>
          <w:sz w:val="28"/>
          <w:szCs w:val="28"/>
        </w:rPr>
        <w:t>.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Управление муниципальным долгом включает в себя следующие направления: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долга;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снижение рисков неисполнения принятых долговых обязательств;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недопущение роста долговой нагрузки на районный бюджет.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Привлечение заимствований будет осуществляться на основе следующих принципов:</w:t>
      </w:r>
    </w:p>
    <w:p w:rsidR="007B29C4" w:rsidRPr="007B29C4" w:rsidRDefault="007B29C4" w:rsidP="007B29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привлечение заимствований с уче</w:t>
      </w:r>
      <w:r>
        <w:rPr>
          <w:rFonts w:ascii="Times New Roman" w:hAnsi="Times New Roman" w:cs="Times New Roman"/>
          <w:sz w:val="28"/>
          <w:szCs w:val="28"/>
        </w:rPr>
        <w:t xml:space="preserve">том свободной долговой емкости </w:t>
      </w:r>
      <w:r w:rsidRPr="007B29C4">
        <w:rPr>
          <w:rFonts w:ascii="Times New Roman" w:hAnsi="Times New Roman" w:cs="Times New Roman"/>
          <w:sz w:val="28"/>
          <w:szCs w:val="28"/>
        </w:rPr>
        <w:t>бюджета на приемлемых условиях;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>- возможности рефинансирования и реструктуризации долговых обязательств.</w:t>
      </w:r>
    </w:p>
    <w:p w:rsidR="007B29C4" w:rsidRPr="007B29C4" w:rsidRDefault="007B29C4" w:rsidP="007B29C4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  <w:r w:rsidRPr="007B29C4">
        <w:rPr>
          <w:rFonts w:ascii="Times New Roman" w:hAnsi="Times New Roman" w:cs="Times New Roman"/>
          <w:sz w:val="28"/>
          <w:szCs w:val="28"/>
        </w:rPr>
        <w:t xml:space="preserve">6. Совершенствование управления исполнением бюджета района </w:t>
      </w:r>
    </w:p>
    <w:p w:rsidR="007B29C4" w:rsidRPr="007B29C4" w:rsidRDefault="007B29C4" w:rsidP="007B29C4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Управление исполнением бюджета Питерского муниципального района в первую очередь будет ориентировано на повышение эффективности использования бюджетных средств, повышение качества управления средствами бюджета района и строгое соблюдение бюджетной дисциплины всеми участниками бюджетного процесса, включая: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исполнение бюджета Питерского муниципального района на основе кассового плана;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совершенствование управления ликвидностью бюджета Питерского муниципального района в целях эффективного использования бюджетных средств;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ежеквартальное доведение предельных объемов финансирования до получателей средств бюджета района;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принятие главными распорядителями бюджетных средств бюджетных обязательств только </w:t>
      </w:r>
      <w:proofErr w:type="gramStart"/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пределах</w:t>
      </w:r>
      <w:proofErr w:type="gramEnd"/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доведенных до них лимитов бюджетных обязательств;</w:t>
      </w:r>
    </w:p>
    <w:p w:rsid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планирование кассовых разрывов и резервов их покрытия;</w:t>
      </w:r>
    </w:p>
    <w:p w:rsid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совершенствование процедуры кассового исполнения бюджета района, осуществляемого через лицевые счета, открытые в финансовом управлении администрации Питерского муниципального района и в Управлении Федерального казначейства по Саратовской области;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обеспечение контроля за отсутствием кредиторской задолженности по принятым обязательствам;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Питерского муниципального района для их осуществления;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совершенствование системы учета и отчетности;</w:t>
      </w:r>
    </w:p>
    <w:p w:rsidR="007B29C4" w:rsidRPr="007B29C4" w:rsidRDefault="007B29C4" w:rsidP="007B29C4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7B29C4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интеграция бюджетного и закупочного процесса через развитие института нормирования закупок, автоматизацию контрольных процедур, создание условий для минимизации дебиторской задолженности по контрактам, развитие информационного пространства в целях повышения, прозрачности и подотчетности, в том числе за счет внедрения муниципальной информационно-аналитической системы в сфере закупок товаров, работ, услуг для обеспечения муниципальных нужд Питерского муниципального района.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Fonts w:ascii="Times New Roman" w:hAnsi="Times New Roman" w:cs="Times New Roman"/>
          <w:sz w:val="28"/>
          <w:szCs w:val="28"/>
        </w:rPr>
      </w:pPr>
    </w:p>
    <w:p w:rsidR="007B29C4" w:rsidRPr="0088716E" w:rsidRDefault="007B29C4" w:rsidP="007B29C4">
      <w:pPr>
        <w:spacing w:after="0" w:line="240" w:lineRule="auto"/>
        <w:ind w:left="703"/>
        <w:jc w:val="center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88716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8716E">
        <w:rPr>
          <w:rFonts w:ascii="Times New Roman" w:hAnsi="Times New Roman" w:cs="Times New Roman"/>
          <w:sz w:val="28"/>
          <w:szCs w:val="28"/>
        </w:rPr>
        <w:t>Бюджетная и налоговая п</w:t>
      </w:r>
      <w:r w:rsidRPr="0088716E">
        <w:rPr>
          <w:rStyle w:val="af1"/>
          <w:rFonts w:ascii="Times New Roman" w:hAnsi="Times New Roman" w:cs="Times New Roman"/>
          <w:b w:val="0"/>
          <w:sz w:val="28"/>
          <w:szCs w:val="28"/>
        </w:rPr>
        <w:t>олитика в области финансового контроля</w:t>
      </w:r>
    </w:p>
    <w:p w:rsidR="007B29C4" w:rsidRPr="007B29C4" w:rsidRDefault="007B29C4" w:rsidP="007B29C4">
      <w:pPr>
        <w:spacing w:after="0" w:line="240" w:lineRule="auto"/>
        <w:ind w:left="703"/>
        <w:jc w:val="center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Деятельность администрации Питерского муниципального района в сфере финансового контроля и контроля в сфере закупок будет направлена на: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усиление контроля за эффективным управлением и распоряжением имуществом, находящимся в муниципальной собственности Питерского муниципального района;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 xml:space="preserve">повышение надежности и эффективности внутреннего финансового контроля в структурных подразделениях администрации Питерского муниципального района, направленных на соблюдение внутренних </w:t>
      </w:r>
      <w:r w:rsidRPr="007B29C4">
        <w:rPr>
          <w:color w:val="2D2D2D"/>
          <w:spacing w:val="2"/>
          <w:sz w:val="28"/>
          <w:szCs w:val="28"/>
        </w:rPr>
        <w:lastRenderedPageBreak/>
        <w:t>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развитие эффективной системы ведомственного контроля в сфере закупок, осуществляемого органами местного самоуправления Питерского муниципального района, повышение уровня его организации и качества контрольных мероприятий;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района муниципальными учреждениями;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оптимизация порядка осуществления контроля, предусмотренного законодательством о контрактной системе в сфере закупок, в целях повышения эффективности его применения, исключения случаев необоснованного автоматического блокирования закупочной деятельности заказчиков, сокращения их временных и финансовых затрат при осуществлении закупок;</w:t>
      </w:r>
    </w:p>
    <w:p w:rsidR="007B29C4" w:rsidRPr="007B29C4" w:rsidRDefault="007B29C4" w:rsidP="007B29C4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7B29C4">
        <w:rPr>
          <w:color w:val="2D2D2D"/>
          <w:spacing w:val="2"/>
          <w:sz w:val="28"/>
          <w:szCs w:val="28"/>
        </w:rPr>
        <w:t>проведение анализа и оценки деятельности получателей средств бюджета</w:t>
      </w:r>
      <w:r>
        <w:rPr>
          <w:color w:val="2D2D2D"/>
          <w:spacing w:val="2"/>
          <w:sz w:val="28"/>
          <w:szCs w:val="28"/>
        </w:rPr>
        <w:t xml:space="preserve"> </w:t>
      </w:r>
      <w:r w:rsidRPr="007B29C4">
        <w:rPr>
          <w:color w:val="2D2D2D"/>
          <w:spacing w:val="2"/>
          <w:sz w:val="28"/>
          <w:szCs w:val="28"/>
        </w:rPr>
        <w:t xml:space="preserve">района в целях определения экономичности и результативности использования бюджетных средств для выполнения возложенных на них функций и </w:t>
      </w:r>
      <w:proofErr w:type="gramStart"/>
      <w:r w:rsidRPr="007B29C4">
        <w:rPr>
          <w:color w:val="2D2D2D"/>
          <w:spacing w:val="2"/>
          <w:sz w:val="28"/>
          <w:szCs w:val="28"/>
        </w:rPr>
        <w:t>реализации</w:t>
      </w:r>
      <w:proofErr w:type="gramEnd"/>
      <w:r w:rsidRPr="007B29C4">
        <w:rPr>
          <w:color w:val="2D2D2D"/>
          <w:spacing w:val="2"/>
          <w:sz w:val="28"/>
          <w:szCs w:val="28"/>
        </w:rPr>
        <w:t xml:space="preserve"> поставленных перед ними задач;</w:t>
      </w:r>
    </w:p>
    <w:p w:rsidR="00062C08" w:rsidRDefault="00062C08" w:rsidP="00062C08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7B29C4" w:rsidRPr="007B29C4">
        <w:rPr>
          <w:color w:val="2D2D2D"/>
          <w:spacing w:val="2"/>
          <w:sz w:val="28"/>
          <w:szCs w:val="28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062C08" w:rsidRDefault="00062C08" w:rsidP="00062C08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7B29C4" w:rsidRPr="007B29C4">
        <w:rPr>
          <w:color w:val="2D2D2D"/>
          <w:spacing w:val="2"/>
          <w:sz w:val="28"/>
          <w:szCs w:val="28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полномочий;</w:t>
      </w:r>
    </w:p>
    <w:p w:rsidR="007B29C4" w:rsidRPr="007B29C4" w:rsidRDefault="00062C08" w:rsidP="00062C08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7B29C4" w:rsidRPr="007B29C4">
        <w:rPr>
          <w:color w:val="2D2D2D"/>
          <w:spacing w:val="2"/>
          <w:sz w:val="28"/>
          <w:szCs w:val="28"/>
        </w:rPr>
        <w:t>усиление контроля финансовой дисциплины структурных подразделений на основе проведения мониторинга реализации муниципальных программ.</w:t>
      </w:r>
    </w:p>
    <w:p w:rsidR="007B29C4" w:rsidRPr="007B29C4" w:rsidRDefault="007B29C4" w:rsidP="00062C08">
      <w:pPr>
        <w:pStyle w:val="formattexttopleveltext"/>
        <w:shd w:val="clear" w:color="auto" w:fill="FFFFFF"/>
        <w:spacing w:before="0" w:beforeAutospacing="0" w:after="0" w:afterAutospacing="0"/>
        <w:ind w:firstLine="703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29C4">
        <w:rPr>
          <w:color w:val="2D2D2D"/>
          <w:spacing w:val="2"/>
          <w:sz w:val="28"/>
          <w:szCs w:val="28"/>
        </w:rPr>
        <w:t>Дальнейшее совершенствование системы ежеквартального мониторинга реализации муниципальных программ позволит с большей оперативностью проводить анализ эффективности расходования бюджетных средств и результативности реализации муниципальных программ и повысит прозрачность бюджетного процесса для граждан. Контроль финансовой дисциплины и своевременное выявление и решение проблемных вопросов в достижении целей являются необходимым условием для обеспечения эффективного бюджетирования.</w:t>
      </w:r>
    </w:p>
    <w:p w:rsidR="007B29C4" w:rsidRPr="007B29C4" w:rsidRDefault="007B29C4" w:rsidP="007B29C4">
      <w:pPr>
        <w:pStyle w:val="ConsPlusNormal"/>
        <w:ind w:firstLine="540"/>
        <w:jc w:val="both"/>
        <w:rPr>
          <w:sz w:val="28"/>
          <w:szCs w:val="28"/>
        </w:rPr>
      </w:pPr>
    </w:p>
    <w:p w:rsidR="007B29C4" w:rsidRPr="007B29C4" w:rsidRDefault="007B29C4" w:rsidP="007B29C4">
      <w:pPr>
        <w:pStyle w:val="ConsPlusNormal"/>
        <w:ind w:firstLine="540"/>
        <w:jc w:val="both"/>
        <w:rPr>
          <w:sz w:val="28"/>
          <w:szCs w:val="28"/>
        </w:rPr>
      </w:pPr>
    </w:p>
    <w:p w:rsidR="007B29C4" w:rsidRPr="007B29C4" w:rsidRDefault="007B29C4" w:rsidP="007B29C4">
      <w:pPr>
        <w:pStyle w:val="ConsPlusNormal"/>
        <w:jc w:val="both"/>
        <w:rPr>
          <w:sz w:val="28"/>
          <w:szCs w:val="28"/>
        </w:rPr>
      </w:pPr>
      <w:r w:rsidRPr="007B29C4">
        <w:rPr>
          <w:sz w:val="28"/>
          <w:szCs w:val="28"/>
        </w:rPr>
        <w:t xml:space="preserve">ВЕРНО: </w:t>
      </w:r>
      <w:r w:rsidR="00062C08">
        <w:rPr>
          <w:sz w:val="28"/>
          <w:szCs w:val="28"/>
        </w:rPr>
        <w:t>Р</w:t>
      </w:r>
      <w:r w:rsidRPr="007B29C4">
        <w:rPr>
          <w:sz w:val="28"/>
          <w:szCs w:val="28"/>
        </w:rPr>
        <w:t>уководитель аппарата администрации</w:t>
      </w:r>
    </w:p>
    <w:p w:rsidR="007B29C4" w:rsidRPr="007B29C4" w:rsidRDefault="007B29C4" w:rsidP="007B29C4">
      <w:pPr>
        <w:pStyle w:val="ConsPlusNormal"/>
        <w:jc w:val="both"/>
        <w:rPr>
          <w:sz w:val="28"/>
          <w:szCs w:val="28"/>
        </w:rPr>
      </w:pPr>
      <w:r w:rsidRPr="007B29C4">
        <w:rPr>
          <w:sz w:val="28"/>
          <w:szCs w:val="28"/>
        </w:rPr>
        <w:t xml:space="preserve">              муниципального района </w:t>
      </w:r>
      <w:r w:rsidR="00062C08">
        <w:rPr>
          <w:sz w:val="28"/>
          <w:szCs w:val="28"/>
        </w:rPr>
        <w:tab/>
      </w:r>
      <w:r w:rsidR="00062C08">
        <w:rPr>
          <w:sz w:val="28"/>
          <w:szCs w:val="28"/>
        </w:rPr>
        <w:tab/>
      </w:r>
      <w:r w:rsidR="00062C08">
        <w:rPr>
          <w:sz w:val="28"/>
          <w:szCs w:val="28"/>
        </w:rPr>
        <w:tab/>
      </w:r>
      <w:r w:rsidR="00062C08">
        <w:rPr>
          <w:sz w:val="28"/>
          <w:szCs w:val="28"/>
        </w:rPr>
        <w:tab/>
      </w:r>
      <w:r w:rsidR="00062C08">
        <w:rPr>
          <w:sz w:val="28"/>
          <w:szCs w:val="28"/>
        </w:rPr>
        <w:tab/>
        <w:t xml:space="preserve">    </w:t>
      </w:r>
      <w:r w:rsidRPr="007B29C4">
        <w:rPr>
          <w:sz w:val="28"/>
          <w:szCs w:val="28"/>
        </w:rPr>
        <w:t>А.А.</w:t>
      </w:r>
      <w:r w:rsidR="00062C08">
        <w:rPr>
          <w:sz w:val="28"/>
          <w:szCs w:val="28"/>
        </w:rPr>
        <w:t xml:space="preserve"> </w:t>
      </w:r>
      <w:r w:rsidRPr="007B29C4">
        <w:rPr>
          <w:sz w:val="28"/>
          <w:szCs w:val="28"/>
        </w:rPr>
        <w:t>Строганов</w:t>
      </w:r>
    </w:p>
    <w:p w:rsidR="007B29C4" w:rsidRPr="007B29C4" w:rsidRDefault="007B29C4" w:rsidP="007B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Pr="007B29C4" w:rsidRDefault="000F213B" w:rsidP="007B29C4">
      <w:pPr>
        <w:spacing w:after="0" w:line="240" w:lineRule="auto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RPr="007B29C4" w:rsidSect="0088716E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8C" w:rsidRDefault="005F2C8C" w:rsidP="006823C3">
      <w:pPr>
        <w:spacing w:after="0" w:line="240" w:lineRule="auto"/>
      </w:pPr>
      <w:r>
        <w:separator/>
      </w:r>
    </w:p>
  </w:endnote>
  <w:endnote w:type="continuationSeparator" w:id="0">
    <w:p w:rsidR="005F2C8C" w:rsidRDefault="005F2C8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331029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3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8C" w:rsidRDefault="005F2C8C" w:rsidP="006823C3">
      <w:pPr>
        <w:spacing w:after="0" w:line="240" w:lineRule="auto"/>
      </w:pPr>
      <w:r>
        <w:separator/>
      </w:r>
    </w:p>
  </w:footnote>
  <w:footnote w:type="continuationSeparator" w:id="0">
    <w:p w:rsidR="005F2C8C" w:rsidRDefault="005F2C8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74073"/>
    <w:multiLevelType w:val="hybridMultilevel"/>
    <w:tmpl w:val="C0261BDC"/>
    <w:lvl w:ilvl="0" w:tplc="FB22F77A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47CBD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2C08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63EF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341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1C5E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E7935"/>
    <w:rsid w:val="005F0D00"/>
    <w:rsid w:val="005F1F17"/>
    <w:rsid w:val="005F2C8C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BF5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9C4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468F"/>
    <w:rsid w:val="00885335"/>
    <w:rsid w:val="00885EE2"/>
    <w:rsid w:val="00887061"/>
    <w:rsid w:val="0088716E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47FCF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F55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630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B47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29C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7B29C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formattexttopleveltext">
    <w:name w:val="formattext topleveltext"/>
    <w:basedOn w:val="a"/>
    <w:rsid w:val="007B2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7B2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qFormat/>
    <w:locked/>
    <w:rsid w:val="007B2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BFE7-2D2E-4DD2-B2B6-ED4B1101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4</cp:revision>
  <cp:lastPrinted>2023-11-15T11:33:00Z</cp:lastPrinted>
  <dcterms:created xsi:type="dcterms:W3CDTF">2023-11-15T11:33:00Z</dcterms:created>
  <dcterms:modified xsi:type="dcterms:W3CDTF">2023-11-15T11:36:00Z</dcterms:modified>
</cp:coreProperties>
</file>