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B763E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3E" w:rsidRPr="00FA3C9B" w:rsidRDefault="008B763E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8B763E" w:rsidRPr="00FA3C9B" w:rsidRDefault="008B763E" w:rsidP="008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6A2189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6A2189">
        <w:rPr>
          <w:rFonts w:ascii="Times New Roman" w:eastAsia="Times New Roman" w:hAnsi="Times New Roman"/>
          <w:b/>
          <w:sz w:val="28"/>
          <w:szCs w:val="28"/>
        </w:rPr>
        <w:t>46-12</w:t>
      </w:r>
    </w:p>
    <w:p w:rsidR="008B763E" w:rsidRPr="008B763E" w:rsidRDefault="008B763E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E5B" w:rsidRPr="008B763E" w:rsidRDefault="002A7E5B" w:rsidP="008B763E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F2744" w:rsidRPr="008B763E">
        <w:rPr>
          <w:rFonts w:ascii="Times New Roman" w:hAnsi="Times New Roman" w:cs="Times New Roman"/>
          <w:sz w:val="28"/>
          <w:szCs w:val="28"/>
        </w:rPr>
        <w:t xml:space="preserve"> </w:t>
      </w:r>
      <w:r w:rsidRPr="008B763E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Саратовской области</w:t>
      </w:r>
      <w:r w:rsidR="007F2744" w:rsidRPr="008B763E">
        <w:rPr>
          <w:rFonts w:ascii="Times New Roman" w:hAnsi="Times New Roman" w:cs="Times New Roman"/>
          <w:sz w:val="28"/>
          <w:szCs w:val="28"/>
        </w:rPr>
        <w:t xml:space="preserve"> </w:t>
      </w:r>
      <w:r w:rsidRPr="008B763E">
        <w:rPr>
          <w:rFonts w:ascii="Times New Roman" w:hAnsi="Times New Roman" w:cs="Times New Roman"/>
          <w:sz w:val="28"/>
          <w:szCs w:val="28"/>
        </w:rPr>
        <w:t>от 31 января 2013 года №25-13</w:t>
      </w:r>
    </w:p>
    <w:p w:rsidR="007F2744" w:rsidRPr="008B763E" w:rsidRDefault="007F2744" w:rsidP="007F2744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В соответствии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ED29B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B763E">
        <w:rPr>
          <w:rFonts w:ascii="Times New Roman" w:hAnsi="Times New Roman" w:cs="Times New Roman"/>
          <w:sz w:val="28"/>
          <w:szCs w:val="28"/>
        </w:rPr>
        <w:t>2003 г</w:t>
      </w:r>
      <w:r w:rsidR="00ED29BE">
        <w:rPr>
          <w:rFonts w:ascii="Times New Roman" w:hAnsi="Times New Roman" w:cs="Times New Roman"/>
          <w:sz w:val="28"/>
          <w:szCs w:val="28"/>
        </w:rPr>
        <w:t>ода</w:t>
      </w:r>
      <w:r w:rsidRPr="008B763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1. Внести в Решени</w:t>
      </w:r>
      <w:r w:rsidR="007F2744" w:rsidRPr="008B763E">
        <w:rPr>
          <w:rFonts w:ascii="Times New Roman" w:hAnsi="Times New Roman" w:cs="Times New Roman"/>
          <w:sz w:val="28"/>
          <w:szCs w:val="28"/>
        </w:rPr>
        <w:t>е</w:t>
      </w:r>
      <w:r w:rsidRPr="008B763E">
        <w:rPr>
          <w:rFonts w:ascii="Times New Roman" w:hAnsi="Times New Roman" w:cs="Times New Roman"/>
          <w:sz w:val="28"/>
          <w:szCs w:val="28"/>
        </w:rPr>
        <w:t xml:space="preserve"> Собрания депутатов Питерского муниципального района от 31 января 2013 года № 25-13 «Об утверждении Правил землепользования и застройки поселения </w:t>
      </w:r>
      <w:proofErr w:type="spellStart"/>
      <w:r w:rsidRPr="008B763E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8B76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года №8-4, от 22 декабря 2017 года №18-13, от 13 апреля 2020 года №40-9, </w:t>
      </w:r>
      <w:r w:rsidR="007F2744" w:rsidRPr="008B763E">
        <w:rPr>
          <w:rFonts w:ascii="Times New Roman" w:hAnsi="Times New Roman" w:cs="Times New Roman"/>
          <w:sz w:val="28"/>
          <w:szCs w:val="28"/>
        </w:rPr>
        <w:t>от 30 октября 2020 года №45-12) следующие изменения: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2415532"/>
      <w:bookmarkStart w:id="2" w:name="_Toc474494361"/>
      <w:r w:rsidRPr="008B763E">
        <w:rPr>
          <w:rFonts w:ascii="Times New Roman" w:hAnsi="Times New Roman" w:cs="Times New Roman"/>
          <w:sz w:val="28"/>
          <w:szCs w:val="28"/>
        </w:rPr>
        <w:t>1.1.  Пункт 11. статьи 25</w:t>
      </w:r>
      <w:bookmarkEnd w:id="1"/>
      <w:bookmarkEnd w:id="2"/>
      <w:r w:rsidRPr="008B763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</w:t>
      </w:r>
      <w:r w:rsidR="00ED29BE">
        <w:rPr>
          <w:rFonts w:ascii="Times New Roman" w:hAnsi="Times New Roman" w:cs="Times New Roman"/>
          <w:sz w:val="28"/>
          <w:szCs w:val="28"/>
        </w:rPr>
        <w:t xml:space="preserve">кономического развития РФ от 01 сентября </w:t>
      </w:r>
      <w:r w:rsidRPr="008B763E">
        <w:rPr>
          <w:rFonts w:ascii="Times New Roman" w:hAnsi="Times New Roman" w:cs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 xml:space="preserve">1.2. В статье 27. Градостроительные регламенты на территории жилой зоны в разделе Ж1, </w:t>
      </w:r>
      <w:proofErr w:type="spellStart"/>
      <w:r w:rsidRPr="008B763E">
        <w:rPr>
          <w:rFonts w:ascii="Times New Roman" w:hAnsi="Times New Roman" w:cs="Times New Roman"/>
          <w:sz w:val="28"/>
          <w:szCs w:val="28"/>
        </w:rPr>
        <w:t>Жст</w:t>
      </w:r>
      <w:proofErr w:type="spellEnd"/>
      <w:r w:rsidRPr="008B763E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</w:t>
      </w:r>
      <w:r w:rsidR="007F2744" w:rsidRPr="008B763E">
        <w:rPr>
          <w:rFonts w:ascii="Times New Roman" w:hAnsi="Times New Roman" w:cs="Times New Roman"/>
          <w:sz w:val="28"/>
          <w:szCs w:val="28"/>
        </w:rPr>
        <w:t xml:space="preserve"> </w:t>
      </w:r>
      <w:r w:rsidRPr="008B763E">
        <w:rPr>
          <w:rFonts w:ascii="Times New Roman" w:hAnsi="Times New Roman" w:cs="Times New Roman"/>
          <w:sz w:val="28"/>
          <w:szCs w:val="28"/>
        </w:rPr>
        <w:t>наименование вида разрешенного использования земельного участка «Коммунальное обслуживание(3.0</w:t>
      </w:r>
      <w:r w:rsidR="007F2744" w:rsidRPr="008B763E">
        <w:rPr>
          <w:rFonts w:ascii="Times New Roman" w:hAnsi="Times New Roman" w:cs="Times New Roman"/>
          <w:sz w:val="28"/>
          <w:szCs w:val="28"/>
        </w:rPr>
        <w:t>)» из</w:t>
      </w:r>
      <w:r w:rsidRPr="008B763E">
        <w:rPr>
          <w:rFonts w:ascii="Times New Roman" w:hAnsi="Times New Roman" w:cs="Times New Roman"/>
          <w:sz w:val="28"/>
          <w:szCs w:val="28"/>
        </w:rPr>
        <w:t>менить на «Коммунальное обслуживание(3.1)»</w:t>
      </w:r>
      <w:r w:rsidR="007F2744" w:rsidRPr="008B763E">
        <w:rPr>
          <w:rFonts w:ascii="Times New Roman" w:hAnsi="Times New Roman" w:cs="Times New Roman"/>
          <w:sz w:val="28"/>
          <w:szCs w:val="28"/>
        </w:rPr>
        <w:t>;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lastRenderedPageBreak/>
        <w:t>1.3.  В статьях 28, 29,30 наименование вида разрешенного использования земельного участка «Обсл</w:t>
      </w:r>
      <w:r w:rsidR="009A5381" w:rsidRPr="008B763E">
        <w:rPr>
          <w:rFonts w:ascii="Times New Roman" w:hAnsi="Times New Roman" w:cs="Times New Roman"/>
          <w:sz w:val="28"/>
          <w:szCs w:val="28"/>
        </w:rPr>
        <w:t>уживание автотранспорта(4.9)» из</w:t>
      </w:r>
      <w:r w:rsidRPr="008B763E">
        <w:rPr>
          <w:rFonts w:ascii="Times New Roman" w:hAnsi="Times New Roman" w:cs="Times New Roman"/>
          <w:sz w:val="28"/>
          <w:szCs w:val="28"/>
        </w:rPr>
        <w:t>менить на «Служебные гаражи (4.9)»</w:t>
      </w:r>
      <w:r w:rsidR="009A5381" w:rsidRPr="008B763E">
        <w:rPr>
          <w:rFonts w:ascii="Times New Roman" w:hAnsi="Times New Roman" w:cs="Times New Roman"/>
          <w:sz w:val="28"/>
          <w:szCs w:val="28"/>
        </w:rPr>
        <w:t>;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1.4. В статье 29 Градостроительные регламенты на территориях инженерно-транспортной инфраструктуры наименование вида разрешенного использования земельного участка «Объекты</w:t>
      </w:r>
      <w:r w:rsidR="009A5381" w:rsidRPr="008B763E">
        <w:rPr>
          <w:rFonts w:ascii="Times New Roman" w:hAnsi="Times New Roman" w:cs="Times New Roman"/>
          <w:sz w:val="28"/>
          <w:szCs w:val="28"/>
        </w:rPr>
        <w:t xml:space="preserve"> придорожного сервиса(4.9.1)» из</w:t>
      </w:r>
      <w:r w:rsidRPr="008B763E">
        <w:rPr>
          <w:rFonts w:ascii="Times New Roman" w:hAnsi="Times New Roman" w:cs="Times New Roman"/>
          <w:sz w:val="28"/>
          <w:szCs w:val="28"/>
        </w:rPr>
        <w:t>менить на «Об</w:t>
      </w:r>
      <w:r w:rsidR="009A5381" w:rsidRPr="008B763E">
        <w:rPr>
          <w:rFonts w:ascii="Times New Roman" w:hAnsi="Times New Roman" w:cs="Times New Roman"/>
          <w:sz w:val="28"/>
          <w:szCs w:val="28"/>
        </w:rPr>
        <w:t>ъекты дорожного сервиса(4.9.1)»;</w:t>
      </w: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315220"/>
      <w:bookmarkStart w:id="4" w:name="_Toc424120779"/>
      <w:bookmarkStart w:id="5" w:name="_Toc429415698"/>
      <w:bookmarkStart w:id="6" w:name="_Toc465861016"/>
      <w:bookmarkStart w:id="7" w:name="_Toc474491114"/>
      <w:r w:rsidRPr="008B763E">
        <w:rPr>
          <w:rFonts w:ascii="Times New Roman" w:hAnsi="Times New Roman" w:cs="Times New Roman"/>
          <w:sz w:val="28"/>
          <w:szCs w:val="28"/>
        </w:rPr>
        <w:t>1.5</w:t>
      </w:r>
      <w:r w:rsidR="009A5381" w:rsidRPr="008B763E">
        <w:rPr>
          <w:rFonts w:ascii="Times New Roman" w:hAnsi="Times New Roman" w:cs="Times New Roman"/>
          <w:sz w:val="28"/>
          <w:szCs w:val="28"/>
        </w:rPr>
        <w:t>.</w:t>
      </w:r>
      <w:r w:rsidRPr="008B763E">
        <w:rPr>
          <w:rFonts w:ascii="Times New Roman" w:hAnsi="Times New Roman" w:cs="Times New Roman"/>
          <w:sz w:val="28"/>
          <w:szCs w:val="28"/>
        </w:rPr>
        <w:t xml:space="preserve"> В статье 32. </w:t>
      </w:r>
      <w:bookmarkEnd w:id="3"/>
      <w:bookmarkEnd w:id="4"/>
      <w:bookmarkEnd w:id="5"/>
      <w:r w:rsidRPr="008B763E">
        <w:rPr>
          <w:rFonts w:ascii="Times New Roman" w:hAnsi="Times New Roman" w:cs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6"/>
      <w:bookmarkEnd w:id="7"/>
      <w:r w:rsidRPr="008B763E">
        <w:rPr>
          <w:rFonts w:ascii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участка «Р</w:t>
      </w:r>
      <w:r w:rsidR="009A5381" w:rsidRPr="008B763E">
        <w:rPr>
          <w:rFonts w:ascii="Times New Roman" w:hAnsi="Times New Roman" w:cs="Times New Roman"/>
          <w:sz w:val="28"/>
          <w:szCs w:val="28"/>
        </w:rPr>
        <w:t>итуальная деятельность(12.2)» из</w:t>
      </w:r>
      <w:r w:rsidRPr="008B763E">
        <w:rPr>
          <w:rFonts w:ascii="Times New Roman" w:hAnsi="Times New Roman" w:cs="Times New Roman"/>
          <w:sz w:val="28"/>
          <w:szCs w:val="28"/>
        </w:rPr>
        <w:t>менить на «Ритуальная деятельность(12.1)».</w:t>
      </w:r>
    </w:p>
    <w:p w:rsidR="00C60FB4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63E">
        <w:rPr>
          <w:rFonts w:ascii="Times New Roman" w:hAnsi="Times New Roman" w:cs="Times New Roman"/>
          <w:sz w:val="28"/>
          <w:szCs w:val="28"/>
        </w:rPr>
        <w:t>2</w:t>
      </w:r>
      <w:r w:rsidR="00C60FB4" w:rsidRPr="008B763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7" w:history="1">
        <w:r w:rsidR="00C60FB4" w:rsidRPr="008B763E">
          <w:rPr>
            <w:rStyle w:val="a4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="00C60FB4" w:rsidRPr="008B763E">
        <w:rPr>
          <w:rFonts w:ascii="Times New Roman" w:hAnsi="Times New Roman" w:cs="Times New Roman"/>
          <w:sz w:val="28"/>
          <w:szCs w:val="28"/>
        </w:rPr>
        <w:t>.</w:t>
      </w:r>
    </w:p>
    <w:p w:rsidR="00C60FB4" w:rsidRPr="008B763E" w:rsidRDefault="00C60FB4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D0754" w:rsidTr="009A1172">
        <w:tc>
          <w:tcPr>
            <w:tcW w:w="4467" w:type="dxa"/>
          </w:tcPr>
          <w:p w:rsidR="001D0754" w:rsidRPr="00704F94" w:rsidRDefault="001D0754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D0754" w:rsidRPr="00704F94" w:rsidRDefault="001D0754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0754" w:rsidRPr="00704F94" w:rsidRDefault="001D0754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D0754" w:rsidTr="009A1172">
        <w:tc>
          <w:tcPr>
            <w:tcW w:w="4467" w:type="dxa"/>
          </w:tcPr>
          <w:p w:rsidR="001D0754" w:rsidRPr="00704F94" w:rsidRDefault="001D0754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1D0754" w:rsidRPr="00704F94" w:rsidRDefault="001D0754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0754" w:rsidRPr="00704F94" w:rsidRDefault="001D0754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E5B" w:rsidRPr="008B763E" w:rsidRDefault="002A7E5B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E2E" w:rsidRPr="008B763E" w:rsidRDefault="00ED2E2E" w:rsidP="007F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2E2E" w:rsidRPr="008B763E" w:rsidSect="008B763E">
      <w:footerReference w:type="default" r:id="rId8"/>
      <w:pgSz w:w="11906" w:h="16838"/>
      <w:pgMar w:top="567" w:right="567" w:bottom="567" w:left="1701" w:header="709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D1" w:rsidRDefault="000203D1" w:rsidP="008B763E">
      <w:pPr>
        <w:spacing w:after="0" w:line="240" w:lineRule="auto"/>
      </w:pPr>
      <w:r>
        <w:separator/>
      </w:r>
    </w:p>
  </w:endnote>
  <w:endnote w:type="continuationSeparator" w:id="0">
    <w:p w:rsidR="000203D1" w:rsidRDefault="000203D1" w:rsidP="008B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08384"/>
      <w:docPartObj>
        <w:docPartGallery w:val="Page Numbers (Bottom of Page)"/>
        <w:docPartUnique/>
      </w:docPartObj>
    </w:sdtPr>
    <w:sdtEndPr/>
    <w:sdtContent>
      <w:p w:rsidR="008B763E" w:rsidRDefault="008B76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89">
          <w:rPr>
            <w:noProof/>
          </w:rPr>
          <w:t>2</w:t>
        </w:r>
        <w:r>
          <w:fldChar w:fldCharType="end"/>
        </w:r>
      </w:p>
    </w:sdtContent>
  </w:sdt>
  <w:p w:rsidR="008B763E" w:rsidRDefault="008B7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D1" w:rsidRDefault="000203D1" w:rsidP="008B763E">
      <w:pPr>
        <w:spacing w:after="0" w:line="240" w:lineRule="auto"/>
      </w:pPr>
      <w:r>
        <w:separator/>
      </w:r>
    </w:p>
  </w:footnote>
  <w:footnote w:type="continuationSeparator" w:id="0">
    <w:p w:rsidR="000203D1" w:rsidRDefault="000203D1" w:rsidP="008B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E5B"/>
    <w:rsid w:val="000203D1"/>
    <w:rsid w:val="001D0754"/>
    <w:rsid w:val="002715F4"/>
    <w:rsid w:val="002A7E5B"/>
    <w:rsid w:val="004A372B"/>
    <w:rsid w:val="004A3BD7"/>
    <w:rsid w:val="006A2189"/>
    <w:rsid w:val="007F2744"/>
    <w:rsid w:val="00853AB8"/>
    <w:rsid w:val="008B763E"/>
    <w:rsid w:val="009A5381"/>
    <w:rsid w:val="00C60FB4"/>
    <w:rsid w:val="00ED29BE"/>
    <w:rsid w:val="00E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22F5C-2562-49C6-9FAD-01BB86E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2E"/>
  </w:style>
  <w:style w:type="paragraph" w:styleId="3">
    <w:name w:val="heading 3"/>
    <w:aliases w:val="ВВЕДЕНИЕ"/>
    <w:basedOn w:val="a"/>
    <w:next w:val="a"/>
    <w:link w:val="30"/>
    <w:unhideWhenUsed/>
    <w:qFormat/>
    <w:rsid w:val="002A7E5B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A7E5B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a3">
    <w:name w:val="No Spacing"/>
    <w:uiPriority w:val="1"/>
    <w:qFormat/>
    <w:rsid w:val="002A7E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60F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63E"/>
  </w:style>
  <w:style w:type="paragraph" w:styleId="a7">
    <w:name w:val="footer"/>
    <w:basedOn w:val="a"/>
    <w:link w:val="a8"/>
    <w:uiPriority w:val="99"/>
    <w:unhideWhenUsed/>
    <w:rsid w:val="008B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63E"/>
  </w:style>
  <w:style w:type="paragraph" w:styleId="a9">
    <w:name w:val="Balloon Text"/>
    <w:basedOn w:val="a"/>
    <w:link w:val="aa"/>
    <w:uiPriority w:val="99"/>
    <w:semiHidden/>
    <w:unhideWhenUsed/>
    <w:rsid w:val="006A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9</cp:revision>
  <cp:lastPrinted>2020-12-21T10:20:00Z</cp:lastPrinted>
  <dcterms:created xsi:type="dcterms:W3CDTF">2020-12-09T19:16:00Z</dcterms:created>
  <dcterms:modified xsi:type="dcterms:W3CDTF">2020-12-21T10:22:00Z</dcterms:modified>
</cp:coreProperties>
</file>