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1D" w:rsidRDefault="0078671D" w:rsidP="0078671D"/>
    <w:p w:rsidR="0031250D" w:rsidRPr="005E6F02" w:rsidRDefault="0031250D" w:rsidP="0031250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0D" w:rsidRDefault="0031250D" w:rsidP="0031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1250D" w:rsidRDefault="0031250D" w:rsidP="0031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1250D" w:rsidRDefault="0031250D" w:rsidP="0031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1250D" w:rsidRDefault="0031250D" w:rsidP="0031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250D" w:rsidRDefault="0031250D" w:rsidP="0031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1250D" w:rsidRDefault="0031250D" w:rsidP="0031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250D" w:rsidRDefault="0031250D" w:rsidP="0031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 декабря  2016  года  № 521</w:t>
      </w:r>
    </w:p>
    <w:p w:rsidR="0031250D" w:rsidRDefault="0031250D" w:rsidP="00312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8671D" w:rsidRPr="00F12EDF" w:rsidRDefault="0078671D" w:rsidP="00786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767A89" w:rsidRPr="00767A89" w:rsidRDefault="00767A89" w:rsidP="00767A89">
      <w:pPr>
        <w:pStyle w:val="a3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767A89" w:rsidRPr="00767A89" w:rsidRDefault="00767A89" w:rsidP="00767A89">
      <w:pPr>
        <w:pStyle w:val="a3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 xml:space="preserve"> администрации  муниципального района </w:t>
      </w:r>
    </w:p>
    <w:p w:rsidR="00767A89" w:rsidRPr="00767A89" w:rsidRDefault="00767A89" w:rsidP="00767A89">
      <w:pPr>
        <w:pStyle w:val="a3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 xml:space="preserve">от 13 ноября 2015 года № 494 </w:t>
      </w:r>
    </w:p>
    <w:p w:rsidR="00767A89" w:rsidRPr="00767A89" w:rsidRDefault="00767A89" w:rsidP="00767A89">
      <w:pPr>
        <w:pStyle w:val="a3"/>
        <w:rPr>
          <w:rFonts w:ascii="Times New Roman" w:hAnsi="Times New Roman"/>
          <w:sz w:val="28"/>
          <w:szCs w:val="28"/>
        </w:rPr>
      </w:pPr>
    </w:p>
    <w:p w:rsidR="00767A89" w:rsidRPr="00767A89" w:rsidRDefault="00767A89" w:rsidP="00767A8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 xml:space="preserve"> На основании Устава Питерского муниципального района, в целях сокращения расходов и пополнения доходов бюджета,  администрации  муниципального района</w:t>
      </w:r>
    </w:p>
    <w:p w:rsidR="00767A89" w:rsidRPr="00767A89" w:rsidRDefault="00767A89" w:rsidP="00767A8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767A89" w:rsidRPr="00767A89" w:rsidRDefault="00767A89" w:rsidP="00767A8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 xml:space="preserve"> Внести в постановление администрации  муниципального района от 13 ноября 2015 года №494 «</w:t>
      </w:r>
      <w:r w:rsidRPr="00767A89">
        <w:rPr>
          <w:rFonts w:ascii="Times New Roman" w:hAnsi="Times New Roman"/>
          <w:bCs/>
          <w:sz w:val="28"/>
          <w:szCs w:val="28"/>
        </w:rPr>
        <w:t>Об утверждении плана мероприятий по оздоровлению муниципальных финансов Питерского муниципального района»</w:t>
      </w:r>
    </w:p>
    <w:p w:rsidR="00767A89" w:rsidRPr="00767A89" w:rsidRDefault="00767A89" w:rsidP="00767A8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 xml:space="preserve">следующее изменение: </w:t>
      </w:r>
    </w:p>
    <w:p w:rsidR="0078671D" w:rsidRPr="00767A89" w:rsidRDefault="00767A89" w:rsidP="00767A8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>- приложение  к постановлению изложить в новой редакции согласно приложению.</w:t>
      </w:r>
      <w:r w:rsidR="0078671D" w:rsidRPr="00767A89">
        <w:rPr>
          <w:rFonts w:ascii="Times New Roman" w:hAnsi="Times New Roman"/>
          <w:sz w:val="28"/>
          <w:szCs w:val="28"/>
        </w:rPr>
        <w:t xml:space="preserve"> </w:t>
      </w:r>
    </w:p>
    <w:p w:rsidR="0078671D" w:rsidRDefault="0078671D" w:rsidP="007867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671D" w:rsidRPr="009C63FA" w:rsidRDefault="0078671D" w:rsidP="00786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71D" w:rsidRDefault="00E16E9F" w:rsidP="00EF10FD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EF10FD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</w:t>
      </w:r>
      <w:r w:rsidR="0078671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767A8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8671D">
        <w:rPr>
          <w:rFonts w:ascii="Times New Roman CYR" w:hAnsi="Times New Roman CYR" w:cs="Times New Roman CYR"/>
          <w:sz w:val="28"/>
          <w:szCs w:val="28"/>
        </w:rPr>
        <w:t xml:space="preserve">            С.И.</w:t>
      </w:r>
      <w:r w:rsidR="00767A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671D">
        <w:rPr>
          <w:rFonts w:ascii="Times New Roman CYR" w:hAnsi="Times New Roman CYR" w:cs="Times New Roman CYR"/>
          <w:sz w:val="28"/>
          <w:szCs w:val="28"/>
        </w:rPr>
        <w:t>Егоров</w:t>
      </w:r>
    </w:p>
    <w:p w:rsidR="00767A89" w:rsidRDefault="00767A89" w:rsidP="00EF10FD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7A89" w:rsidRDefault="00767A89" w:rsidP="00EF10FD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7A89" w:rsidRDefault="00767A89" w:rsidP="00EF10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A89" w:rsidRDefault="00767A89" w:rsidP="00EF10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A89" w:rsidRDefault="00767A89" w:rsidP="00EF10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A89" w:rsidRDefault="00767A89" w:rsidP="00EF10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A89" w:rsidRDefault="00767A89" w:rsidP="00EF10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A89" w:rsidRDefault="00767A89" w:rsidP="00EF10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A89" w:rsidRDefault="00767A89" w:rsidP="00EF10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A89" w:rsidRDefault="00767A89" w:rsidP="00EF10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A89" w:rsidRDefault="00767A89">
      <w:pPr>
        <w:sectPr w:rsidR="00767A89" w:rsidSect="00852145">
          <w:footerReference w:type="default" r:id="rId7"/>
          <w:pgSz w:w="11906" w:h="16838"/>
          <w:pgMar w:top="1134" w:right="566" w:bottom="1134" w:left="1843" w:header="708" w:footer="708" w:gutter="0"/>
          <w:cols w:space="708"/>
          <w:titlePg/>
          <w:docGrid w:linePitch="360"/>
        </w:sectPr>
      </w:pPr>
    </w:p>
    <w:p w:rsidR="00767A89" w:rsidRPr="00767A89" w:rsidRDefault="00767A89" w:rsidP="00767A89">
      <w:pPr>
        <w:pStyle w:val="a3"/>
        <w:rPr>
          <w:rFonts w:ascii="Times New Roman" w:hAnsi="Times New Roman"/>
          <w:sz w:val="28"/>
          <w:szCs w:val="28"/>
        </w:rPr>
      </w:pPr>
    </w:p>
    <w:p w:rsidR="00767A89" w:rsidRDefault="00767A89" w:rsidP="00852145">
      <w:pPr>
        <w:pStyle w:val="a3"/>
        <w:ind w:left="9923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 муниципального </w:t>
      </w:r>
    </w:p>
    <w:p w:rsidR="00767A89" w:rsidRPr="00767A89" w:rsidRDefault="00767A89" w:rsidP="00852145">
      <w:pPr>
        <w:pStyle w:val="a3"/>
        <w:ind w:left="9923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A89">
        <w:rPr>
          <w:rFonts w:ascii="Times New Roman" w:hAnsi="Times New Roman"/>
          <w:sz w:val="28"/>
          <w:szCs w:val="28"/>
        </w:rPr>
        <w:t>от 21 декабря 2016 года № 52</w:t>
      </w:r>
      <w:r>
        <w:rPr>
          <w:rFonts w:ascii="Times New Roman" w:hAnsi="Times New Roman"/>
          <w:sz w:val="28"/>
          <w:szCs w:val="28"/>
        </w:rPr>
        <w:t>1</w:t>
      </w:r>
      <w:r w:rsidRPr="00767A89">
        <w:rPr>
          <w:rFonts w:ascii="Times New Roman" w:hAnsi="Times New Roman"/>
          <w:sz w:val="28"/>
          <w:szCs w:val="28"/>
        </w:rPr>
        <w:t xml:space="preserve"> </w:t>
      </w:r>
    </w:p>
    <w:p w:rsidR="00767A89" w:rsidRPr="00767A89" w:rsidRDefault="00767A89" w:rsidP="00852145">
      <w:pPr>
        <w:pStyle w:val="a3"/>
        <w:ind w:left="9923"/>
        <w:rPr>
          <w:rFonts w:ascii="Times New Roman" w:hAnsi="Times New Roman"/>
          <w:sz w:val="28"/>
          <w:szCs w:val="28"/>
        </w:rPr>
      </w:pPr>
    </w:p>
    <w:p w:rsidR="00852145" w:rsidRDefault="00767A89" w:rsidP="00852145">
      <w:pPr>
        <w:pStyle w:val="a3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67A89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муниципального </w:t>
      </w:r>
    </w:p>
    <w:p w:rsidR="00767A89" w:rsidRPr="00767A89" w:rsidRDefault="00767A89" w:rsidP="00852145">
      <w:pPr>
        <w:pStyle w:val="a3"/>
        <w:ind w:left="9923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>района</w:t>
      </w:r>
      <w:r w:rsidR="00361477">
        <w:rPr>
          <w:rFonts w:ascii="Times New Roman" w:hAnsi="Times New Roman"/>
          <w:sz w:val="28"/>
          <w:szCs w:val="28"/>
        </w:rPr>
        <w:t xml:space="preserve"> </w:t>
      </w:r>
      <w:r w:rsidRPr="00767A89">
        <w:rPr>
          <w:rFonts w:ascii="Times New Roman" w:hAnsi="Times New Roman"/>
          <w:sz w:val="28"/>
          <w:szCs w:val="28"/>
        </w:rPr>
        <w:t>№ 494 от 13 ноября 2015 года</w:t>
      </w:r>
    </w:p>
    <w:p w:rsidR="00767A89" w:rsidRPr="00767A89" w:rsidRDefault="00767A89" w:rsidP="00767A89">
      <w:pPr>
        <w:pStyle w:val="a3"/>
        <w:rPr>
          <w:rFonts w:ascii="Times New Roman" w:hAnsi="Times New Roman"/>
          <w:sz w:val="28"/>
          <w:szCs w:val="28"/>
        </w:rPr>
      </w:pPr>
    </w:p>
    <w:p w:rsidR="00767A89" w:rsidRPr="00767A89" w:rsidRDefault="00767A89" w:rsidP="00767A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7A89">
        <w:rPr>
          <w:rFonts w:ascii="Times New Roman" w:hAnsi="Times New Roman"/>
          <w:b/>
          <w:sz w:val="28"/>
          <w:szCs w:val="28"/>
        </w:rPr>
        <w:t>ПЛАН</w:t>
      </w:r>
    </w:p>
    <w:p w:rsidR="00767A89" w:rsidRPr="00767A89" w:rsidRDefault="00767A89" w:rsidP="00767A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7A89">
        <w:rPr>
          <w:rFonts w:ascii="Times New Roman" w:hAnsi="Times New Roman"/>
          <w:sz w:val="28"/>
          <w:szCs w:val="28"/>
        </w:rPr>
        <w:t>мероприятий по оздоровлению муниципальных финансов, сокращению муниципального долга и совершенствованию долговой политики Питерского муниципального района на 2015-2017 годы</w:t>
      </w:r>
    </w:p>
    <w:p w:rsidR="00767A89" w:rsidRPr="00767A89" w:rsidRDefault="00767A89" w:rsidP="00767A8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428"/>
        <w:gridCol w:w="2179"/>
        <w:gridCol w:w="77"/>
        <w:gridCol w:w="66"/>
        <w:gridCol w:w="3065"/>
        <w:gridCol w:w="3969"/>
      </w:tblGrid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65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767A89" w:rsidRPr="00767A89" w:rsidTr="00767A89">
        <w:tc>
          <w:tcPr>
            <w:tcW w:w="14601" w:type="dxa"/>
            <w:gridSpan w:val="7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67A89">
              <w:rPr>
                <w:rFonts w:ascii="Times New Roman" w:hAnsi="Times New Roman"/>
                <w:b/>
                <w:sz w:val="28"/>
                <w:szCs w:val="28"/>
              </w:rPr>
              <w:t>Раздел 1. Повышение налоговых и неналоговых доходов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Проведение работы по актуализации баз данных об объектах налогообложения, используемых для исчисления земельного налога, налога на имущество физических лиц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5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Администрации сельских поселений, органы местного самоуправления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Доведение процента выверки объектов с данными Росреестра до 50 %. Рост поступлений земельного налога и налога на имущество физических лиц.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выполнением условий отраслевого соглашения по агропромышленному комплексу Питерского муниципального района на 2015-2017гг. в части повышения уровня среднемесячной заработной платы 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color w:val="2D2D2D"/>
                <w:sz w:val="28"/>
                <w:szCs w:val="28"/>
              </w:rPr>
              <w:t>2015-2017 годы</w:t>
            </w:r>
          </w:p>
        </w:tc>
        <w:tc>
          <w:tcPr>
            <w:tcW w:w="3065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color w:val="2D2D2D"/>
                <w:sz w:val="28"/>
                <w:szCs w:val="28"/>
              </w:rPr>
              <w:t>Комитет сельского хозяйства администрации Питерского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Style w:val="apple-converted-space"/>
                <w:rFonts w:ascii="Times New Roman" w:hAnsi="Times New Roman"/>
                <w:color w:val="2D2D2D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color w:val="2D2D2D"/>
                <w:sz w:val="28"/>
                <w:szCs w:val="28"/>
              </w:rPr>
              <w:t>Рост заработной платы, рост налоговой базы по налогу на доходы физических лиц</w:t>
            </w:r>
            <w:r w:rsidRPr="00767A89">
              <w:rPr>
                <w:rStyle w:val="apple-converted-space"/>
                <w:rFonts w:ascii="Times New Roman" w:hAnsi="Times New Roman"/>
                <w:color w:val="2D2D2D"/>
                <w:sz w:val="28"/>
                <w:szCs w:val="28"/>
              </w:rPr>
              <w:t> </w:t>
            </w:r>
          </w:p>
          <w:p w:rsidR="00767A89" w:rsidRPr="00767A89" w:rsidRDefault="00767A89" w:rsidP="00767A89">
            <w:pPr>
              <w:pStyle w:val="a3"/>
              <w:rPr>
                <w:rStyle w:val="apple-converted-space"/>
                <w:rFonts w:ascii="Times New Roman" w:hAnsi="Times New Roman"/>
                <w:color w:val="2D2D2D"/>
                <w:sz w:val="28"/>
                <w:szCs w:val="28"/>
              </w:rPr>
            </w:pPr>
            <w:r w:rsidRPr="00767A89">
              <w:rPr>
                <w:rStyle w:val="apple-converted-space"/>
                <w:rFonts w:ascii="Times New Roman" w:hAnsi="Times New Roman"/>
                <w:color w:val="2D2D2D"/>
                <w:sz w:val="28"/>
                <w:szCs w:val="28"/>
              </w:rPr>
              <w:t>2015г. – 2,3%</w:t>
            </w:r>
          </w:p>
          <w:p w:rsidR="00767A89" w:rsidRPr="00767A89" w:rsidRDefault="00767A89" w:rsidP="00767A89">
            <w:pPr>
              <w:pStyle w:val="a3"/>
              <w:rPr>
                <w:rStyle w:val="apple-converted-space"/>
                <w:rFonts w:ascii="Times New Roman" w:hAnsi="Times New Roman"/>
                <w:color w:val="2D2D2D"/>
                <w:sz w:val="28"/>
                <w:szCs w:val="28"/>
              </w:rPr>
            </w:pPr>
            <w:r w:rsidRPr="00767A89">
              <w:rPr>
                <w:rStyle w:val="apple-converted-space"/>
                <w:rFonts w:ascii="Times New Roman" w:hAnsi="Times New Roman"/>
                <w:color w:val="2D2D2D"/>
                <w:sz w:val="28"/>
                <w:szCs w:val="28"/>
              </w:rPr>
              <w:t>2016г. – 4,5%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767A89">
              <w:rPr>
                <w:rStyle w:val="apple-converted-space"/>
                <w:rFonts w:ascii="Times New Roman" w:hAnsi="Times New Roman"/>
                <w:color w:val="2D2D2D"/>
                <w:sz w:val="28"/>
                <w:szCs w:val="28"/>
              </w:rPr>
              <w:t xml:space="preserve">2017г. – 6,1% 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</w:t>
            </w: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выявлению юридических и физических лиц, использующих земельные участки без правоустанавливающих документов. Передача материалов в уполномоченные органы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65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сельских поселений, органы местного самоуправления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объектов </w:t>
            </w: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налогообложения земельным налогом и доведения процента оформления до 85.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Проведение инвентаризации земель  и недвижимого имущества физических лиц с целью выявления правообладателей и постановке на налоговый учет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5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Администрации  сельских поселений, комитет  по  экономике, управлению имуществом и закупкам администрации 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1.Расширение налогооблагаемой базы, увеличение налоговых поступлений в консолидированный бюджет района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2.Повышение финансовой дисциплины  налогоплательщиков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недвижимого имущества, находящегося в  муниципальной собственности района, в том числе совершенствование прогнозного плана (программы) приватизации муниципального имущества на соответствующий финансовый год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5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Администрации сельских поселений, комитет по  экономике ,управлению имуществом и закупкам администрации 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1.Увеличение поступлений доходов в консолидированный бюджет района в 2017 году от продажи муниципального имущества в сумме 550,0 тысяч рублей.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Проведение работ по сокращению недоимки по местным налогам, в том числе в результате осуществления деятельности комиссии  по обеспечению доходов и сокращению </w:t>
            </w: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задолженности по налоговым и неналоговым сборам в бюджет района и легализации заработной платы на территории Питерского муниципального района мобилизации дополнительных доходов в консолидированный бюджет района 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65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Комиссия по обеспечению доходов и сокращению задолженности по налоговым и неналоговым сборам в </w:t>
            </w: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бюджет района и легализации заработной платы на территории Питерского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результате осуществления деятельности комиссии мобилизовать  дополнительно в консолидированный бюджет района не менее 1050,0 тысяч рублей. 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Организация работы по выявлению фактов осуществления предпринимательской деятельности физическими лицами без регистрации с целью привлечения их к налогообложению.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5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Увеличение налогооблагаемой базы на 1200,0 тысяч рублей.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«Проведение анализа финансово-хозяйственной деятельности муниципальных унитарных предприятий с последующей реорганизацией (ликвидацией) убыточных унитарных предприятий, а также предприятий, зарегистрированных в организационно-правовой форме унитарного предприятия и не осуществляющих хозяйственную деятельность, и подготовка предложений о внесении изменений в законодательство в части увеличения размера части прибыли муниципальных </w:t>
            </w: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унитарных предприятий, остающейся после уплаты налогов и иных обязательных платежей, подлежащих перечислению в местный бюджет, с 2016 года не менее 35 процентов чистой прибыли указанных предприятий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65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Комитет  по  экономике, управлению имуществом и закупкам администрации 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Увеличение неналоговых поступлений в местный бюджет</w:t>
            </w:r>
          </w:p>
        </w:tc>
      </w:tr>
      <w:tr w:rsidR="00767A89" w:rsidRPr="00767A89" w:rsidTr="00767A89">
        <w:tc>
          <w:tcPr>
            <w:tcW w:w="14601" w:type="dxa"/>
            <w:gridSpan w:val="7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Ожидаемый бюджетный эффект от проведенных мероприятий по повышению налоговых и неналоговых доходов</w:t>
            </w:r>
          </w:p>
        </w:tc>
      </w:tr>
      <w:tr w:rsidR="00767A89" w:rsidRPr="00767A89" w:rsidTr="00852145">
        <w:tc>
          <w:tcPr>
            <w:tcW w:w="10632" w:type="dxa"/>
            <w:gridSpan w:val="6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A89">
              <w:rPr>
                <w:rFonts w:ascii="Times New Roman" w:hAnsi="Times New Roman"/>
                <w:b/>
                <w:sz w:val="28"/>
                <w:szCs w:val="28"/>
              </w:rPr>
              <w:t>Рост поступлений налоговых и неналоговых доходов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2015 году – 4 </w:t>
            </w:r>
            <w:r>
              <w:rPr>
                <w:rFonts w:ascii="Times New Roman" w:hAnsi="Times New Roman"/>
                <w:sz w:val="28"/>
                <w:szCs w:val="28"/>
              </w:rPr>
              <w:t>000,0 тыс.</w:t>
            </w:r>
            <w:r w:rsidRPr="00767A89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2016 году – 700,0 тыс. руб.;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2017 году – 2800, 0 тыс. руб.</w:t>
            </w:r>
          </w:p>
        </w:tc>
      </w:tr>
      <w:tr w:rsidR="00767A89" w:rsidRPr="00767A89" w:rsidTr="00767A89">
        <w:tc>
          <w:tcPr>
            <w:tcW w:w="14601" w:type="dxa"/>
            <w:gridSpan w:val="7"/>
            <w:shd w:val="clear" w:color="auto" w:fill="auto"/>
          </w:tcPr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A89">
              <w:rPr>
                <w:rFonts w:ascii="Times New Roman" w:hAnsi="Times New Roman"/>
                <w:b/>
                <w:sz w:val="28"/>
                <w:szCs w:val="28"/>
              </w:rPr>
              <w:t>Раздел 2. Сокращение задолженности по налоговым и неналоговым доходам консолидированного бюджета   Питерского муниципального района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852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Осуществление оперативного мониторинга своевременности уплаты текущих платежей в консолидированный бюджет района сельскохозяйственными производителями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Своевременное погашение задолженности по налогам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852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Проведение работы с организациями по вопросу погашения ими задолженности по местным налогам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Органы местного самоуправления, Межрайонная инспекция Федеральной налоговой службы № 9 по Саратовской области (по согласованию)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Сокращение задолженности по местным налогам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852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Инвентаризация задолженности по неналоговым доходам местного бюджета. Проведение </w:t>
            </w: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по претензионной работе и передаче материалов в суд для взыскания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Комитет  по  экономике, управлению имуществом и закупкам </w:t>
            </w: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Сокращение задолженности по неналоговым доходам местного бюджета</w:t>
            </w:r>
          </w:p>
        </w:tc>
      </w:tr>
      <w:tr w:rsidR="00767A89" w:rsidRPr="00767A89" w:rsidTr="00767A89">
        <w:tc>
          <w:tcPr>
            <w:tcW w:w="14601" w:type="dxa"/>
            <w:gridSpan w:val="7"/>
            <w:shd w:val="clear" w:color="auto" w:fill="auto"/>
          </w:tcPr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A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3. Оптимизация бюджетных расходов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Оптимизация расходов на содержание органов местного самоуправления, сокращение численности муниципальных служащих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Органы местного самоуправления района; финансовое управление администрации Питерского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Сокращение расходов на содержание органов местного самоуправления (без учета дополнительно принимаемых полномочий)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2015 год – 1 187,4 тыс. руб.; 8 единиц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2016 год – 180,0 тыс. руб.; 1 единица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2017 год – 180,0 тыс. руб..; 1 единица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целях сокращения расходов на содержание органов местного самоуправления приостановление индексации заработной платы работников органов местного самоуправления на период 2015-2017 годы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Органы местного самоуправления района; финансовое управление администрации Питерского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Сокращение расходов на содержание органов местного самоуправления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2015 год – 352,3 тыс. рублей;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2016 год – 315,4 тыс. рублей;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2017 год – 295,0 тыс. рублей.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Отказ от принятия новых расходных обязательств района, а так же не обеспеченного собственными доходами  увеличение действующих расходных обязательств. При необходимости их принятие только при условии сокращения ранее принятых обязательств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Органы местного самоуправления района; финансовое управление администрации Питерского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Финансовое обеспечение действующих принимаемых расходных обязательств исключительно за счет реалистичных доходов и поступлений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Сокращение численности работников муниципальных учреждений и расходов на их содержание, в том числе за счет сокращения размера субсидий, предоставляемых бюджетным учреждениям, за счет мобилизации ими доходов от платных услуг, рационального использования закрепленного имущества, включая арендную плату за пользованием имуществом  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Сокращение штатной численности казенных и бюджетных учреждений, сокращение расходов на содержание учреждений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2015 году – 2727,2 тыс. руб.; 42 единицы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2016 году – 1387,4 тыс. руб.; 15,5 единиц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2017 году – 1950,6 тыс. руб.; 17,25 единиц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Снижение учреждениями бюджетной сферы района объема потребляемых тепло - энергоресурсов 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Сокращение расходов на коммунальные услуги 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2015 году – 150,0 тыс. руб.;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2016 году – 230,0 тыс. руб.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2017 году -825,0 тыс. руб.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Оптимизация системы мер социальной поддержки в части ограничения размера доплаты к пенсии неработающим лицам, замещающим должности в органах муниципальной власти Саратовской области.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1 квартал 2017 года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Сокращение расходов на социальные выплаты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В 2015 году – 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2016 году –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2017 году -860,0 тыс. руб.</w:t>
            </w:r>
          </w:p>
        </w:tc>
      </w:tr>
      <w:tr w:rsidR="00767A89" w:rsidRPr="00767A89" w:rsidTr="00852145">
        <w:tc>
          <w:tcPr>
            <w:tcW w:w="10632" w:type="dxa"/>
            <w:gridSpan w:val="6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67A89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Ожидаемый бюджетный эффект от проведения запланированных мероприятий по оптимизации бюджетных расходов 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2015 году – 4 416,9 тыс. руб.;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2016 году – 2112,8 тыс. руб.;</w:t>
            </w:r>
          </w:p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2017 году –  4120,6 тыс. руб.</w:t>
            </w:r>
          </w:p>
        </w:tc>
      </w:tr>
      <w:tr w:rsidR="00767A89" w:rsidRPr="00767A89" w:rsidTr="00767A89">
        <w:tc>
          <w:tcPr>
            <w:tcW w:w="14601" w:type="dxa"/>
            <w:gridSpan w:val="7"/>
            <w:shd w:val="clear" w:color="auto" w:fill="auto"/>
          </w:tcPr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A89">
              <w:rPr>
                <w:rFonts w:ascii="Times New Roman" w:hAnsi="Times New Roman"/>
                <w:b/>
                <w:sz w:val="28"/>
                <w:szCs w:val="28"/>
              </w:rPr>
              <w:t>Раздел 4. Сокращение просроченной кредиторской задолженности консолидированного бюджета Питерского муниципального района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Проведение инвентаризации просроченной кредиторской задолженности по состоянию на 1 января текущего года, с указанием сумм просроченной кредиторской задолженности, по которым истек срок исковой давности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Ежегодно до 1 марта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 , органы местного самоуправления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Выявление просроченной кредиторской задолженности, по которой можно начать процедуру списания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Подготовка изменений в Решение  Собрания депутатов о бюджете на соответствующий финансовый год в части погашения просроченной кредиторской задолженности за счет внутреннего перераспределения и внесение их на рассмотрение в Собрание депутатов муниципального района в установленном порядке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По мере поступления предложений от главных распорядителей средств местного бюджета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Питерского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Сокращение расходов местного бюджета текущего года без образования новой задолженности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Урегулирование с контрагентами по неисполненным муниципальным контрактам сроков погашения просроченной кредиторской задолженности с равномерным исполнением обязательств в течение года, в том числе с заключением в установленном порядке мировых соглашений в случае разрешения споров в судебном порядке 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Равномерное погашение просроченной кредиторской задолженности</w:t>
            </w:r>
          </w:p>
        </w:tc>
      </w:tr>
      <w:tr w:rsidR="00767A89" w:rsidRPr="00767A89" w:rsidTr="00767A89">
        <w:tc>
          <w:tcPr>
            <w:tcW w:w="14601" w:type="dxa"/>
            <w:gridSpan w:val="7"/>
            <w:shd w:val="clear" w:color="auto" w:fill="auto"/>
          </w:tcPr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b/>
                <w:sz w:val="28"/>
                <w:szCs w:val="28"/>
              </w:rPr>
              <w:t>Раздел 5. Сокращение муниципального долга муниципального района</w:t>
            </w:r>
          </w:p>
        </w:tc>
      </w:tr>
      <w:tr w:rsidR="00767A89" w:rsidRPr="00767A89" w:rsidTr="00852145">
        <w:trPr>
          <w:trHeight w:val="1692"/>
        </w:trPr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Своевременное погашение задолженности по долговым обязательствам перед областным бюджетом и кредитными организациями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Питерского </w:t>
            </w:r>
            <w:r w:rsidR="00852145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Отсутствие просроченной задолженности по муниципальным долговым обязательствам 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Соблюдение параметров бюджетного законодательства, установленных ст.107 Бюджетного кодекса РФ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Администрация Питерского района;</w:t>
            </w:r>
          </w:p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Питерского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Обеспечение соотношения предельного объема муниципального долга не выше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Мораторий до 2017 года включительно на предоставление муниципальных гарантий 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района;</w:t>
            </w:r>
          </w:p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Питерского </w:t>
            </w:r>
            <w:r w:rsidR="00852145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Отсутствие роста муниципальных долговых обязательств района и возможных расходов при наступлении гарантийного случая без возникновения права регрессного требования к должнику</w:t>
            </w:r>
          </w:p>
        </w:tc>
      </w:tr>
      <w:tr w:rsidR="00767A89" w:rsidRPr="00767A89" w:rsidTr="00852145"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При формировании проекта бюджета Питерского муниципального района начиная с 2017 года предусмотреть бездефицитный бюджет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2016-2017 год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района;</w:t>
            </w:r>
          </w:p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Питерского </w:t>
            </w:r>
            <w:r w:rsidR="0085214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сбалансированности бюджета</w:t>
            </w:r>
          </w:p>
        </w:tc>
      </w:tr>
      <w:tr w:rsidR="00767A89" w:rsidRPr="00767A89" w:rsidTr="00852145">
        <w:trPr>
          <w:trHeight w:val="1878"/>
        </w:trPr>
        <w:tc>
          <w:tcPr>
            <w:tcW w:w="817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428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В случаях, установленных областным законодательством проведение реструктуризации обязательств перед областным бюджетом по бюджетным кредитам</w:t>
            </w:r>
          </w:p>
        </w:tc>
        <w:tc>
          <w:tcPr>
            <w:tcW w:w="2179" w:type="dxa"/>
            <w:shd w:val="clear" w:color="auto" w:fill="auto"/>
          </w:tcPr>
          <w:p w:rsidR="00767A89" w:rsidRPr="00767A89" w:rsidRDefault="00767A89" w:rsidP="008521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2015 – 2017 годы</w:t>
            </w:r>
          </w:p>
        </w:tc>
        <w:tc>
          <w:tcPr>
            <w:tcW w:w="3208" w:type="dxa"/>
            <w:gridSpan w:val="3"/>
            <w:shd w:val="clear" w:color="auto" w:fill="auto"/>
          </w:tcPr>
          <w:p w:rsidR="00767A89" w:rsidRPr="00767A89" w:rsidRDefault="00767A89" w:rsidP="00767A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Питерского </w:t>
            </w:r>
            <w:r w:rsidR="00852145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767A89" w:rsidRPr="00767A89" w:rsidRDefault="00767A89" w:rsidP="00767A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A89">
              <w:rPr>
                <w:rFonts w:ascii="Times New Roman" w:hAnsi="Times New Roman"/>
                <w:sz w:val="28"/>
                <w:szCs w:val="28"/>
              </w:rPr>
              <w:t>Снижение муниципальных долговых обязательств и расходов на их содержание</w:t>
            </w:r>
            <w:r w:rsidR="008521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67A89" w:rsidRPr="00F6104D" w:rsidRDefault="00767A89" w:rsidP="00767A8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7A89" w:rsidRDefault="00767A89" w:rsidP="00852145">
      <w:pPr>
        <w:pStyle w:val="11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78671D" w:rsidRDefault="00767A89" w:rsidP="00767A89">
      <w:r>
        <w:rPr>
          <w:rFonts w:ascii="Times New Roman" w:hAnsi="Times New Roman"/>
          <w:sz w:val="28"/>
          <w:szCs w:val="28"/>
        </w:rPr>
        <w:t xml:space="preserve">                  </w:t>
      </w:r>
      <w:r w:rsidR="008521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муниципального района                                                                                                                         Е.В. Овчинникова</w:t>
      </w:r>
    </w:p>
    <w:sectPr w:rsidR="0078671D" w:rsidSect="00767A89">
      <w:pgSz w:w="16838" w:h="11906" w:orient="landscape"/>
      <w:pgMar w:top="993" w:right="536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B0" w:rsidRDefault="00FE71B0" w:rsidP="00767A89">
      <w:pPr>
        <w:spacing w:after="0" w:line="240" w:lineRule="auto"/>
      </w:pPr>
      <w:r>
        <w:separator/>
      </w:r>
    </w:p>
  </w:endnote>
  <w:endnote w:type="continuationSeparator" w:id="1">
    <w:p w:rsidR="00FE71B0" w:rsidRDefault="00FE71B0" w:rsidP="0076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9438"/>
      <w:docPartObj>
        <w:docPartGallery w:val="Page Numbers (Bottom of Page)"/>
        <w:docPartUnique/>
      </w:docPartObj>
    </w:sdtPr>
    <w:sdtContent>
      <w:p w:rsidR="00767A89" w:rsidRDefault="00DF0628">
        <w:pPr>
          <w:pStyle w:val="a6"/>
          <w:jc w:val="right"/>
        </w:pPr>
        <w:fldSimple w:instr=" PAGE   \* MERGEFORMAT ">
          <w:r w:rsidR="00E16E9F">
            <w:rPr>
              <w:noProof/>
            </w:rPr>
            <w:t>10</w:t>
          </w:r>
        </w:fldSimple>
      </w:p>
    </w:sdtContent>
  </w:sdt>
  <w:p w:rsidR="00767A89" w:rsidRDefault="00767A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B0" w:rsidRDefault="00FE71B0" w:rsidP="00767A89">
      <w:pPr>
        <w:spacing w:after="0" w:line="240" w:lineRule="auto"/>
      </w:pPr>
      <w:r>
        <w:separator/>
      </w:r>
    </w:p>
  </w:footnote>
  <w:footnote w:type="continuationSeparator" w:id="1">
    <w:p w:rsidR="00FE71B0" w:rsidRDefault="00FE71B0" w:rsidP="00767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1D"/>
    <w:rsid w:val="001B3BA0"/>
    <w:rsid w:val="0031250D"/>
    <w:rsid w:val="00361477"/>
    <w:rsid w:val="00585A60"/>
    <w:rsid w:val="00767A89"/>
    <w:rsid w:val="0078671D"/>
    <w:rsid w:val="00852145"/>
    <w:rsid w:val="00D42E29"/>
    <w:rsid w:val="00DF0628"/>
    <w:rsid w:val="00E16E9F"/>
    <w:rsid w:val="00EF10FD"/>
    <w:rsid w:val="00FE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7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671D"/>
    <w:rPr>
      <w:rFonts w:ascii="Calibri" w:eastAsia="Calibri" w:hAnsi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78671D"/>
    <w:rPr>
      <w:rFonts w:ascii="Times New Roman" w:hAnsi="Times New Roman"/>
      <w:spacing w:val="10"/>
      <w:sz w:val="27"/>
      <w:szCs w:val="27"/>
      <w:shd w:val="clear" w:color="auto" w:fill="FFFFFF"/>
    </w:rPr>
  </w:style>
  <w:style w:type="paragraph" w:customStyle="1" w:styleId="1">
    <w:name w:val="Абзац списка1"/>
    <w:basedOn w:val="a"/>
    <w:rsid w:val="00767A8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67A8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767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A89"/>
  </w:style>
  <w:style w:type="paragraph" w:customStyle="1" w:styleId="11">
    <w:name w:val="Без интервала1"/>
    <w:rsid w:val="00767A89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76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67A89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6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A89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E1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6E9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УО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cp:lastModifiedBy>Руководитель</cp:lastModifiedBy>
  <cp:revision>6</cp:revision>
  <cp:lastPrinted>2016-12-29T12:53:00Z</cp:lastPrinted>
  <dcterms:created xsi:type="dcterms:W3CDTF">2016-12-29T12:16:00Z</dcterms:created>
  <dcterms:modified xsi:type="dcterms:W3CDTF">2016-12-29T12:53:00Z</dcterms:modified>
</cp:coreProperties>
</file>