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69" w:rsidRPr="00BB1A69" w:rsidRDefault="00BB1A69" w:rsidP="00BB1A69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  <w:bookmarkStart w:id="0" w:name="_Hlk93934401"/>
      <w:r w:rsidRPr="00BB1A69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69" w:rsidRPr="00BB1A69" w:rsidRDefault="00BB1A69" w:rsidP="00BB1A69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BB1A69">
        <w:rPr>
          <w:rFonts w:cstheme="minorBidi"/>
          <w:b/>
          <w:sz w:val="36"/>
          <w:szCs w:val="36"/>
        </w:rPr>
        <w:t>СОБРАНИЕ ДЕПУТАТОВ</w:t>
      </w:r>
    </w:p>
    <w:p w:rsidR="00BB1A69" w:rsidRPr="00BB1A69" w:rsidRDefault="00BB1A69" w:rsidP="00BB1A69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BB1A69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BB1A69" w:rsidRPr="00BB1A69" w:rsidRDefault="00BB1A69" w:rsidP="00BB1A69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BB1A69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BB1A69" w:rsidRPr="00BB1A69" w:rsidTr="0044401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A69" w:rsidRPr="00BB1A69" w:rsidRDefault="00BB1A69" w:rsidP="00BB1A69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BB1A69" w:rsidRPr="00BB1A69" w:rsidRDefault="00BB1A69" w:rsidP="00BB1A69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BB1A69">
        <w:rPr>
          <w:rFonts w:cstheme="minorBidi"/>
          <w:b/>
          <w:sz w:val="40"/>
          <w:szCs w:val="40"/>
        </w:rPr>
        <w:t>РЕШЕНИЕ</w:t>
      </w:r>
    </w:p>
    <w:p w:rsidR="00BB1A69" w:rsidRPr="00BB1A69" w:rsidRDefault="00BB1A69" w:rsidP="00BB1A69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24"/>
          <w:szCs w:val="24"/>
        </w:rPr>
      </w:pPr>
      <w:r w:rsidRPr="00BB1A69">
        <w:rPr>
          <w:rFonts w:cstheme="minorBidi"/>
          <w:b/>
          <w:sz w:val="24"/>
          <w:szCs w:val="24"/>
        </w:rPr>
        <w:t>с.Питерка</w:t>
      </w:r>
    </w:p>
    <w:p w:rsidR="00BB1A69" w:rsidRPr="00BB1A69" w:rsidRDefault="00BB1A69" w:rsidP="00BB1A69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BB1A69">
        <w:rPr>
          <w:rFonts w:cstheme="minorBidi"/>
          <w:b/>
          <w:sz w:val="28"/>
          <w:szCs w:val="28"/>
        </w:rPr>
        <w:t xml:space="preserve">от </w:t>
      </w:r>
      <w:r w:rsidR="00CD4F2C">
        <w:rPr>
          <w:rFonts w:cstheme="minorBidi"/>
          <w:b/>
          <w:sz w:val="28"/>
          <w:szCs w:val="28"/>
        </w:rPr>
        <w:t>25 февраля</w:t>
      </w:r>
      <w:r w:rsidRPr="00BB1A69">
        <w:rPr>
          <w:rFonts w:cstheme="minorBidi"/>
          <w:b/>
          <w:sz w:val="28"/>
          <w:szCs w:val="28"/>
        </w:rPr>
        <w:t xml:space="preserve"> 202</w:t>
      </w:r>
      <w:r w:rsidR="00CD4F2C">
        <w:rPr>
          <w:rFonts w:cstheme="minorBidi"/>
          <w:b/>
          <w:sz w:val="28"/>
          <w:szCs w:val="28"/>
        </w:rPr>
        <w:t>2</w:t>
      </w:r>
      <w:r w:rsidRPr="00BB1A69">
        <w:rPr>
          <w:rFonts w:cstheme="minorBidi"/>
          <w:b/>
          <w:sz w:val="28"/>
          <w:szCs w:val="28"/>
        </w:rPr>
        <w:t xml:space="preserve"> года                     </w:t>
      </w:r>
      <w:r w:rsidRPr="00BB1A69">
        <w:rPr>
          <w:rFonts w:cstheme="minorBidi"/>
          <w:b/>
          <w:sz w:val="28"/>
          <w:szCs w:val="28"/>
        </w:rPr>
        <w:tab/>
      </w:r>
      <w:r w:rsidRPr="00BB1A69">
        <w:rPr>
          <w:rFonts w:cstheme="minorBidi"/>
          <w:b/>
          <w:sz w:val="28"/>
          <w:szCs w:val="28"/>
        </w:rPr>
        <w:tab/>
      </w:r>
      <w:r w:rsidRPr="00BB1A69">
        <w:rPr>
          <w:rFonts w:cstheme="minorBidi"/>
          <w:b/>
          <w:sz w:val="28"/>
          <w:szCs w:val="28"/>
        </w:rPr>
        <w:tab/>
      </w:r>
      <w:r w:rsidRPr="00BB1A69">
        <w:rPr>
          <w:rFonts w:cstheme="minorBidi"/>
          <w:b/>
          <w:sz w:val="28"/>
          <w:szCs w:val="28"/>
        </w:rPr>
        <w:tab/>
      </w:r>
      <w:r w:rsidRPr="00BB1A69">
        <w:rPr>
          <w:rFonts w:cstheme="minorBidi"/>
          <w:b/>
          <w:sz w:val="28"/>
          <w:szCs w:val="28"/>
        </w:rPr>
        <w:tab/>
        <w:t xml:space="preserve">    №</w:t>
      </w:r>
      <w:r w:rsidR="00CD4F2C">
        <w:rPr>
          <w:rFonts w:cstheme="minorBidi"/>
          <w:b/>
          <w:sz w:val="28"/>
          <w:szCs w:val="28"/>
        </w:rPr>
        <w:t>59-8</w:t>
      </w:r>
    </w:p>
    <w:p w:rsidR="006A1005" w:rsidRDefault="006A1005" w:rsidP="0045722F">
      <w:pPr>
        <w:spacing w:line="160" w:lineRule="atLeast"/>
        <w:ind w:left="4680"/>
        <w:rPr>
          <w:b/>
          <w:sz w:val="26"/>
        </w:rPr>
      </w:pPr>
    </w:p>
    <w:p w:rsidR="0069747F" w:rsidRPr="004110EF" w:rsidRDefault="00AB0CC3" w:rsidP="00BB1A69">
      <w:pPr>
        <w:pStyle w:val="2"/>
        <w:keepNext w:val="0"/>
        <w:autoSpaceDE w:val="0"/>
        <w:autoSpaceDN w:val="0"/>
        <w:adjustRightInd w:val="0"/>
        <w:spacing w:before="0"/>
        <w:ind w:right="2267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4110EF">
        <w:rPr>
          <w:rFonts w:ascii="Times New Roman" w:hAnsi="Times New Roman"/>
          <w:b w:val="0"/>
          <w:i w:val="0"/>
          <w:iCs w:val="0"/>
          <w:color w:val="000000"/>
        </w:rPr>
        <w:t>О</w:t>
      </w:r>
      <w:r w:rsidR="00A57C04" w:rsidRPr="004110EF">
        <w:rPr>
          <w:rFonts w:ascii="Times New Roman" w:hAnsi="Times New Roman"/>
          <w:b w:val="0"/>
          <w:i w:val="0"/>
          <w:iCs w:val="0"/>
          <w:color w:val="000000"/>
        </w:rPr>
        <w:t>б утверждении ключевых пок</w:t>
      </w:r>
      <w:r w:rsidR="00084900" w:rsidRPr="004110EF">
        <w:rPr>
          <w:rFonts w:ascii="Times New Roman" w:hAnsi="Times New Roman"/>
          <w:b w:val="0"/>
          <w:i w:val="0"/>
          <w:iCs w:val="0"/>
          <w:color w:val="000000"/>
        </w:rPr>
        <w:t>азателей</w:t>
      </w:r>
      <w:r w:rsidR="00A57C04" w:rsidRPr="004110EF">
        <w:rPr>
          <w:rFonts w:ascii="Times New Roman" w:hAnsi="Times New Roman"/>
          <w:b w:val="0"/>
          <w:i w:val="0"/>
          <w:iCs w:val="0"/>
          <w:color w:val="000000"/>
        </w:rPr>
        <w:t xml:space="preserve"> и их целевых значений, индикативных показателей </w:t>
      </w:r>
      <w:r w:rsidR="00914DA6" w:rsidRPr="004110EF">
        <w:rPr>
          <w:rFonts w:ascii="Times New Roman" w:hAnsi="Times New Roman"/>
          <w:b w:val="0"/>
          <w:i w:val="0"/>
          <w:iCs w:val="0"/>
          <w:color w:val="000000"/>
        </w:rPr>
        <w:t xml:space="preserve">по </w:t>
      </w:r>
      <w:r w:rsidR="00DB6706" w:rsidRPr="004110EF">
        <w:rPr>
          <w:rFonts w:ascii="Times New Roman" w:hAnsi="Times New Roman"/>
          <w:b w:val="0"/>
          <w:i w:val="0"/>
          <w:color w:val="000000"/>
        </w:rPr>
        <w:t>муниципальному контролю</w:t>
      </w:r>
      <w:r w:rsidR="00914DA6" w:rsidRPr="004110EF">
        <w:rPr>
          <w:rFonts w:ascii="Times New Roman" w:hAnsi="Times New Roman"/>
          <w:b w:val="0"/>
          <w:i w:val="0"/>
          <w:color w:val="000000"/>
        </w:rPr>
        <w:t xml:space="preserve"> </w:t>
      </w:r>
      <w:r w:rsidR="003E7853" w:rsidRPr="004110EF">
        <w:rPr>
          <w:rFonts w:ascii="Times New Roman" w:hAnsi="Times New Roman"/>
          <w:b w:val="0"/>
          <w:i w:val="0"/>
          <w:color w:val="000000"/>
        </w:rPr>
        <w:t xml:space="preserve">за исполнением единой теплоснабжающей организацией обязательств </w:t>
      </w:r>
      <w:bookmarkStart w:id="1" w:name="_Hlk77848725"/>
      <w:r w:rsidR="003E7853" w:rsidRPr="004110EF">
        <w:rPr>
          <w:rFonts w:ascii="Times New Roman" w:hAnsi="Times New Roman"/>
          <w:b w:val="0"/>
          <w:i w:val="0"/>
          <w:color w:val="000000"/>
        </w:rPr>
        <w:t>по строительству, реконструкции и (или) модернизации объектов теплоснабжения</w:t>
      </w:r>
      <w:bookmarkEnd w:id="1"/>
      <w:r w:rsidR="003E7853" w:rsidRPr="004110EF">
        <w:rPr>
          <w:rFonts w:ascii="Times New Roman" w:hAnsi="Times New Roman"/>
          <w:b w:val="0"/>
          <w:i w:val="0"/>
          <w:color w:val="000000"/>
        </w:rPr>
        <w:t xml:space="preserve"> Питерского муниципального района Саратовской области</w:t>
      </w:r>
    </w:p>
    <w:p w:rsidR="004110EF" w:rsidRDefault="004110EF" w:rsidP="0069747F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526A91" w:rsidRDefault="0069747F" w:rsidP="00526A9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</w:t>
      </w:r>
      <w:r w:rsidRPr="00607C4B">
        <w:rPr>
          <w:sz w:val="28"/>
          <w:szCs w:val="28"/>
        </w:rPr>
        <w:t>2003 г</w:t>
      </w:r>
      <w:r w:rsidR="004110EF">
        <w:rPr>
          <w:sz w:val="28"/>
          <w:szCs w:val="28"/>
        </w:rPr>
        <w:t>ода</w:t>
      </w:r>
      <w:r w:rsidRPr="00607C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4C261C">
        <w:rPr>
          <w:sz w:val="28"/>
          <w:szCs w:val="28"/>
        </w:rPr>
        <w:t xml:space="preserve"> </w:t>
      </w:r>
      <w:r>
        <w:rPr>
          <w:sz w:val="28"/>
          <w:szCs w:val="28"/>
        </w:rPr>
        <w:t>ч.5 ст.30 Федерального закона</w:t>
      </w:r>
      <w:r w:rsidRPr="004C26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2020 года </w:t>
      </w:r>
      <w:r w:rsidRPr="004C261C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>, Положением о муниципальном</w:t>
      </w:r>
      <w:r w:rsidR="00914DA6" w:rsidRPr="00567818">
        <w:rPr>
          <w:color w:val="000000"/>
          <w:sz w:val="28"/>
          <w:szCs w:val="28"/>
        </w:rPr>
        <w:t xml:space="preserve"> контроле </w:t>
      </w:r>
      <w:r w:rsidR="00117C17" w:rsidRPr="009C7C4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117C17">
        <w:rPr>
          <w:color w:val="000000"/>
          <w:sz w:val="28"/>
          <w:szCs w:val="28"/>
        </w:rPr>
        <w:t xml:space="preserve"> Саратовской области</w:t>
      </w:r>
      <w:r w:rsidR="00376F3B">
        <w:rPr>
          <w:color w:val="000000" w:themeColor="text1"/>
          <w:sz w:val="28"/>
          <w:szCs w:val="28"/>
        </w:rPr>
        <w:t xml:space="preserve">, утвержденного решением Собрания депутатов Питерского муниципального района </w:t>
      </w:r>
      <w:r w:rsidR="00117C17">
        <w:rPr>
          <w:color w:val="000000" w:themeColor="text1"/>
          <w:sz w:val="28"/>
          <w:szCs w:val="28"/>
        </w:rPr>
        <w:t>Саратовской области от 12 октября 2021 года №54-6</w:t>
      </w:r>
      <w:r w:rsidR="004110EF">
        <w:rPr>
          <w:color w:val="000000" w:themeColor="text1"/>
          <w:sz w:val="28"/>
          <w:szCs w:val="28"/>
        </w:rPr>
        <w:t xml:space="preserve"> (с изменениями от 20 декабря 2021 года №57-15)</w:t>
      </w:r>
      <w:r w:rsidR="00376F3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руководствуясь Уставом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>
        <w:rPr>
          <w:sz w:val="28"/>
          <w:szCs w:val="28"/>
        </w:rPr>
        <w:t>Собрание д</w:t>
      </w:r>
      <w:r w:rsidRPr="00607C4B">
        <w:rPr>
          <w:sz w:val="28"/>
          <w:szCs w:val="28"/>
        </w:rPr>
        <w:t>епутатов Питерского муниципального района Саратовской области РЕШИЛО:</w:t>
      </w:r>
    </w:p>
    <w:p w:rsidR="00526A91" w:rsidRDefault="00376F3B" w:rsidP="00526A91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16A7B" w:rsidRPr="00DB0A89">
        <w:rPr>
          <w:sz w:val="28"/>
          <w:szCs w:val="28"/>
        </w:rPr>
        <w:t>.</w:t>
      </w:r>
      <w:r w:rsidR="00916A7B" w:rsidRPr="00916A7B">
        <w:rPr>
          <w:sz w:val="28"/>
          <w:szCs w:val="28"/>
        </w:rPr>
        <w:t xml:space="preserve"> </w:t>
      </w:r>
      <w:r w:rsidR="00916A7B">
        <w:rPr>
          <w:sz w:val="28"/>
          <w:szCs w:val="28"/>
        </w:rPr>
        <w:t xml:space="preserve">Утвердить </w:t>
      </w:r>
      <w:r w:rsidR="00916A7B" w:rsidRPr="00EA77C7">
        <w:rPr>
          <w:color w:val="000000"/>
          <w:sz w:val="28"/>
          <w:szCs w:val="28"/>
        </w:rPr>
        <w:t xml:space="preserve">ключевые показатели </w:t>
      </w:r>
      <w:r w:rsidR="007C4E10">
        <w:rPr>
          <w:color w:val="000000"/>
          <w:sz w:val="28"/>
          <w:szCs w:val="28"/>
        </w:rPr>
        <w:t xml:space="preserve">по </w:t>
      </w:r>
      <w:r w:rsidR="00914DA6" w:rsidRPr="00567818">
        <w:rPr>
          <w:color w:val="000000"/>
          <w:sz w:val="28"/>
          <w:szCs w:val="28"/>
        </w:rPr>
        <w:t>муниципальном</w:t>
      </w:r>
      <w:r w:rsidR="00DB6706">
        <w:rPr>
          <w:color w:val="000000"/>
          <w:sz w:val="28"/>
          <w:szCs w:val="28"/>
        </w:rPr>
        <w:t>у контролю</w:t>
      </w:r>
      <w:r w:rsidR="00914DA6" w:rsidRPr="00567818">
        <w:rPr>
          <w:color w:val="000000"/>
          <w:sz w:val="28"/>
          <w:szCs w:val="28"/>
        </w:rPr>
        <w:t xml:space="preserve"> </w:t>
      </w:r>
      <w:r w:rsidR="00117C17" w:rsidRPr="009C7C4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117C17">
        <w:rPr>
          <w:color w:val="000000"/>
          <w:sz w:val="28"/>
          <w:szCs w:val="28"/>
        </w:rPr>
        <w:t xml:space="preserve"> Саратовской области</w:t>
      </w:r>
      <w:r w:rsidR="00916A7B" w:rsidRPr="00916A7B">
        <w:rPr>
          <w:color w:val="000000"/>
          <w:sz w:val="28"/>
          <w:szCs w:val="28"/>
        </w:rPr>
        <w:t xml:space="preserve"> </w:t>
      </w:r>
      <w:r w:rsidR="00916A7B" w:rsidRPr="00EA77C7">
        <w:rPr>
          <w:color w:val="000000"/>
          <w:sz w:val="28"/>
          <w:szCs w:val="28"/>
        </w:rPr>
        <w:t xml:space="preserve">и их целевые значения, </w:t>
      </w:r>
      <w:r w:rsidR="00916A7B">
        <w:rPr>
          <w:color w:val="000000"/>
          <w:sz w:val="28"/>
          <w:szCs w:val="28"/>
        </w:rPr>
        <w:t xml:space="preserve">а также </w:t>
      </w:r>
      <w:r w:rsidR="00916A7B" w:rsidRPr="00EA77C7">
        <w:rPr>
          <w:color w:val="000000"/>
          <w:sz w:val="28"/>
          <w:szCs w:val="28"/>
        </w:rPr>
        <w:t xml:space="preserve">индикативные показатели </w:t>
      </w:r>
      <w:r w:rsidR="00DB0A89" w:rsidRPr="00DB0A89">
        <w:rPr>
          <w:color w:val="000000"/>
          <w:sz w:val="28"/>
          <w:szCs w:val="28"/>
        </w:rPr>
        <w:t>данного муниципального контроля</w:t>
      </w:r>
      <w:r w:rsidR="00916A7B" w:rsidRPr="00EA77C7">
        <w:rPr>
          <w:color w:val="000000"/>
          <w:sz w:val="28"/>
          <w:szCs w:val="28"/>
        </w:rPr>
        <w:t xml:space="preserve"> согласно </w:t>
      </w:r>
      <w:hyperlink r:id="rId9" w:history="1">
        <w:r>
          <w:rPr>
            <w:color w:val="000000"/>
            <w:sz w:val="28"/>
            <w:szCs w:val="28"/>
          </w:rPr>
          <w:t>п</w:t>
        </w:r>
        <w:r w:rsidR="00916A7B" w:rsidRPr="00EA77C7">
          <w:rPr>
            <w:color w:val="000000"/>
            <w:sz w:val="28"/>
            <w:szCs w:val="28"/>
          </w:rPr>
          <w:t>риложению</w:t>
        </w:r>
      </w:hyperlink>
      <w:r w:rsidR="00916A7B" w:rsidRPr="00EA77C7">
        <w:rPr>
          <w:color w:val="000000"/>
          <w:sz w:val="28"/>
          <w:szCs w:val="28"/>
        </w:rPr>
        <w:t>.</w:t>
      </w:r>
    </w:p>
    <w:p w:rsidR="00A512FA" w:rsidRDefault="00376F3B" w:rsidP="00526A91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2.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</w:t>
      </w:r>
      <w:r>
        <w:rPr>
          <w:color w:val="000000"/>
          <w:sz w:val="28"/>
          <w:szCs w:val="28"/>
        </w:rPr>
        <w:t xml:space="preserve"> ранее 1 марта</w:t>
      </w:r>
      <w:r w:rsidRPr="00463EDF"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047E09" w:rsidRDefault="00047E09" w:rsidP="00A512FA">
      <w:pPr>
        <w:jc w:val="both"/>
        <w:rPr>
          <w:sz w:val="26"/>
          <w:szCs w:val="26"/>
        </w:rPr>
      </w:pPr>
    </w:p>
    <w:p w:rsidR="00A512FA" w:rsidRDefault="00A512FA" w:rsidP="00A512FA">
      <w:pPr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B1A69" w:rsidRPr="00BB1A69" w:rsidTr="00444014">
        <w:tc>
          <w:tcPr>
            <w:tcW w:w="4467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1A69" w:rsidRPr="00BB1A69" w:rsidTr="00444014">
        <w:tc>
          <w:tcPr>
            <w:tcW w:w="4467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  <w:bookmarkEnd w:id="0"/>
    </w:tbl>
    <w:p w:rsidR="00BB1A69" w:rsidRDefault="00BB1A69" w:rsidP="00376F3B">
      <w:pPr>
        <w:ind w:left="5670"/>
        <w:jc w:val="both"/>
        <w:rPr>
          <w:bCs/>
          <w:color w:val="000000"/>
          <w:sz w:val="28"/>
          <w:szCs w:val="28"/>
        </w:rPr>
      </w:pPr>
    </w:p>
    <w:p w:rsidR="00376F3B" w:rsidRDefault="00376F3B" w:rsidP="00BB1A69">
      <w:pPr>
        <w:ind w:left="5670"/>
        <w:rPr>
          <w:bCs/>
          <w:color w:val="000000"/>
          <w:sz w:val="28"/>
          <w:szCs w:val="28"/>
        </w:rPr>
      </w:pPr>
      <w:r w:rsidRPr="001912F0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376F3B" w:rsidRPr="001912F0" w:rsidRDefault="00376F3B" w:rsidP="00376F3B">
      <w:pPr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D4F2C">
        <w:rPr>
          <w:bCs/>
          <w:color w:val="000000"/>
          <w:sz w:val="28"/>
          <w:szCs w:val="28"/>
        </w:rPr>
        <w:t>25 февраля 2</w:t>
      </w:r>
      <w:r>
        <w:rPr>
          <w:bCs/>
          <w:color w:val="000000"/>
          <w:sz w:val="28"/>
          <w:szCs w:val="28"/>
        </w:rPr>
        <w:t>022 года №</w:t>
      </w:r>
      <w:r w:rsidR="00CD4F2C">
        <w:rPr>
          <w:bCs/>
          <w:color w:val="000000"/>
          <w:sz w:val="28"/>
          <w:szCs w:val="28"/>
        </w:rPr>
        <w:t>59-8</w:t>
      </w:r>
      <w:bookmarkStart w:id="2" w:name="_GoBack"/>
      <w:bookmarkEnd w:id="2"/>
    </w:p>
    <w:p w:rsidR="00657A09" w:rsidRPr="00D51BF6" w:rsidRDefault="00657A09" w:rsidP="00657A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A09" w:rsidRDefault="00657A09" w:rsidP="00657A0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Перечень</w:t>
      </w:r>
    </w:p>
    <w:p w:rsidR="00657A09" w:rsidRPr="00117C17" w:rsidRDefault="00914DA6" w:rsidP="00117C17">
      <w:pPr>
        <w:pStyle w:val="2"/>
        <w:keepNext w:val="0"/>
        <w:autoSpaceDE w:val="0"/>
        <w:autoSpaceDN w:val="0"/>
        <w:adjustRightInd w:val="0"/>
        <w:spacing w:before="0"/>
        <w:ind w:left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iCs w:val="0"/>
          <w:color w:val="000000"/>
        </w:rPr>
        <w:t xml:space="preserve">ключевых показателей и их целевых значений, индикативных показателей по </w:t>
      </w:r>
      <w:r w:rsidRPr="00914DA6">
        <w:rPr>
          <w:rFonts w:ascii="Times New Roman" w:hAnsi="Times New Roman"/>
          <w:i w:val="0"/>
          <w:color w:val="000000"/>
        </w:rPr>
        <w:t>муниципальном</w:t>
      </w:r>
      <w:r w:rsidR="00117C17">
        <w:rPr>
          <w:rFonts w:ascii="Times New Roman" w:hAnsi="Times New Roman"/>
          <w:i w:val="0"/>
          <w:color w:val="000000"/>
        </w:rPr>
        <w:t>у контролю</w:t>
      </w:r>
      <w:r w:rsidRPr="00914DA6">
        <w:rPr>
          <w:rFonts w:ascii="Times New Roman" w:hAnsi="Times New Roman"/>
          <w:i w:val="0"/>
          <w:color w:val="000000"/>
        </w:rPr>
        <w:t xml:space="preserve"> </w:t>
      </w:r>
      <w:r w:rsidR="00117C17" w:rsidRPr="00117C17">
        <w:rPr>
          <w:rFonts w:ascii="Times New Roman" w:hAnsi="Times New Roman"/>
          <w:i w:val="0"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</w:t>
      </w: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F6">
        <w:rPr>
          <w:sz w:val="28"/>
          <w:szCs w:val="28"/>
        </w:rPr>
        <w:t>1. Ключевые показатели муниципального контроля и их целевые значения:</w:t>
      </w: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46"/>
        <w:gridCol w:w="1417"/>
      </w:tblGrid>
      <w:tr w:rsidR="00657A09" w:rsidRPr="00D51BF6" w:rsidTr="00BB1A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NN пп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 xml:space="preserve">Ключевые показатели муниципального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Целевые значения</w:t>
            </w:r>
            <w:r w:rsidR="00084900">
              <w:rPr>
                <w:sz w:val="28"/>
                <w:szCs w:val="28"/>
              </w:rPr>
              <w:t>, %</w:t>
            </w:r>
          </w:p>
        </w:tc>
      </w:tr>
      <w:tr w:rsidR="00657A09" w:rsidRPr="00D51BF6" w:rsidTr="00BB1A69">
        <w:trPr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7405AD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00">
              <w:rPr>
                <w:sz w:val="28"/>
                <w:szCs w:val="28"/>
              </w:rPr>
              <w:t>0</w:t>
            </w:r>
          </w:p>
        </w:tc>
      </w:tr>
      <w:tr w:rsidR="00657A09" w:rsidRPr="00D51BF6" w:rsidTr="00BB1A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0</w:t>
            </w:r>
          </w:p>
        </w:tc>
      </w:tr>
      <w:tr w:rsidR="00657A09" w:rsidRPr="00D51BF6" w:rsidTr="00BB1A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0</w:t>
            </w:r>
          </w:p>
        </w:tc>
      </w:tr>
      <w:tr w:rsidR="00657A09" w:rsidRPr="00D51BF6" w:rsidTr="00BB1A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084900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A09" w:rsidRPr="00D51BF6" w:rsidTr="00BB1A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084900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A09" w:rsidRDefault="00657A09" w:rsidP="00526A91">
      <w:pPr>
        <w:pStyle w:val="10"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FFE">
        <w:rPr>
          <w:sz w:val="28"/>
          <w:szCs w:val="28"/>
        </w:rPr>
        <w:t xml:space="preserve">Индикативные показатели </w:t>
      </w:r>
      <w:r w:rsidR="00914DA6">
        <w:rPr>
          <w:sz w:val="28"/>
          <w:szCs w:val="28"/>
        </w:rPr>
        <w:t xml:space="preserve">по </w:t>
      </w:r>
      <w:r w:rsidR="00DB6706">
        <w:rPr>
          <w:sz w:val="28"/>
          <w:szCs w:val="28"/>
        </w:rPr>
        <w:t>муниципальному</w:t>
      </w:r>
      <w:r w:rsidRPr="002A5FFE">
        <w:rPr>
          <w:sz w:val="28"/>
          <w:szCs w:val="28"/>
        </w:rPr>
        <w:t xml:space="preserve"> </w:t>
      </w:r>
      <w:r w:rsidR="00914DA6">
        <w:rPr>
          <w:color w:val="000000"/>
          <w:sz w:val="28"/>
          <w:szCs w:val="28"/>
        </w:rPr>
        <w:t>контролю</w:t>
      </w:r>
      <w:r w:rsidR="00914DA6" w:rsidRPr="00567818">
        <w:rPr>
          <w:color w:val="000000"/>
          <w:sz w:val="28"/>
          <w:szCs w:val="28"/>
        </w:rPr>
        <w:t xml:space="preserve"> </w:t>
      </w:r>
      <w:r w:rsidR="00117C17" w:rsidRPr="009C7C4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117C17">
        <w:rPr>
          <w:color w:val="000000"/>
          <w:sz w:val="28"/>
          <w:szCs w:val="28"/>
        </w:rPr>
        <w:t xml:space="preserve"> Саратовской области</w:t>
      </w:r>
      <w:r w:rsidRPr="002A5FFE">
        <w:rPr>
          <w:sz w:val="28"/>
          <w:szCs w:val="28"/>
        </w:rPr>
        <w:t>: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общее количество контрольных (надзорных) мероприятий </w:t>
      </w:r>
      <w:r w:rsidRPr="00725F70">
        <w:rPr>
          <w:sz w:val="28"/>
          <w:szCs w:val="28"/>
        </w:rPr>
        <w:br/>
        <w:t>с взаимодействием, проведенных за отчетный период;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обязательных профилактических визитов, проведенных </w:t>
      </w:r>
      <w:r w:rsidRPr="00725F70">
        <w:rPr>
          <w:sz w:val="28"/>
          <w:szCs w:val="28"/>
        </w:rPr>
        <w:br/>
        <w:t>за отчетный период;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lastRenderedPageBreak/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A54223" w:rsidRPr="00725F70" w:rsidRDefault="00A54223" w:rsidP="00526A9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A54223" w:rsidRPr="00725F70" w:rsidRDefault="00A54223" w:rsidP="00526A9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243D0" w:rsidRDefault="00A54223" w:rsidP="00526A9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</w:r>
      <w:r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BB1A69" w:rsidRDefault="00BB1A69" w:rsidP="00BB1A69">
      <w:pPr>
        <w:pStyle w:val="a7"/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Pr="00A54223" w:rsidRDefault="00BB1A69" w:rsidP="00BB1A69">
      <w:pPr>
        <w:pStyle w:val="a7"/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B1A69" w:rsidRPr="00BB1A69" w:rsidTr="00444014">
        <w:tc>
          <w:tcPr>
            <w:tcW w:w="4467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1A69" w:rsidRPr="00BB1A69" w:rsidTr="00444014">
        <w:tc>
          <w:tcPr>
            <w:tcW w:w="4467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BB1A69" w:rsidRPr="00BB1A69" w:rsidRDefault="00BB1A69" w:rsidP="00BB1A69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BB1A69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657A09" w:rsidRDefault="00657A09" w:rsidP="00657A09">
      <w:pPr>
        <w:pStyle w:val="10"/>
        <w:ind w:right="-185"/>
        <w:jc w:val="both"/>
        <w:rPr>
          <w:sz w:val="28"/>
          <w:szCs w:val="28"/>
        </w:rPr>
      </w:pPr>
    </w:p>
    <w:sectPr w:rsidR="00657A09" w:rsidSect="00BB1A69">
      <w:footerReference w:type="default" r:id="rId10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B" w:rsidRDefault="00D42D9B" w:rsidP="00BB1A69">
      <w:r>
        <w:separator/>
      </w:r>
    </w:p>
  </w:endnote>
  <w:endnote w:type="continuationSeparator" w:id="0">
    <w:p w:rsidR="00D42D9B" w:rsidRDefault="00D42D9B" w:rsidP="00BB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83200"/>
      <w:docPartObj>
        <w:docPartGallery w:val="Page Numbers (Bottom of Page)"/>
        <w:docPartUnique/>
      </w:docPartObj>
    </w:sdtPr>
    <w:sdtEndPr/>
    <w:sdtContent>
      <w:p w:rsidR="00BB1A69" w:rsidRDefault="00BB1A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2C">
          <w:rPr>
            <w:noProof/>
          </w:rPr>
          <w:t>3</w:t>
        </w:r>
        <w:r>
          <w:fldChar w:fldCharType="end"/>
        </w:r>
      </w:p>
    </w:sdtContent>
  </w:sdt>
  <w:p w:rsidR="00BB1A69" w:rsidRDefault="00BB1A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B" w:rsidRDefault="00D42D9B" w:rsidP="00BB1A69">
      <w:r>
        <w:separator/>
      </w:r>
    </w:p>
  </w:footnote>
  <w:footnote w:type="continuationSeparator" w:id="0">
    <w:p w:rsidR="00D42D9B" w:rsidRDefault="00D42D9B" w:rsidP="00BB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C38"/>
    <w:multiLevelType w:val="hybridMultilevel"/>
    <w:tmpl w:val="C686A4B4"/>
    <w:lvl w:ilvl="0" w:tplc="12884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061C7"/>
    <w:multiLevelType w:val="hybridMultilevel"/>
    <w:tmpl w:val="B71ADD54"/>
    <w:lvl w:ilvl="0" w:tplc="D9EE3F88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702D0"/>
    <w:multiLevelType w:val="hybridMultilevel"/>
    <w:tmpl w:val="AA3EBC30"/>
    <w:lvl w:ilvl="0" w:tplc="F532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3276"/>
    <w:multiLevelType w:val="hybridMultilevel"/>
    <w:tmpl w:val="7716E2D2"/>
    <w:lvl w:ilvl="0" w:tplc="91084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E5919"/>
    <w:multiLevelType w:val="hybridMultilevel"/>
    <w:tmpl w:val="BBF8CF28"/>
    <w:lvl w:ilvl="0" w:tplc="43E280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5C"/>
    <w:rsid w:val="00013F98"/>
    <w:rsid w:val="000261AA"/>
    <w:rsid w:val="00037B0C"/>
    <w:rsid w:val="00045E72"/>
    <w:rsid w:val="00047E09"/>
    <w:rsid w:val="00084900"/>
    <w:rsid w:val="00095FF2"/>
    <w:rsid w:val="000B43AB"/>
    <w:rsid w:val="000D3F68"/>
    <w:rsid w:val="000D56D3"/>
    <w:rsid w:val="000E04CF"/>
    <w:rsid w:val="000E41D3"/>
    <w:rsid w:val="000E451B"/>
    <w:rsid w:val="001050A6"/>
    <w:rsid w:val="00117C17"/>
    <w:rsid w:val="00125606"/>
    <w:rsid w:val="00127194"/>
    <w:rsid w:val="00155B63"/>
    <w:rsid w:val="0017340F"/>
    <w:rsid w:val="00182CDE"/>
    <w:rsid w:val="00191F21"/>
    <w:rsid w:val="00194D9E"/>
    <w:rsid w:val="001B3DB6"/>
    <w:rsid w:val="001C1D62"/>
    <w:rsid w:val="001C7903"/>
    <w:rsid w:val="0020049D"/>
    <w:rsid w:val="002076A0"/>
    <w:rsid w:val="00220B5C"/>
    <w:rsid w:val="00260787"/>
    <w:rsid w:val="00261D78"/>
    <w:rsid w:val="002920DB"/>
    <w:rsid w:val="002930C4"/>
    <w:rsid w:val="002A5FFE"/>
    <w:rsid w:val="002C25B4"/>
    <w:rsid w:val="002C7145"/>
    <w:rsid w:val="002D29F8"/>
    <w:rsid w:val="00302785"/>
    <w:rsid w:val="0031692B"/>
    <w:rsid w:val="003211A8"/>
    <w:rsid w:val="00341078"/>
    <w:rsid w:val="0036183C"/>
    <w:rsid w:val="00375751"/>
    <w:rsid w:val="00376F3B"/>
    <w:rsid w:val="003B29F5"/>
    <w:rsid w:val="003C1F12"/>
    <w:rsid w:val="003E7853"/>
    <w:rsid w:val="003F4A1E"/>
    <w:rsid w:val="004110EF"/>
    <w:rsid w:val="004433DB"/>
    <w:rsid w:val="0045722F"/>
    <w:rsid w:val="00463DDD"/>
    <w:rsid w:val="004826E2"/>
    <w:rsid w:val="004F1683"/>
    <w:rsid w:val="004F309F"/>
    <w:rsid w:val="004F70AE"/>
    <w:rsid w:val="00526A91"/>
    <w:rsid w:val="00550C2E"/>
    <w:rsid w:val="00551596"/>
    <w:rsid w:val="00572174"/>
    <w:rsid w:val="00573E44"/>
    <w:rsid w:val="005F21F6"/>
    <w:rsid w:val="005F5C0A"/>
    <w:rsid w:val="00604D30"/>
    <w:rsid w:val="006132E3"/>
    <w:rsid w:val="0063240D"/>
    <w:rsid w:val="006327DB"/>
    <w:rsid w:val="00635D0C"/>
    <w:rsid w:val="00657A09"/>
    <w:rsid w:val="00672EE9"/>
    <w:rsid w:val="0069747F"/>
    <w:rsid w:val="006A1005"/>
    <w:rsid w:val="006C121F"/>
    <w:rsid w:val="006C239F"/>
    <w:rsid w:val="007146B8"/>
    <w:rsid w:val="00714EAE"/>
    <w:rsid w:val="007405AD"/>
    <w:rsid w:val="007612E6"/>
    <w:rsid w:val="00770A35"/>
    <w:rsid w:val="00783E18"/>
    <w:rsid w:val="0078795B"/>
    <w:rsid w:val="00794A68"/>
    <w:rsid w:val="007B25E4"/>
    <w:rsid w:val="007B6F7C"/>
    <w:rsid w:val="007C4E10"/>
    <w:rsid w:val="007D06C9"/>
    <w:rsid w:val="007D0B55"/>
    <w:rsid w:val="00805FDE"/>
    <w:rsid w:val="00833E3E"/>
    <w:rsid w:val="008473A6"/>
    <w:rsid w:val="00861A1F"/>
    <w:rsid w:val="00875AE7"/>
    <w:rsid w:val="008B5052"/>
    <w:rsid w:val="008F1FF2"/>
    <w:rsid w:val="009066C7"/>
    <w:rsid w:val="00914DA6"/>
    <w:rsid w:val="00916A7B"/>
    <w:rsid w:val="009174C1"/>
    <w:rsid w:val="009243D0"/>
    <w:rsid w:val="009529C9"/>
    <w:rsid w:val="00961227"/>
    <w:rsid w:val="00963AFE"/>
    <w:rsid w:val="00970E68"/>
    <w:rsid w:val="009808B4"/>
    <w:rsid w:val="0098112A"/>
    <w:rsid w:val="00984196"/>
    <w:rsid w:val="00984CB8"/>
    <w:rsid w:val="00996698"/>
    <w:rsid w:val="009D5CD8"/>
    <w:rsid w:val="00A466DA"/>
    <w:rsid w:val="00A512FA"/>
    <w:rsid w:val="00A54223"/>
    <w:rsid w:val="00A57C04"/>
    <w:rsid w:val="00AB0CC3"/>
    <w:rsid w:val="00AB7C40"/>
    <w:rsid w:val="00AC0864"/>
    <w:rsid w:val="00B07AA3"/>
    <w:rsid w:val="00B3405F"/>
    <w:rsid w:val="00B81FC5"/>
    <w:rsid w:val="00B92E7C"/>
    <w:rsid w:val="00BA026F"/>
    <w:rsid w:val="00BA6034"/>
    <w:rsid w:val="00BB1A69"/>
    <w:rsid w:val="00BC0223"/>
    <w:rsid w:val="00BC4C4F"/>
    <w:rsid w:val="00BD1C00"/>
    <w:rsid w:val="00BD3E66"/>
    <w:rsid w:val="00BE2112"/>
    <w:rsid w:val="00BE4255"/>
    <w:rsid w:val="00C12A72"/>
    <w:rsid w:val="00C15EB0"/>
    <w:rsid w:val="00C213C2"/>
    <w:rsid w:val="00C2217E"/>
    <w:rsid w:val="00CA571D"/>
    <w:rsid w:val="00CD4F2C"/>
    <w:rsid w:val="00D27DC6"/>
    <w:rsid w:val="00D42D9B"/>
    <w:rsid w:val="00D675AB"/>
    <w:rsid w:val="00D83DCF"/>
    <w:rsid w:val="00D8720E"/>
    <w:rsid w:val="00DA6C42"/>
    <w:rsid w:val="00DB0A89"/>
    <w:rsid w:val="00DB6706"/>
    <w:rsid w:val="00E26C22"/>
    <w:rsid w:val="00E57815"/>
    <w:rsid w:val="00E666F8"/>
    <w:rsid w:val="00E73D90"/>
    <w:rsid w:val="00E81F26"/>
    <w:rsid w:val="00E874EC"/>
    <w:rsid w:val="00EA77C7"/>
    <w:rsid w:val="00EB33E6"/>
    <w:rsid w:val="00F251D6"/>
    <w:rsid w:val="00F45898"/>
    <w:rsid w:val="00FA49F9"/>
    <w:rsid w:val="00FD3D5C"/>
    <w:rsid w:val="00FF415D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E02A91-D281-44AB-A819-654BEB58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ватизация жтлья"/>
    <w:qFormat/>
    <w:rsid w:val="00BE2112"/>
  </w:style>
  <w:style w:type="paragraph" w:styleId="2">
    <w:name w:val="heading 2"/>
    <w:basedOn w:val="a"/>
    <w:next w:val="a"/>
    <w:link w:val="20"/>
    <w:qFormat/>
    <w:rsid w:val="00BE21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E2112"/>
    <w:pPr>
      <w:keepNext/>
      <w:ind w:left="993"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E21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E2112"/>
    <w:pPr>
      <w:ind w:left="1276" w:firstLine="992"/>
    </w:pPr>
    <w:rPr>
      <w:b/>
      <w:bCs/>
      <w:sz w:val="24"/>
    </w:rPr>
  </w:style>
  <w:style w:type="paragraph" w:styleId="a3">
    <w:name w:val="Balloon Text"/>
    <w:basedOn w:val="a"/>
    <w:semiHidden/>
    <w:rsid w:val="007B6F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6C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6C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6A1005"/>
    <w:pPr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E4255"/>
  </w:style>
  <w:style w:type="paragraph" w:styleId="a4">
    <w:name w:val="Normal (Web)"/>
    <w:basedOn w:val="a"/>
    <w:uiPriority w:val="99"/>
    <w:unhideWhenUsed/>
    <w:rsid w:val="00BE42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4255"/>
  </w:style>
  <w:style w:type="paragraph" w:customStyle="1" w:styleId="ConsPlusNonformat">
    <w:name w:val="ConsPlusNonformat"/>
    <w:rsid w:val="00BE42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Обычный1"/>
    <w:rsid w:val="00984196"/>
    <w:rPr>
      <w:sz w:val="24"/>
    </w:rPr>
  </w:style>
  <w:style w:type="character" w:styleId="a5">
    <w:name w:val="Hyperlink"/>
    <w:rsid w:val="002D29F8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A466D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A57C04"/>
    <w:rPr>
      <w:rFonts w:ascii="Arial" w:hAnsi="Arial" w:cs="Arial"/>
      <w:b/>
      <w:bCs/>
      <w:i/>
      <w:iCs/>
      <w:sz w:val="28"/>
      <w:szCs w:val="28"/>
    </w:rPr>
  </w:style>
  <w:style w:type="table" w:customStyle="1" w:styleId="TableGrid">
    <w:name w:val="TableGrid"/>
    <w:rsid w:val="00657A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54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42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BB1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1A69"/>
  </w:style>
  <w:style w:type="paragraph" w:styleId="aa">
    <w:name w:val="footer"/>
    <w:basedOn w:val="a"/>
    <w:link w:val="ab"/>
    <w:uiPriority w:val="99"/>
    <w:unhideWhenUsed/>
    <w:rsid w:val="00BB1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253CA92A5676E5FA2A27A33B9FF4CCFD21EBCDC62C70AC4C7BA819689CA76060911DC2D744EB6A7008F9E234F190C060CF0C040CA2F7740A136E6P6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1ED8-8390-4D5C-864D-B4F04BE2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5593</CharactersWithSpaces>
  <SharedDoc>false</SharedDoc>
  <HLinks>
    <vt:vector size="30" baseType="variant">
      <vt:variant>
        <vt:i4>2621563</vt:i4>
      </vt:variant>
      <vt:variant>
        <vt:i4>12</vt:i4>
      </vt:variant>
      <vt:variant>
        <vt:i4>0</vt:i4>
      </vt:variant>
      <vt:variant>
        <vt:i4>5</vt:i4>
      </vt:variant>
      <vt:variant>
        <vt:lpwstr>http://www.kipchakovo62.ru/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consultantplus://offline/ref=CAA253CA92A5676E5FA2BC7725D5A146CFD149B4DF66CC559A95BCD6C9D9CC23464917896E3040B3A20BDBCF6E11405F4647FDC35AD62F74P50CM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Собрание депутатов</cp:lastModifiedBy>
  <cp:revision>13</cp:revision>
  <cp:lastPrinted>2022-01-27T11:59:00Z</cp:lastPrinted>
  <dcterms:created xsi:type="dcterms:W3CDTF">2022-02-03T05:22:00Z</dcterms:created>
  <dcterms:modified xsi:type="dcterms:W3CDTF">2022-02-25T07:28:00Z</dcterms:modified>
</cp:coreProperties>
</file>