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44" w:rsidRDefault="00A64544" w:rsidP="00A64544">
      <w:pPr>
        <w:pStyle w:val="a4"/>
        <w:rPr>
          <w:sz w:val="36"/>
        </w:rPr>
      </w:pPr>
      <w:bookmarkStart w:id="0" w:name="sub_204"/>
      <w:r>
        <w:rPr>
          <w:rFonts w:ascii="Courier New" w:hAnsi="Courier New"/>
          <w:noProof/>
          <w:spacing w:val="20"/>
        </w:rPr>
        <w:drawing>
          <wp:inline distT="0" distB="0" distL="0" distR="0">
            <wp:extent cx="657225" cy="847725"/>
            <wp:effectExtent l="19050" t="0" r="9525" b="0"/>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терский район ч_б"/>
                    <pic:cNvPicPr>
                      <a:picLocks noChangeAspect="1" noChangeArrowheads="1"/>
                    </pic:cNvPicPr>
                  </pic:nvPicPr>
                  <pic:blipFill>
                    <a:blip r:embed="rId6"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p w:rsidR="00A64544" w:rsidRDefault="00A64544" w:rsidP="00A64544">
      <w:pPr>
        <w:pStyle w:val="a4"/>
        <w:rPr>
          <w:sz w:val="36"/>
        </w:rPr>
      </w:pPr>
      <w:r>
        <w:rPr>
          <w:sz w:val="36"/>
        </w:rPr>
        <w:t>СОБРАНИЕ ДЕПУТАТОВ</w:t>
      </w:r>
    </w:p>
    <w:p w:rsidR="00A64544" w:rsidRDefault="00A64544" w:rsidP="00A64544">
      <w:pPr>
        <w:pStyle w:val="a4"/>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382"/>
      </w:tblGrid>
      <w:tr w:rsidR="00A64544" w:rsidTr="006E55D3">
        <w:trPr>
          <w:trHeight w:val="223"/>
        </w:trPr>
        <w:tc>
          <w:tcPr>
            <w:tcW w:w="10198" w:type="dxa"/>
            <w:tcBorders>
              <w:top w:val="thinThickSmallGap" w:sz="24" w:space="0" w:color="auto"/>
              <w:left w:val="nil"/>
              <w:bottom w:val="nil"/>
              <w:right w:val="nil"/>
            </w:tcBorders>
          </w:tcPr>
          <w:p w:rsidR="00A64544" w:rsidRDefault="00A64544" w:rsidP="006E55D3">
            <w:pPr>
              <w:pStyle w:val="a4"/>
            </w:pPr>
          </w:p>
        </w:tc>
      </w:tr>
    </w:tbl>
    <w:p w:rsidR="00A64544" w:rsidRPr="00F7062C" w:rsidRDefault="00A64544" w:rsidP="00A64544">
      <w:pPr>
        <w:pStyle w:val="a4"/>
        <w:rPr>
          <w:sz w:val="28"/>
          <w:szCs w:val="28"/>
        </w:rPr>
      </w:pPr>
      <w:r w:rsidRPr="00F7062C">
        <w:rPr>
          <w:sz w:val="28"/>
          <w:szCs w:val="28"/>
        </w:rPr>
        <w:t xml:space="preserve"> </w:t>
      </w:r>
      <w:bookmarkEnd w:id="0"/>
      <w:r w:rsidRPr="00F7062C">
        <w:rPr>
          <w:sz w:val="28"/>
          <w:szCs w:val="28"/>
        </w:rPr>
        <w:t>РЕШЕНИЕ</w:t>
      </w:r>
    </w:p>
    <w:p w:rsidR="00A64544" w:rsidRPr="00EC0081" w:rsidRDefault="00A64544" w:rsidP="00A64544">
      <w:pPr>
        <w:shd w:val="clear" w:color="auto" w:fill="FFFFFF"/>
        <w:tabs>
          <w:tab w:val="left" w:pos="7651"/>
        </w:tabs>
        <w:spacing w:before="442"/>
        <w:jc w:val="both"/>
        <w:rPr>
          <w:rFonts w:ascii="Times New Roman" w:hAnsi="Times New Roman"/>
          <w:color w:val="000000"/>
          <w:spacing w:val="-7"/>
          <w:w w:val="101"/>
          <w:sz w:val="28"/>
          <w:szCs w:val="28"/>
        </w:rPr>
      </w:pPr>
      <w:r w:rsidRPr="00EC0081">
        <w:rPr>
          <w:rFonts w:ascii="Times New Roman" w:hAnsi="Times New Roman"/>
          <w:color w:val="000000"/>
          <w:spacing w:val="1"/>
          <w:w w:val="101"/>
          <w:sz w:val="28"/>
          <w:szCs w:val="28"/>
        </w:rPr>
        <w:t>от  2</w:t>
      </w:r>
      <w:r w:rsidRPr="00864C9E">
        <w:rPr>
          <w:rFonts w:ascii="Times New Roman" w:hAnsi="Times New Roman"/>
          <w:color w:val="000000"/>
          <w:spacing w:val="1"/>
          <w:w w:val="101"/>
          <w:sz w:val="28"/>
          <w:szCs w:val="28"/>
        </w:rPr>
        <w:t>6</w:t>
      </w:r>
      <w:r w:rsidRPr="00EC0081">
        <w:rPr>
          <w:rFonts w:ascii="Times New Roman" w:hAnsi="Times New Roman"/>
          <w:color w:val="000000"/>
          <w:spacing w:val="1"/>
          <w:w w:val="101"/>
          <w:sz w:val="28"/>
          <w:szCs w:val="28"/>
        </w:rPr>
        <w:t xml:space="preserve"> февраля 2016 года                     </w:t>
      </w:r>
      <w:r w:rsidRPr="00EC0081">
        <w:rPr>
          <w:rFonts w:ascii="Times New Roman" w:hAnsi="Times New Roman"/>
          <w:color w:val="000000"/>
          <w:sz w:val="28"/>
          <w:szCs w:val="28"/>
        </w:rPr>
        <w:t xml:space="preserve">                                        </w:t>
      </w:r>
      <w:r w:rsidRPr="00EC0081">
        <w:rPr>
          <w:rFonts w:ascii="Times New Roman" w:hAnsi="Times New Roman"/>
          <w:color w:val="000000"/>
          <w:spacing w:val="-7"/>
          <w:w w:val="101"/>
          <w:sz w:val="28"/>
          <w:szCs w:val="28"/>
        </w:rPr>
        <w:t>№ 62-</w:t>
      </w:r>
      <w:r>
        <w:rPr>
          <w:rFonts w:ascii="Times New Roman" w:hAnsi="Times New Roman"/>
          <w:color w:val="000000"/>
          <w:spacing w:val="-7"/>
          <w:w w:val="101"/>
          <w:sz w:val="28"/>
          <w:szCs w:val="28"/>
        </w:rPr>
        <w:t>4</w:t>
      </w:r>
    </w:p>
    <w:p w:rsidR="00A64544" w:rsidRDefault="00A64544" w:rsidP="00A64544">
      <w:pPr>
        <w:pStyle w:val="p3"/>
        <w:shd w:val="clear" w:color="auto" w:fill="FFFFFF"/>
        <w:ind w:right="3967"/>
        <w:jc w:val="both"/>
        <w:rPr>
          <w:color w:val="000000"/>
          <w:sz w:val="28"/>
          <w:szCs w:val="28"/>
        </w:rPr>
      </w:pPr>
    </w:p>
    <w:p w:rsidR="00A64544" w:rsidRDefault="00A64544" w:rsidP="00A64544">
      <w:pPr>
        <w:pStyle w:val="p3"/>
        <w:shd w:val="clear" w:color="auto" w:fill="FFFFFF"/>
        <w:ind w:right="3967"/>
        <w:jc w:val="both"/>
        <w:rPr>
          <w:color w:val="000000"/>
          <w:sz w:val="28"/>
          <w:szCs w:val="28"/>
        </w:rPr>
      </w:pPr>
      <w:r>
        <w:rPr>
          <w:color w:val="000000"/>
          <w:sz w:val="28"/>
          <w:szCs w:val="28"/>
        </w:rPr>
        <w:t>О внесении изменений и дополнений в решение Собрания депутатов Питерского муниципального района от 29 августа 2009 года №41-6 «Об утверждении Положения о статусе депутата Питерского муниципального района Саратовской области</w:t>
      </w:r>
    </w:p>
    <w:p w:rsidR="00A64544" w:rsidRDefault="00A64544" w:rsidP="00A64544">
      <w:pPr>
        <w:pStyle w:val="p5"/>
        <w:shd w:val="clear" w:color="auto" w:fill="FFFFFF"/>
        <w:spacing w:after="144" w:afterAutospacing="0"/>
        <w:jc w:val="both"/>
        <w:rPr>
          <w:color w:val="000000"/>
          <w:sz w:val="28"/>
          <w:szCs w:val="28"/>
        </w:rPr>
      </w:pPr>
      <w:r>
        <w:rPr>
          <w:color w:val="000000"/>
          <w:sz w:val="28"/>
          <w:szCs w:val="28"/>
        </w:rPr>
        <w:t>В соответствии со статьей 40</w:t>
      </w:r>
      <w:r>
        <w:rPr>
          <w:rStyle w:val="apple-converted-space"/>
          <w:color w:val="000000"/>
          <w:sz w:val="28"/>
          <w:szCs w:val="28"/>
        </w:rPr>
        <w:t> </w:t>
      </w:r>
      <w:r>
        <w:rPr>
          <w:rStyle w:val="s2"/>
          <w:color w:val="333333"/>
          <w:sz w:val="28"/>
          <w:szCs w:val="28"/>
        </w:rPr>
        <w:t>Федерального закона от 06.10.2003 N 131-ФЗ "Об общих принципах организации местного самоуправления в Российской Федерации", на основании Устава Питерского муниципального района Саратовской области Собрание депутатов Питерского муниципального района РЕШИЛО:</w:t>
      </w:r>
    </w:p>
    <w:p w:rsidR="00A64544" w:rsidRDefault="00A64544" w:rsidP="00A64544">
      <w:pPr>
        <w:pStyle w:val="p6"/>
        <w:shd w:val="clear" w:color="auto" w:fill="FFFFFF"/>
        <w:ind w:left="720" w:hanging="449"/>
        <w:jc w:val="both"/>
        <w:rPr>
          <w:color w:val="000000"/>
          <w:sz w:val="28"/>
          <w:szCs w:val="28"/>
        </w:rPr>
      </w:pPr>
      <w:r>
        <w:rPr>
          <w:rStyle w:val="s3"/>
          <w:color w:val="000000"/>
          <w:sz w:val="28"/>
          <w:szCs w:val="28"/>
        </w:rPr>
        <w:t>1.​ </w:t>
      </w:r>
      <w:r>
        <w:rPr>
          <w:color w:val="000000"/>
          <w:sz w:val="28"/>
          <w:szCs w:val="28"/>
        </w:rPr>
        <w:t>Внести изменения и дополнения в решение Собрания депутатов Питерского муниципального района от 29 августа 2009 года №41-6 «Об утверждении Положения о статусе депутата Питерского муниципального района Саратовской области»:</w:t>
      </w:r>
    </w:p>
    <w:p w:rsidR="00A64544" w:rsidRDefault="00A64544" w:rsidP="00A64544">
      <w:pPr>
        <w:pStyle w:val="p7"/>
        <w:shd w:val="clear" w:color="auto" w:fill="FFFFFF"/>
        <w:ind w:left="720" w:hanging="720"/>
        <w:jc w:val="both"/>
        <w:rPr>
          <w:color w:val="000000"/>
          <w:sz w:val="28"/>
          <w:szCs w:val="28"/>
        </w:rPr>
      </w:pPr>
      <w:r>
        <w:rPr>
          <w:rStyle w:val="s4"/>
          <w:color w:val="000000"/>
          <w:sz w:val="28"/>
          <w:szCs w:val="28"/>
        </w:rPr>
        <w:t>1.1.​ </w:t>
      </w:r>
      <w:r>
        <w:rPr>
          <w:color w:val="000000"/>
          <w:sz w:val="28"/>
          <w:szCs w:val="28"/>
        </w:rPr>
        <w:t>Часть 1 статьи 2 изложить в следующей редакции:</w:t>
      </w:r>
    </w:p>
    <w:p w:rsidR="00A64544" w:rsidRDefault="00A64544" w:rsidP="00A64544">
      <w:pPr>
        <w:pStyle w:val="p4"/>
        <w:shd w:val="clear" w:color="auto" w:fill="FFFFFF"/>
        <w:jc w:val="both"/>
        <w:rPr>
          <w:color w:val="000000"/>
          <w:sz w:val="28"/>
          <w:szCs w:val="28"/>
        </w:rPr>
      </w:pPr>
      <w:r>
        <w:rPr>
          <w:color w:val="000000"/>
          <w:sz w:val="28"/>
          <w:szCs w:val="28"/>
        </w:rPr>
        <w:t xml:space="preserve">«1. Полномочия депутата начинаются со дня его избрания и прекращаются со дня </w:t>
      </w:r>
      <w:proofErr w:type="gramStart"/>
      <w:r>
        <w:rPr>
          <w:color w:val="000000"/>
          <w:sz w:val="28"/>
          <w:szCs w:val="28"/>
        </w:rPr>
        <w:t>начала работы выборного органа местного самоуправления нового созыва</w:t>
      </w:r>
      <w:proofErr w:type="gramEnd"/>
      <w:r>
        <w:rPr>
          <w:color w:val="000000"/>
          <w:sz w:val="28"/>
          <w:szCs w:val="28"/>
        </w:rPr>
        <w:t>.».</w:t>
      </w:r>
    </w:p>
    <w:p w:rsidR="00A64544" w:rsidRDefault="00A64544" w:rsidP="00A64544">
      <w:pPr>
        <w:pStyle w:val="p7"/>
        <w:shd w:val="clear" w:color="auto" w:fill="FFFFFF"/>
        <w:ind w:left="720" w:hanging="720"/>
        <w:jc w:val="both"/>
        <w:rPr>
          <w:color w:val="000000"/>
          <w:sz w:val="28"/>
          <w:szCs w:val="28"/>
        </w:rPr>
      </w:pPr>
      <w:r>
        <w:rPr>
          <w:rStyle w:val="s4"/>
          <w:color w:val="000000"/>
          <w:sz w:val="28"/>
          <w:szCs w:val="28"/>
        </w:rPr>
        <w:t>1.2.​ </w:t>
      </w:r>
      <w:r>
        <w:rPr>
          <w:color w:val="000000"/>
          <w:sz w:val="28"/>
          <w:szCs w:val="28"/>
        </w:rPr>
        <w:t>Статью 5 дополнить частями 3, 4,5, следующего содержания:</w:t>
      </w:r>
    </w:p>
    <w:p w:rsidR="00A64544" w:rsidRDefault="00A64544" w:rsidP="00A64544">
      <w:pPr>
        <w:pStyle w:val="p8"/>
        <w:shd w:val="clear" w:color="auto" w:fill="FFFFFF"/>
        <w:ind w:firstLine="707"/>
        <w:jc w:val="both"/>
        <w:rPr>
          <w:color w:val="000000"/>
          <w:sz w:val="28"/>
          <w:szCs w:val="28"/>
        </w:rPr>
      </w:pPr>
      <w:r>
        <w:rPr>
          <w:color w:val="000000"/>
          <w:sz w:val="28"/>
          <w:szCs w:val="28"/>
        </w:rPr>
        <w:t xml:space="preserve">«3. </w:t>
      </w:r>
      <w:proofErr w:type="gramStart"/>
      <w:r>
        <w:rPr>
          <w:color w:val="000000"/>
          <w:sz w:val="28"/>
          <w:szCs w:val="28"/>
        </w:rPr>
        <w:t xml:space="preserve">В соответствии с Федеральным законом депутат ежегодно не позднее 1 апреля года, следующего за отчетным финансовым годом, представляет в комиссию Собрания депутатов Питерского муниципального </w:t>
      </w:r>
      <w:r>
        <w:rPr>
          <w:color w:val="000000"/>
          <w:sz w:val="28"/>
          <w:szCs w:val="28"/>
        </w:rPr>
        <w:lastRenderedPageBreak/>
        <w:t>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Питерского муниципального района, сведения о своих доходах, расходах, об имуществе и обязательствах имущественного характера, а также сведения о</w:t>
      </w:r>
      <w:proofErr w:type="gramEnd"/>
      <w:r>
        <w:rPr>
          <w:color w:val="000000"/>
          <w:sz w:val="28"/>
          <w:szCs w:val="28"/>
        </w:rPr>
        <w:t xml:space="preserve"> </w:t>
      </w:r>
      <w:proofErr w:type="gramStart"/>
      <w:r>
        <w:rPr>
          <w:color w:val="000000"/>
          <w:sz w:val="28"/>
          <w:szCs w:val="28"/>
        </w:rPr>
        <w:t>доходах</w:t>
      </w:r>
      <w:proofErr w:type="gramEnd"/>
      <w:r>
        <w:rPr>
          <w:color w:val="000000"/>
          <w:sz w:val="28"/>
          <w:szCs w:val="28"/>
        </w:rPr>
        <w:t>, расходах, об имуществе и обязательствах имущественного характера своих супруги (супруга) и несовершеннолетних детей.</w:t>
      </w:r>
    </w:p>
    <w:p w:rsidR="00A64544" w:rsidRDefault="00A64544" w:rsidP="00A64544">
      <w:pPr>
        <w:pStyle w:val="p8"/>
        <w:shd w:val="clear" w:color="auto" w:fill="FFFFFF"/>
        <w:ind w:firstLine="707"/>
        <w:jc w:val="both"/>
        <w:rPr>
          <w:color w:val="000000"/>
          <w:sz w:val="28"/>
          <w:szCs w:val="28"/>
        </w:rPr>
      </w:pPr>
      <w:r>
        <w:rPr>
          <w:color w:val="000000"/>
          <w:sz w:val="28"/>
          <w:szCs w:val="28"/>
        </w:rPr>
        <w:t>3.1 Сведения о доходах, об имуществе и обязательствах имущественного характера, представляемые в соответствии с абзацем первым настоящей части, включают в себя, в том числе сведения:</w:t>
      </w:r>
    </w:p>
    <w:p w:rsidR="00A64544" w:rsidRDefault="00A64544" w:rsidP="00A64544">
      <w:pPr>
        <w:pStyle w:val="p8"/>
        <w:shd w:val="clear" w:color="auto" w:fill="FFFFFF"/>
        <w:ind w:firstLine="707"/>
        <w:jc w:val="both"/>
        <w:rPr>
          <w:color w:val="000000"/>
          <w:sz w:val="28"/>
          <w:szCs w:val="28"/>
        </w:rPr>
      </w:pPr>
      <w:r>
        <w:rPr>
          <w:color w:val="000000"/>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A64544" w:rsidRDefault="00A64544" w:rsidP="00A64544">
      <w:pPr>
        <w:pStyle w:val="p8"/>
        <w:shd w:val="clear" w:color="auto" w:fill="FFFFFF"/>
        <w:ind w:firstLine="707"/>
        <w:jc w:val="both"/>
        <w:rPr>
          <w:color w:val="000000"/>
          <w:sz w:val="28"/>
          <w:szCs w:val="28"/>
        </w:rPr>
      </w:pPr>
      <w:r>
        <w:rPr>
          <w:color w:val="000000"/>
          <w:sz w:val="28"/>
          <w:szCs w:val="28"/>
        </w:rPr>
        <w:t>2) о государственных ценных бумагах иностранных государств, облигациях и акциях иных иностранных эмитентов;</w:t>
      </w:r>
    </w:p>
    <w:p w:rsidR="00A64544" w:rsidRDefault="00A64544" w:rsidP="00A64544">
      <w:pPr>
        <w:pStyle w:val="p8"/>
        <w:shd w:val="clear" w:color="auto" w:fill="FFFFFF"/>
        <w:ind w:firstLine="707"/>
        <w:jc w:val="both"/>
        <w:rPr>
          <w:color w:val="000000"/>
          <w:sz w:val="28"/>
          <w:szCs w:val="28"/>
        </w:rPr>
      </w:pPr>
      <w:r>
        <w:rPr>
          <w:color w:val="000000"/>
          <w:sz w:val="28"/>
          <w:szCs w:val="28"/>
        </w:rPr>
        <w:t>3) о недвижимом имуществе, находящемся за пределами территории Российской Федерации;</w:t>
      </w:r>
    </w:p>
    <w:p w:rsidR="00A64544" w:rsidRDefault="00A64544" w:rsidP="00A64544">
      <w:pPr>
        <w:pStyle w:val="p8"/>
        <w:shd w:val="clear" w:color="auto" w:fill="FFFFFF"/>
        <w:ind w:firstLine="707"/>
        <w:jc w:val="both"/>
        <w:rPr>
          <w:color w:val="000000"/>
          <w:sz w:val="28"/>
          <w:szCs w:val="28"/>
        </w:rPr>
      </w:pPr>
      <w:r>
        <w:rPr>
          <w:color w:val="000000"/>
          <w:sz w:val="28"/>
          <w:szCs w:val="28"/>
        </w:rPr>
        <w:t>4) об обязательствах имущественного характера за пределами территории Российской Федерации.</w:t>
      </w:r>
    </w:p>
    <w:p w:rsidR="00A64544" w:rsidRDefault="00A64544" w:rsidP="00A64544">
      <w:pPr>
        <w:pStyle w:val="p8"/>
        <w:shd w:val="clear" w:color="auto" w:fill="FFFFFF"/>
        <w:ind w:firstLine="707"/>
        <w:jc w:val="both"/>
        <w:rPr>
          <w:color w:val="000000"/>
          <w:sz w:val="28"/>
          <w:szCs w:val="28"/>
        </w:rPr>
      </w:pPr>
      <w:r>
        <w:rPr>
          <w:color w:val="000000"/>
          <w:sz w:val="28"/>
          <w:szCs w:val="28"/>
        </w:rPr>
        <w:t>Сведения, предусмотренные абзацами вторым - шестым настоящей части, отражаются в соответствующих разделах справок о доходах, об имуществе и обязательствах имущественного характера.</w:t>
      </w:r>
    </w:p>
    <w:p w:rsidR="00A64544" w:rsidRDefault="00A64544" w:rsidP="00A64544">
      <w:pPr>
        <w:pStyle w:val="p8"/>
        <w:shd w:val="clear" w:color="auto" w:fill="FFFFFF"/>
        <w:ind w:firstLine="707"/>
        <w:jc w:val="both"/>
        <w:rPr>
          <w:color w:val="000000"/>
          <w:sz w:val="28"/>
          <w:szCs w:val="28"/>
        </w:rPr>
      </w:pPr>
      <w:r>
        <w:rPr>
          <w:color w:val="000000"/>
          <w:sz w:val="28"/>
          <w:szCs w:val="28"/>
        </w:rPr>
        <w:t>3.2. Комиссия, указанная в части 3 настоящей статьи состоит из заместителя главы Питерского муниципального района, председателей постоянно действующих комиссий Собрания депутатов Питерского муниципального района, председателя Общественного Совета Питерского муниципального района Саратовской области (по согласованию) и работника аппарата Собрания депутатов Питерского муниципального района.</w:t>
      </w:r>
    </w:p>
    <w:p w:rsidR="00A64544" w:rsidRDefault="00A64544" w:rsidP="00A64544">
      <w:pPr>
        <w:pStyle w:val="p9"/>
        <w:shd w:val="clear" w:color="auto" w:fill="FFFFFF"/>
        <w:ind w:firstLine="540"/>
        <w:jc w:val="both"/>
        <w:rPr>
          <w:color w:val="000000"/>
          <w:sz w:val="28"/>
          <w:szCs w:val="28"/>
        </w:rPr>
      </w:pPr>
      <w:r>
        <w:rPr>
          <w:color w:val="000000"/>
          <w:sz w:val="28"/>
          <w:szCs w:val="28"/>
        </w:rPr>
        <w:t>4.В соответствии с Федеральным законом на депутата распространяются также ограничения, установленные Федеральным законом "О противодействии коррупции" и другими федеральными законами.</w:t>
      </w:r>
    </w:p>
    <w:p w:rsidR="00A64544" w:rsidRDefault="00A64544" w:rsidP="00A64544">
      <w:pPr>
        <w:pStyle w:val="p9"/>
        <w:shd w:val="clear" w:color="auto" w:fill="FFFFFF"/>
        <w:ind w:firstLine="540"/>
        <w:jc w:val="both"/>
        <w:rPr>
          <w:color w:val="000000"/>
          <w:sz w:val="28"/>
          <w:szCs w:val="28"/>
        </w:rPr>
      </w:pPr>
      <w:r>
        <w:rPr>
          <w:color w:val="000000"/>
          <w:sz w:val="28"/>
          <w:szCs w:val="28"/>
        </w:rPr>
        <w:t>4.1 Депутат обязан в письменной форме сообщать в Собрание депутатов Питерского муниципального района о возникновении личной заинтересованности при осуществлении им своих полномочий,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w:t>
      </w:r>
    </w:p>
    <w:p w:rsidR="00A64544" w:rsidRDefault="00A64544" w:rsidP="00A64544">
      <w:pPr>
        <w:pStyle w:val="p9"/>
        <w:shd w:val="clear" w:color="auto" w:fill="FFFFFF"/>
        <w:ind w:firstLine="540"/>
        <w:jc w:val="both"/>
        <w:rPr>
          <w:color w:val="000000"/>
          <w:sz w:val="28"/>
          <w:szCs w:val="28"/>
        </w:rPr>
      </w:pPr>
      <w:r>
        <w:rPr>
          <w:color w:val="000000"/>
          <w:sz w:val="28"/>
          <w:szCs w:val="28"/>
        </w:rPr>
        <w:lastRenderedPageBreak/>
        <w:t>4.2 Понятие конфликта интересов, используемое в настоящем положении, по своему значению соответствует понятию, применяемому в Федеральном </w:t>
      </w:r>
      <w:hyperlink r:id="rId7" w:tgtFrame="_blank" w:history="1">
        <w:r>
          <w:rPr>
            <w:rStyle w:val="a3"/>
            <w:color w:val="2222CC"/>
            <w:sz w:val="28"/>
            <w:szCs w:val="28"/>
          </w:rPr>
          <w:t>законе</w:t>
        </w:r>
      </w:hyperlink>
      <w:r>
        <w:rPr>
          <w:color w:val="000000"/>
          <w:sz w:val="28"/>
          <w:szCs w:val="28"/>
        </w:rPr>
        <w:t> от 25 декабря 2008 года N 273-ФЗ "О противодействии коррупции".</w:t>
      </w:r>
    </w:p>
    <w:p w:rsidR="00A64544" w:rsidRDefault="00A64544" w:rsidP="00A64544">
      <w:pPr>
        <w:pStyle w:val="p9"/>
        <w:shd w:val="clear" w:color="auto" w:fill="FFFFFF"/>
        <w:ind w:firstLine="540"/>
        <w:jc w:val="both"/>
        <w:rPr>
          <w:color w:val="000000"/>
          <w:sz w:val="28"/>
          <w:szCs w:val="28"/>
        </w:rPr>
      </w:pPr>
      <w:r>
        <w:rPr>
          <w:color w:val="000000"/>
          <w:sz w:val="28"/>
          <w:szCs w:val="28"/>
        </w:rPr>
        <w:t>4.3 Собрание депутатов Питерского муниципального района рассматривает заявление от депутата, по вопросу указанному в части 5.1 настоящей статьи, на очередном заседании и принимает соответствующее решение.</w:t>
      </w:r>
    </w:p>
    <w:p w:rsidR="00A64544" w:rsidRDefault="00A64544" w:rsidP="00A64544">
      <w:pPr>
        <w:pStyle w:val="p9"/>
        <w:shd w:val="clear" w:color="auto" w:fill="FFFFFF"/>
        <w:ind w:firstLine="540"/>
        <w:jc w:val="both"/>
        <w:rPr>
          <w:color w:val="000000"/>
          <w:sz w:val="28"/>
          <w:szCs w:val="28"/>
        </w:rPr>
      </w:pPr>
      <w:r>
        <w:rPr>
          <w:color w:val="000000"/>
          <w:sz w:val="28"/>
          <w:szCs w:val="28"/>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64544" w:rsidRDefault="00A64544" w:rsidP="00A64544">
      <w:pPr>
        <w:pStyle w:val="p9"/>
        <w:shd w:val="clear" w:color="auto" w:fill="FFFFFF"/>
        <w:ind w:firstLine="540"/>
        <w:jc w:val="both"/>
        <w:rPr>
          <w:color w:val="000000"/>
          <w:sz w:val="28"/>
          <w:szCs w:val="28"/>
        </w:rPr>
      </w:pPr>
      <w:proofErr w:type="gramStart"/>
      <w:r>
        <w:rPr>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color w:val="000000"/>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64544" w:rsidRDefault="00A64544" w:rsidP="00A64544">
      <w:pPr>
        <w:pStyle w:val="p9"/>
        <w:shd w:val="clear" w:color="auto" w:fill="FFFFFF"/>
        <w:ind w:firstLine="540"/>
        <w:jc w:val="both"/>
        <w:rPr>
          <w:color w:val="000000"/>
          <w:sz w:val="28"/>
          <w:szCs w:val="28"/>
        </w:rPr>
      </w:pPr>
      <w:r>
        <w:rPr>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544" w:rsidRDefault="00A64544" w:rsidP="00A64544">
      <w:pPr>
        <w:pStyle w:val="p9"/>
        <w:shd w:val="clear" w:color="auto" w:fill="FFFFFF"/>
        <w:ind w:firstLine="540"/>
        <w:jc w:val="both"/>
        <w:rPr>
          <w:color w:val="000000"/>
          <w:sz w:val="28"/>
          <w:szCs w:val="28"/>
        </w:rPr>
      </w:pPr>
      <w:r>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544" w:rsidRDefault="00A64544" w:rsidP="00A64544">
      <w:pPr>
        <w:pStyle w:val="p8"/>
        <w:shd w:val="clear" w:color="auto" w:fill="FFFFFF"/>
        <w:ind w:firstLine="707"/>
        <w:jc w:val="both"/>
        <w:rPr>
          <w:color w:val="000000"/>
          <w:sz w:val="28"/>
          <w:szCs w:val="28"/>
        </w:rPr>
      </w:pPr>
      <w:r>
        <w:rPr>
          <w:color w:val="000000"/>
          <w:sz w:val="28"/>
          <w:szCs w:val="28"/>
        </w:rPr>
        <w:t xml:space="preserve">4)запрещается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color w:val="000000"/>
          <w:sz w:val="28"/>
          <w:szCs w:val="28"/>
        </w:rPr>
        <w:lastRenderedPageBreak/>
        <w:t>иностранными финансовыми инструментами. Проверка соблюдения данного запрета указанными в настоящей части лицами осуществляется в порядке, установленном Федеральным законом "</w:t>
      </w:r>
      <w:proofErr w:type="gramStart"/>
      <w:r>
        <w:rPr>
          <w:color w:val="000000"/>
          <w:sz w:val="28"/>
          <w:szCs w:val="28"/>
        </w:rPr>
        <w:t>О</w:t>
      </w:r>
      <w:proofErr w:type="gramEnd"/>
      <w:r>
        <w:rPr>
          <w:color w:val="000000"/>
          <w:sz w:val="28"/>
          <w:szCs w:val="28"/>
        </w:rPr>
        <w:t xml:space="preserve"> запрете </w:t>
      </w:r>
      <w:proofErr w:type="gramStart"/>
      <w:r>
        <w:rPr>
          <w:color w:val="000000"/>
          <w:sz w:val="28"/>
          <w:szCs w:val="28"/>
        </w:rPr>
        <w:t>отдельным</w:t>
      </w:r>
      <w:proofErr w:type="gramEnd"/>
      <w:r>
        <w:rPr>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544" w:rsidRDefault="00A64544" w:rsidP="00A64544">
      <w:pPr>
        <w:pStyle w:val="p4"/>
        <w:shd w:val="clear" w:color="auto" w:fill="FFFFFF"/>
        <w:jc w:val="both"/>
        <w:rPr>
          <w:color w:val="000000"/>
          <w:sz w:val="28"/>
          <w:szCs w:val="28"/>
        </w:rPr>
      </w:pPr>
      <w:r>
        <w:rPr>
          <w:color w:val="000000"/>
          <w:sz w:val="28"/>
          <w:szCs w:val="28"/>
        </w:rPr>
        <w:t>Данное ограничение распространяется также на супругу (супруга) депутата и его (её) несовершеннолетних детей.</w:t>
      </w:r>
    </w:p>
    <w:p w:rsidR="00A64544" w:rsidRDefault="00A64544" w:rsidP="00A64544">
      <w:pPr>
        <w:pStyle w:val="p8"/>
        <w:shd w:val="clear" w:color="auto" w:fill="FFFFFF"/>
        <w:ind w:firstLine="707"/>
        <w:jc w:val="both"/>
        <w:rPr>
          <w:color w:val="000000"/>
          <w:sz w:val="28"/>
          <w:szCs w:val="28"/>
        </w:rPr>
      </w:pPr>
      <w:r>
        <w:rPr>
          <w:color w:val="000000"/>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Pr>
          <w:color w:val="000000"/>
          <w:sz w:val="28"/>
          <w:szCs w:val="28"/>
        </w:rPr>
        <w:t>.».</w:t>
      </w:r>
      <w:proofErr w:type="gramEnd"/>
    </w:p>
    <w:p w:rsidR="00A64544" w:rsidRDefault="00A64544" w:rsidP="00A64544">
      <w:pPr>
        <w:pStyle w:val="p7"/>
        <w:shd w:val="clear" w:color="auto" w:fill="FFFFFF"/>
        <w:ind w:left="720" w:hanging="720"/>
        <w:jc w:val="both"/>
        <w:rPr>
          <w:color w:val="000000"/>
          <w:sz w:val="28"/>
          <w:szCs w:val="28"/>
        </w:rPr>
      </w:pPr>
      <w:r>
        <w:rPr>
          <w:rStyle w:val="s4"/>
          <w:color w:val="000000"/>
          <w:sz w:val="28"/>
          <w:szCs w:val="28"/>
        </w:rPr>
        <w:t>1.3.​ </w:t>
      </w:r>
      <w:r>
        <w:rPr>
          <w:color w:val="000000"/>
          <w:sz w:val="28"/>
          <w:szCs w:val="28"/>
        </w:rPr>
        <w:t>Статью 6 изложить в новой редакции:</w:t>
      </w:r>
    </w:p>
    <w:p w:rsidR="00A64544" w:rsidRDefault="00A64544" w:rsidP="00A64544">
      <w:pPr>
        <w:pStyle w:val="p10"/>
        <w:shd w:val="clear" w:color="auto" w:fill="FFFFFF"/>
        <w:ind w:left="1427"/>
        <w:jc w:val="both"/>
        <w:rPr>
          <w:color w:val="000000"/>
          <w:sz w:val="28"/>
          <w:szCs w:val="28"/>
        </w:rPr>
      </w:pPr>
      <w:r>
        <w:rPr>
          <w:color w:val="000000"/>
          <w:sz w:val="28"/>
          <w:szCs w:val="28"/>
        </w:rPr>
        <w:t>«Статья YI. ГАРАНТИИ РЕАЛИЗАЦИИ ПОЛНОМОЧИЙ ДЕПУТАТА</w:t>
      </w:r>
    </w:p>
    <w:p w:rsidR="00A64544" w:rsidRDefault="00A64544" w:rsidP="00A64544">
      <w:pPr>
        <w:pStyle w:val="p4"/>
        <w:shd w:val="clear" w:color="auto" w:fill="FFFFFF"/>
        <w:jc w:val="both"/>
        <w:rPr>
          <w:color w:val="000000"/>
          <w:sz w:val="28"/>
          <w:szCs w:val="28"/>
        </w:rPr>
      </w:pPr>
      <w:r>
        <w:rPr>
          <w:color w:val="000000"/>
          <w:sz w:val="28"/>
          <w:szCs w:val="28"/>
        </w:rPr>
        <w:t xml:space="preserve">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Pr>
          <w:color w:val="000000"/>
          <w:sz w:val="28"/>
          <w:szCs w:val="28"/>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Pr>
          <w:rStyle w:val="apple-converted-space"/>
          <w:color w:val="000000"/>
          <w:sz w:val="28"/>
          <w:szCs w:val="28"/>
        </w:rPr>
        <w:t> </w:t>
      </w:r>
      <w:hyperlink r:id="rId8" w:tgtFrame="_blank" w:history="1">
        <w:r>
          <w:rPr>
            <w:rStyle w:val="s5"/>
            <w:color w:val="000000"/>
            <w:sz w:val="28"/>
            <w:szCs w:val="28"/>
            <w:u w:val="single"/>
          </w:rPr>
          <w:t>абзацем седьмым части 16 статьи 35</w:t>
        </w:r>
      </w:hyperlink>
      <w:r>
        <w:rPr>
          <w:color w:val="000000"/>
          <w:sz w:val="28"/>
          <w:szCs w:val="28"/>
        </w:rPr>
        <w:t>, </w:t>
      </w:r>
      <w:hyperlink r:id="rId9" w:tgtFrame="_blank" w:history="1">
        <w:r>
          <w:rPr>
            <w:rStyle w:val="s5"/>
            <w:color w:val="000000"/>
            <w:sz w:val="28"/>
            <w:szCs w:val="28"/>
            <w:u w:val="single"/>
          </w:rPr>
          <w:t>пунктами 2.1</w:t>
        </w:r>
      </w:hyperlink>
      <w:r>
        <w:rPr>
          <w:color w:val="000000"/>
          <w:sz w:val="28"/>
          <w:szCs w:val="28"/>
        </w:rPr>
        <w:t>, </w:t>
      </w:r>
      <w:hyperlink r:id="rId10" w:tgtFrame="_blank" w:history="1">
        <w:r>
          <w:rPr>
            <w:rStyle w:val="s5"/>
            <w:color w:val="000000"/>
            <w:sz w:val="28"/>
            <w:szCs w:val="28"/>
            <w:u w:val="single"/>
          </w:rPr>
          <w:t>3</w:t>
        </w:r>
      </w:hyperlink>
      <w:r>
        <w:rPr>
          <w:color w:val="000000"/>
          <w:sz w:val="28"/>
          <w:szCs w:val="28"/>
        </w:rPr>
        <w:t>, </w:t>
      </w:r>
      <w:hyperlink r:id="rId11" w:tgtFrame="_blank" w:history="1">
        <w:r>
          <w:rPr>
            <w:rStyle w:val="s5"/>
            <w:color w:val="000000"/>
            <w:sz w:val="28"/>
            <w:szCs w:val="28"/>
            <w:u w:val="single"/>
          </w:rPr>
          <w:t>6</w:t>
        </w:r>
        <w:proofErr w:type="gramEnd"/>
        <w:r>
          <w:rPr>
            <w:rStyle w:val="s5"/>
            <w:color w:val="000000"/>
            <w:sz w:val="28"/>
            <w:szCs w:val="28"/>
            <w:u w:val="single"/>
          </w:rPr>
          <w:t xml:space="preserve"> - 9 части 6</w:t>
        </w:r>
      </w:hyperlink>
      <w:r>
        <w:rPr>
          <w:color w:val="000000"/>
          <w:sz w:val="28"/>
          <w:szCs w:val="28"/>
        </w:rPr>
        <w:t>, </w:t>
      </w:r>
      <w:hyperlink r:id="rId12" w:tgtFrame="_blank" w:history="1">
        <w:r>
          <w:rPr>
            <w:rStyle w:val="s5"/>
            <w:color w:val="000000"/>
            <w:sz w:val="28"/>
            <w:szCs w:val="28"/>
            <w:u w:val="single"/>
          </w:rPr>
          <w:t>частью 6.1 статьи 36</w:t>
        </w:r>
      </w:hyperlink>
      <w:r>
        <w:rPr>
          <w:color w:val="000000"/>
          <w:sz w:val="28"/>
          <w:szCs w:val="28"/>
        </w:rPr>
        <w:t>, </w:t>
      </w:r>
      <w:hyperlink r:id="rId13" w:tgtFrame="_blank" w:history="1">
        <w:r>
          <w:rPr>
            <w:rStyle w:val="s5"/>
            <w:color w:val="000000"/>
            <w:sz w:val="28"/>
            <w:szCs w:val="28"/>
            <w:u w:val="single"/>
          </w:rPr>
          <w:t>частью 7.1</w:t>
        </w:r>
      </w:hyperlink>
      <w:r>
        <w:rPr>
          <w:color w:val="000000"/>
          <w:sz w:val="28"/>
          <w:szCs w:val="28"/>
        </w:rPr>
        <w:t>, </w:t>
      </w:r>
      <w:hyperlink r:id="rId14" w:tgtFrame="_blank" w:history="1">
        <w:r>
          <w:rPr>
            <w:rStyle w:val="s5"/>
            <w:color w:val="000000"/>
            <w:sz w:val="28"/>
            <w:szCs w:val="28"/>
            <w:u w:val="single"/>
          </w:rPr>
          <w:t>пунктами 5 - 8 части 10</w:t>
        </w:r>
      </w:hyperlink>
      <w:r>
        <w:rPr>
          <w:color w:val="000000"/>
          <w:sz w:val="28"/>
          <w:szCs w:val="28"/>
        </w:rPr>
        <w:t>, </w:t>
      </w:r>
      <w:hyperlink r:id="rId15" w:tgtFrame="_blank" w:history="1">
        <w:r>
          <w:rPr>
            <w:rStyle w:val="s5"/>
            <w:color w:val="000000"/>
            <w:sz w:val="28"/>
            <w:szCs w:val="28"/>
            <w:u w:val="single"/>
          </w:rPr>
          <w:t>частью 10.1 статьи 40</w:t>
        </w:r>
      </w:hyperlink>
      <w:r>
        <w:rPr>
          <w:color w:val="000000"/>
          <w:sz w:val="28"/>
          <w:szCs w:val="28"/>
        </w:rPr>
        <w:t>, </w:t>
      </w:r>
      <w:hyperlink r:id="rId16" w:tgtFrame="_blank" w:history="1">
        <w:r>
          <w:rPr>
            <w:rStyle w:val="s5"/>
            <w:color w:val="000000"/>
            <w:sz w:val="28"/>
            <w:szCs w:val="28"/>
            <w:u w:val="single"/>
          </w:rPr>
          <w:t>частями 1</w:t>
        </w:r>
      </w:hyperlink>
      <w:r>
        <w:rPr>
          <w:color w:val="000000"/>
          <w:sz w:val="28"/>
          <w:szCs w:val="28"/>
        </w:rPr>
        <w:t>   Федерального закона от 6 октября 2003 г. N 131-ФЗ "Об общих принципах организации местного самоуправления в Российской Федерации".</w:t>
      </w:r>
    </w:p>
    <w:p w:rsidR="00A64544" w:rsidRDefault="00A64544" w:rsidP="00A64544">
      <w:pPr>
        <w:pStyle w:val="p4"/>
        <w:shd w:val="clear" w:color="auto" w:fill="FFFFFF"/>
        <w:jc w:val="both"/>
        <w:rPr>
          <w:color w:val="000000"/>
          <w:sz w:val="28"/>
          <w:szCs w:val="28"/>
        </w:rPr>
      </w:pPr>
      <w:r>
        <w:rPr>
          <w:color w:val="000000"/>
          <w:sz w:val="28"/>
          <w:szCs w:val="28"/>
        </w:rPr>
        <w:t xml:space="preserve">2. </w:t>
      </w:r>
      <w:proofErr w:type="gramStart"/>
      <w:r>
        <w:rPr>
          <w:color w:val="000000"/>
          <w:sz w:val="28"/>
          <w:szCs w:val="28"/>
        </w:rPr>
        <w:t xml:space="preserve">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 - процессуальных и </w:t>
      </w:r>
      <w:r>
        <w:rPr>
          <w:color w:val="000000"/>
          <w:sz w:val="28"/>
          <w:szCs w:val="28"/>
        </w:rPr>
        <w:lastRenderedPageBreak/>
        <w:t>административно - процессуальных действий, а также при проведении оперативно - розыскных мероприятий в отношении депутата, занимаемого им жилого 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64544" w:rsidRDefault="00A64544" w:rsidP="00A64544">
      <w:pPr>
        <w:pStyle w:val="p8"/>
        <w:shd w:val="clear" w:color="auto" w:fill="FFFFFF"/>
        <w:ind w:firstLine="707"/>
        <w:jc w:val="both"/>
        <w:rPr>
          <w:color w:val="000000"/>
          <w:sz w:val="28"/>
          <w:szCs w:val="28"/>
        </w:rPr>
      </w:pPr>
      <w:r>
        <w:rPr>
          <w:color w:val="000000"/>
          <w:sz w:val="28"/>
          <w:szCs w:val="28"/>
        </w:rPr>
        <w:t>3.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Pr>
          <w:color w:val="000000"/>
          <w:sz w:val="28"/>
          <w:szCs w:val="28"/>
        </w:rPr>
        <w:t>.».</w:t>
      </w:r>
      <w:proofErr w:type="gramEnd"/>
    </w:p>
    <w:p w:rsidR="00A64544" w:rsidRDefault="00A64544" w:rsidP="00A64544">
      <w:pPr>
        <w:pStyle w:val="p8"/>
        <w:shd w:val="clear" w:color="auto" w:fill="FFFFFF"/>
        <w:ind w:firstLine="707"/>
        <w:jc w:val="both"/>
        <w:rPr>
          <w:color w:val="000000"/>
          <w:sz w:val="28"/>
          <w:szCs w:val="28"/>
        </w:rPr>
      </w:pPr>
      <w:r>
        <w:rPr>
          <w:color w:val="000000"/>
          <w:sz w:val="28"/>
          <w:szCs w:val="28"/>
        </w:rPr>
        <w:t>2. Решение вступает в силу со дня его официального опубликования.</w:t>
      </w:r>
    </w:p>
    <w:p w:rsidR="00A64544" w:rsidRDefault="00A64544" w:rsidP="00A64544">
      <w:pPr>
        <w:pStyle w:val="p8"/>
        <w:shd w:val="clear" w:color="auto" w:fill="FFFFFF"/>
        <w:ind w:firstLine="707"/>
        <w:jc w:val="both"/>
        <w:rPr>
          <w:color w:val="000000"/>
          <w:sz w:val="28"/>
          <w:szCs w:val="28"/>
        </w:rPr>
      </w:pPr>
      <w:r>
        <w:rPr>
          <w:color w:val="000000"/>
          <w:sz w:val="28"/>
          <w:szCs w:val="28"/>
        </w:rPr>
        <w:t>3. Опубликовать настоящее решение на официальном сайте органов местного самоуправления в сети Интернет:</w:t>
      </w:r>
      <w:r>
        <w:rPr>
          <w:rStyle w:val="apple-converted-space"/>
          <w:color w:val="000000"/>
          <w:sz w:val="28"/>
          <w:szCs w:val="28"/>
        </w:rPr>
        <w:t> </w:t>
      </w:r>
      <w:hyperlink r:id="rId17" w:tgtFrame="_blank" w:history="1">
        <w:r>
          <w:rPr>
            <w:rStyle w:val="s6"/>
            <w:color w:val="0000FF"/>
            <w:sz w:val="28"/>
            <w:szCs w:val="28"/>
            <w:u w:val="single"/>
          </w:rPr>
          <w:t>http://piterka.sarmo.ru</w:t>
        </w:r>
      </w:hyperlink>
      <w:r>
        <w:rPr>
          <w:color w:val="000000"/>
          <w:sz w:val="28"/>
          <w:szCs w:val="28"/>
        </w:rPr>
        <w:t>.</w:t>
      </w:r>
    </w:p>
    <w:p w:rsidR="00A64544" w:rsidRDefault="00A64544" w:rsidP="00A64544">
      <w:pPr>
        <w:pStyle w:val="p8"/>
        <w:shd w:val="clear" w:color="auto" w:fill="FFFFFF"/>
        <w:ind w:firstLine="707"/>
        <w:jc w:val="both"/>
        <w:rPr>
          <w:color w:val="000000"/>
          <w:sz w:val="28"/>
          <w:szCs w:val="28"/>
        </w:rPr>
      </w:pPr>
    </w:p>
    <w:p w:rsidR="00A64544" w:rsidRDefault="00A64544" w:rsidP="00A64544">
      <w:pPr>
        <w:pStyle w:val="p8"/>
        <w:shd w:val="clear" w:color="auto" w:fill="FFFFFF"/>
        <w:ind w:firstLine="707"/>
        <w:jc w:val="both"/>
        <w:rPr>
          <w:color w:val="000000"/>
          <w:sz w:val="28"/>
          <w:szCs w:val="28"/>
        </w:rPr>
      </w:pPr>
    </w:p>
    <w:p w:rsidR="00A64544" w:rsidRDefault="00A64544" w:rsidP="00A64544">
      <w:pPr>
        <w:pStyle w:val="p8"/>
        <w:shd w:val="clear" w:color="auto" w:fill="FFFFFF"/>
        <w:ind w:firstLine="707"/>
        <w:jc w:val="both"/>
        <w:rPr>
          <w:color w:val="000000"/>
          <w:sz w:val="28"/>
          <w:szCs w:val="28"/>
        </w:rPr>
      </w:pPr>
    </w:p>
    <w:p w:rsidR="00A64544" w:rsidRDefault="00A64544" w:rsidP="00A645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Питер</w:t>
      </w:r>
      <w:r w:rsidRPr="0069085F">
        <w:rPr>
          <w:rFonts w:ascii="Times New Roman" w:hAnsi="Times New Roman"/>
          <w:sz w:val="28"/>
          <w:szCs w:val="28"/>
        </w:rPr>
        <w:t>ского</w:t>
      </w:r>
      <w:r>
        <w:rPr>
          <w:rFonts w:ascii="Times New Roman" w:hAnsi="Times New Roman"/>
          <w:sz w:val="28"/>
          <w:szCs w:val="28"/>
        </w:rPr>
        <w:t xml:space="preserve"> муниципального района                                         А.Н.Рыжов</w:t>
      </w:r>
    </w:p>
    <w:p w:rsidR="00761F22" w:rsidRDefault="0094544F"/>
    <w:sectPr w:rsidR="00761F22" w:rsidSect="00864C9E">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4F" w:rsidRDefault="0094544F" w:rsidP="00864C9E">
      <w:pPr>
        <w:spacing w:after="0" w:line="240" w:lineRule="auto"/>
      </w:pPr>
      <w:r>
        <w:separator/>
      </w:r>
    </w:p>
  </w:endnote>
  <w:endnote w:type="continuationSeparator" w:id="0">
    <w:p w:rsidR="0094544F" w:rsidRDefault="0094544F" w:rsidP="0086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4F" w:rsidRDefault="0094544F" w:rsidP="00864C9E">
      <w:pPr>
        <w:spacing w:after="0" w:line="240" w:lineRule="auto"/>
      </w:pPr>
      <w:r>
        <w:separator/>
      </w:r>
    </w:p>
  </w:footnote>
  <w:footnote w:type="continuationSeparator" w:id="0">
    <w:p w:rsidR="0094544F" w:rsidRDefault="0094544F" w:rsidP="0086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31782"/>
      <w:docPartObj>
        <w:docPartGallery w:val="Page Numbers (Top of Page)"/>
        <w:docPartUnique/>
      </w:docPartObj>
    </w:sdtPr>
    <w:sdtContent>
      <w:p w:rsidR="00864C9E" w:rsidRDefault="00864C9E">
        <w:pPr>
          <w:pStyle w:val="a8"/>
          <w:jc w:val="center"/>
        </w:pPr>
        <w:fldSimple w:instr=" PAGE   \* MERGEFORMAT ">
          <w:r>
            <w:rPr>
              <w:noProof/>
            </w:rPr>
            <w:t>5</w:t>
          </w:r>
        </w:fldSimple>
      </w:p>
    </w:sdtContent>
  </w:sdt>
  <w:p w:rsidR="00864C9E" w:rsidRDefault="00864C9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4544"/>
    <w:rsid w:val="0001700E"/>
    <w:rsid w:val="003A6973"/>
    <w:rsid w:val="004E5AEA"/>
    <w:rsid w:val="00864C9E"/>
    <w:rsid w:val="0094544F"/>
    <w:rsid w:val="00A64544"/>
    <w:rsid w:val="00AA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544"/>
  </w:style>
  <w:style w:type="character" w:customStyle="1" w:styleId="s2">
    <w:name w:val="s2"/>
    <w:basedOn w:val="a0"/>
    <w:rsid w:val="00A64544"/>
  </w:style>
  <w:style w:type="paragraph" w:customStyle="1" w:styleId="p6">
    <w:name w:val="p6"/>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64544"/>
  </w:style>
  <w:style w:type="paragraph" w:customStyle="1" w:styleId="p7">
    <w:name w:val="p7"/>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64544"/>
  </w:style>
  <w:style w:type="paragraph" w:customStyle="1" w:styleId="p8">
    <w:name w:val="p8"/>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4544"/>
    <w:rPr>
      <w:color w:val="0000FF"/>
      <w:u w:val="single"/>
    </w:rPr>
  </w:style>
  <w:style w:type="paragraph" w:customStyle="1" w:styleId="p10">
    <w:name w:val="p10"/>
    <w:basedOn w:val="a"/>
    <w:rsid w:val="00A6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64544"/>
  </w:style>
  <w:style w:type="character" w:customStyle="1" w:styleId="s6">
    <w:name w:val="s6"/>
    <w:basedOn w:val="a0"/>
    <w:rsid w:val="00A64544"/>
  </w:style>
  <w:style w:type="paragraph" w:styleId="a4">
    <w:name w:val="Title"/>
    <w:basedOn w:val="a"/>
    <w:link w:val="a5"/>
    <w:qFormat/>
    <w:rsid w:val="00A64544"/>
    <w:pPr>
      <w:spacing w:after="0" w:line="240" w:lineRule="auto"/>
      <w:ind w:firstLine="709"/>
      <w:jc w:val="center"/>
    </w:pPr>
    <w:rPr>
      <w:rFonts w:ascii="Times New Roman" w:eastAsia="Times New Roman" w:hAnsi="Times New Roman" w:cs="Times New Roman"/>
      <w:b/>
      <w:color w:val="000000"/>
      <w:sz w:val="32"/>
      <w:szCs w:val="20"/>
      <w:lang w:eastAsia="ru-RU"/>
    </w:rPr>
  </w:style>
  <w:style w:type="character" w:customStyle="1" w:styleId="a5">
    <w:name w:val="Название Знак"/>
    <w:basedOn w:val="a0"/>
    <w:link w:val="a4"/>
    <w:rsid w:val="00A64544"/>
    <w:rPr>
      <w:rFonts w:ascii="Times New Roman" w:eastAsia="Times New Roman" w:hAnsi="Times New Roman" w:cs="Times New Roman"/>
      <w:b/>
      <w:color w:val="000000"/>
      <w:sz w:val="32"/>
      <w:szCs w:val="20"/>
      <w:lang w:eastAsia="ru-RU"/>
    </w:rPr>
  </w:style>
  <w:style w:type="paragraph" w:styleId="a6">
    <w:name w:val="Balloon Text"/>
    <w:basedOn w:val="a"/>
    <w:link w:val="a7"/>
    <w:uiPriority w:val="99"/>
    <w:semiHidden/>
    <w:unhideWhenUsed/>
    <w:rsid w:val="00A64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544"/>
    <w:rPr>
      <w:rFonts w:ascii="Tahoma" w:hAnsi="Tahoma" w:cs="Tahoma"/>
      <w:sz w:val="16"/>
      <w:szCs w:val="16"/>
    </w:rPr>
  </w:style>
  <w:style w:type="paragraph" w:styleId="a8">
    <w:name w:val="header"/>
    <w:basedOn w:val="a"/>
    <w:link w:val="a9"/>
    <w:uiPriority w:val="99"/>
    <w:unhideWhenUsed/>
    <w:rsid w:val="00864C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4C9E"/>
  </w:style>
  <w:style w:type="paragraph" w:styleId="aa">
    <w:name w:val="footer"/>
    <w:basedOn w:val="a"/>
    <w:link w:val="ab"/>
    <w:uiPriority w:val="99"/>
    <w:semiHidden/>
    <w:unhideWhenUsed/>
    <w:rsid w:val="00864C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64C9E"/>
  </w:style>
</w:styles>
</file>

<file path=word/webSettings.xml><?xml version="1.0" encoding="utf-8"?>
<w:webSettings xmlns:r="http://schemas.openxmlformats.org/officeDocument/2006/relationships" xmlns:w="http://schemas.openxmlformats.org/wordprocessingml/2006/main">
  <w:divs>
    <w:div w:id="176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base.garant.ru%252F186367%252F6%252F%2522%2520%255Cl%2520%2522block_351606%26ts%3D1458220649%26uid%3D2278075231385356719&amp;sign=e04011541c376c7f5100c6de46089e06&amp;keyno=1" TargetMode="External"/><Relationship Id="rId13" Type="http://schemas.openxmlformats.org/officeDocument/2006/relationships/hyperlink" Target="http://clck.yandex.ru/redir/dv/*data=url%3Dhttp%253A%252F%252Fbase.garant.ru%252F186367%252F6%252F%2522%2520%255Cl%2520%2522block_4071%26ts%3D1458220649%26uid%3D2278075231385356719&amp;sign=fdeb30d437a513c4f8d6b6c6b87c038f&amp;keyno=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ref%253DCC1DC1E7D5CCDB1345A0123401326C3B64F08DC662C275315FBFE6D2D6z0FFL%26ts%3D1458220649%26uid%3D2278075231385356719&amp;sign=276aba1667cc712487cb9b65eb53baf0&amp;keyno=1" TargetMode="External"/><Relationship Id="rId12" Type="http://schemas.openxmlformats.org/officeDocument/2006/relationships/hyperlink" Target="http://clck.yandex.ru/redir/dv/*data=url%3Dhttp%253A%252F%252Fbase.garant.ru%252F186367%252F6%252F%2522%2520%255Cl%2520%2522block_36061%26ts%3D1458220649%26uid%3D2278075231385356719&amp;sign=ec478e48062568866a770ecd265475df&amp;keyno=1" TargetMode="External"/><Relationship Id="rId17" Type="http://schemas.openxmlformats.org/officeDocument/2006/relationships/hyperlink" Target="http://clck.yandex.ru/redir/dv/*data=url%3Dhttp%253A%252F%252Fpiterka.sarmo.ru%26ts%3D1458220649%26uid%3D2278075231385356719&amp;sign=8ba564321e9833f329db7263a4f9eceb&amp;keyno=1" TargetMode="External"/><Relationship Id="rId2" Type="http://schemas.openxmlformats.org/officeDocument/2006/relationships/settings" Target="settings.xml"/><Relationship Id="rId16" Type="http://schemas.openxmlformats.org/officeDocument/2006/relationships/hyperlink" Target="http://clck.yandex.ru/redir/dv/*data=url%3Dhttp%253A%252F%252Fbase.garant.ru%252F186367%252F10%252F%2522%2520%255Cl%2520%2522block_7301%26ts%3D1458220649%26uid%3D2278075231385356719&amp;sign=8cb48c3cc8a86d50a6b88b543a05771c&amp;keyno=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lck.yandex.ru/redir/dv/*data=url%3Dhttp%253A%252F%252Fbase.garant.ru%252F186367%252F6%252F%2522%2520%255Cl%2520%2522block_360606%26ts%3D1458220649%26uid%3D2278075231385356719&amp;sign=c0114473d5145818e1816ef5673e25a0&amp;keyno=1" TargetMode="External"/><Relationship Id="rId5" Type="http://schemas.openxmlformats.org/officeDocument/2006/relationships/endnotes" Target="endnotes.xml"/><Relationship Id="rId15" Type="http://schemas.openxmlformats.org/officeDocument/2006/relationships/hyperlink" Target="http://clck.yandex.ru/redir/dv/*data=url%3Dhttp%253A%252F%252Fbase.garant.ru%252F186367%252F6%252F%2522%2520%255Cl%2520%2522block_40101%26ts%3D1458220649%26uid%3D2278075231385356719&amp;sign=6563d0655cca1ebed36853acd4d03de7&amp;keyno=1" TargetMode="External"/><Relationship Id="rId10" Type="http://schemas.openxmlformats.org/officeDocument/2006/relationships/hyperlink" Target="http://clck.yandex.ru/redir/dv/*data=url%3Dhttp%253A%252F%252Fbase.garant.ru%252F186367%252F6%252F%2522%2520%255Cl%2520%2522block_360603%26ts%3D1458220649%26uid%3D2278075231385356719&amp;sign=224db0977494ef5cb73a83ed29f731d7&amp;keyno=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lck.yandex.ru/redir/dv/*data=url%3Dhttp%253A%252F%252Fbase.garant.ru%252F186367%252F6%252F%2522%2520%255Cl%2520%2522block_360621%26ts%3D1458220649%26uid%3D2278075231385356719&amp;sign=3f905a608cdda36f64432602dea390fd&amp;keyno=1" TargetMode="External"/><Relationship Id="rId14" Type="http://schemas.openxmlformats.org/officeDocument/2006/relationships/hyperlink" Target="http://clck.yandex.ru/redir/dv/*data=url%3Dhttp%253A%252F%252Fbase.garant.ru%252F186367%252F6%252F%2522%2520%255Cl%2520%2522block_401005%26ts%3D1458220649%26uid%3D2278075231385356719&amp;sign=15f3709c1763a7e90fcab4263fd9ec26&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1849</Words>
  <Characters>10542</Characters>
  <Application>Microsoft Office Word</Application>
  <DocSecurity>0</DocSecurity>
  <Lines>87</Lines>
  <Paragraphs>24</Paragraphs>
  <ScaleCrop>false</ScaleCrop>
  <Company>Microsoft</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2016-06-02T11:14:00Z</cp:lastPrinted>
  <dcterms:created xsi:type="dcterms:W3CDTF">2016-03-17T13:18:00Z</dcterms:created>
  <dcterms:modified xsi:type="dcterms:W3CDTF">2016-06-02T11:14:00Z</dcterms:modified>
</cp:coreProperties>
</file>