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1140A" w:rsidRDefault="00830BB0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 w14:anchorId="1C990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7" o:title=""/>
          </v:shape>
          <o:OLEObject Type="Embed" ProgID="Word.Picture.8" ShapeID="Picture 1" DrawAspect="Content" ObjectID="_1759038777" r:id="rId8"/>
        </w:object>
      </w:r>
    </w:p>
    <w:p w:rsidR="0051140A" w:rsidRDefault="00830BB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51140A" w:rsidRDefault="00830BB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51140A" w:rsidRDefault="00830BB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51140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5114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140A" w:rsidRDefault="00830BB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51140A" w:rsidRDefault="00830BB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с.Питерка</w:t>
      </w:r>
    </w:p>
    <w:p w:rsidR="0051140A" w:rsidRDefault="00830BB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23 мая 2017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    №9-7</w:t>
      </w:r>
    </w:p>
    <w:p w:rsidR="0051140A" w:rsidRDefault="0051140A">
      <w:pPr>
        <w:pStyle w:val="a5"/>
        <w:rPr>
          <w:rFonts w:ascii="Times New Roman" w:hAnsi="Times New Roman"/>
          <w:sz w:val="20"/>
          <w:szCs w:val="20"/>
        </w:rPr>
      </w:pPr>
    </w:p>
    <w:p w:rsidR="0051140A" w:rsidRDefault="00830BB0">
      <w:pPr>
        <w:pStyle w:val="a5"/>
        <w:ind w:right="42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Положения</w:t>
      </w:r>
    </w:p>
    <w:p w:rsidR="0051140A" w:rsidRDefault="00830BB0">
      <w:pPr>
        <w:pStyle w:val="a5"/>
        <w:ind w:right="42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территориальной трёхсторонней комиссии</w:t>
      </w:r>
    </w:p>
    <w:p w:rsidR="0051140A" w:rsidRDefault="00830BB0">
      <w:pPr>
        <w:pStyle w:val="a5"/>
        <w:ind w:right="42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регулированию социально-трудовых отношений</w:t>
      </w:r>
    </w:p>
    <w:p w:rsidR="0051140A" w:rsidRDefault="0051140A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Standard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В соответствии с Трудовым кодексом Российской Федерации,  </w:t>
      </w:r>
      <w:hyperlink r:id="rId9" w:history="1">
        <w:r>
          <w:rPr>
            <w:rFonts w:ascii="Times New Roman" w:hAnsi="Times New Roman"/>
            <w:sz w:val="28"/>
            <w:szCs w:val="28"/>
          </w:rPr>
          <w:t xml:space="preserve">Законом </w:t>
        </w:r>
        <w:r>
          <w:rPr>
            <w:rFonts w:ascii="Times New Roman" w:hAnsi="Times New Roman"/>
            <w:sz w:val="28"/>
            <w:szCs w:val="28"/>
          </w:rPr>
          <w:t>Саратовской области "О социальном партнерстве в сфере труда»</w:t>
        </w:r>
      </w:hyperlink>
      <w:r>
        <w:rPr>
          <w:rFonts w:ascii="Times New Roman" w:hAnsi="Times New Roman"/>
          <w:color w:val="00466E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руководствуясь</w:t>
      </w:r>
      <w:r>
        <w:rPr>
          <w:rFonts w:ascii="Times New Roman" w:hAnsi="Times New Roman"/>
          <w:color w:val="00466E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Уставом</w:t>
      </w:r>
      <w:r>
        <w:rPr>
          <w:rFonts w:ascii="Times New Roman" w:hAnsi="Times New Roman"/>
          <w:sz w:val="28"/>
          <w:szCs w:val="28"/>
        </w:rPr>
        <w:t xml:space="preserve"> Питерского муниципального района, Собрание депутатов Питерского муниципального района РЕШИЛО:</w:t>
      </w:r>
    </w:p>
    <w:p w:rsidR="0051140A" w:rsidRDefault="00830BB0">
      <w:pPr>
        <w:pStyle w:val="Standard"/>
        <w:spacing w:line="360" w:lineRule="auto"/>
        <w:jc w:val="both"/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1. Утвердить Положение о территориальной трехсторонней комиссии по регулиров</w:t>
      </w:r>
      <w:r>
        <w:rPr>
          <w:rFonts w:ascii="Times New Roman" w:hAnsi="Times New Roman"/>
          <w:sz w:val="28"/>
          <w:szCs w:val="28"/>
        </w:rPr>
        <w:t>анию социально-трудовых отношений Питерского муниципального района согласно приложению.</w:t>
      </w:r>
    </w:p>
    <w:p w:rsidR="0051140A" w:rsidRDefault="00830BB0">
      <w:pPr>
        <w:pStyle w:val="Standard"/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 Настоящее решение вступает в силу со дня опубликования на официальном сайте  органов местного самоуправления в сети Интернет:  </w:t>
      </w:r>
      <w:hyperlink r:id="rId10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>
          <w:rPr>
            <w:rStyle w:val="a6"/>
            <w:rFonts w:ascii="Times New Roman" w:hAnsi="Times New Roman"/>
            <w:sz w:val="28"/>
            <w:szCs w:val="28"/>
          </w:rPr>
          <w:t>://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piterka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sarmo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.</w:t>
      </w:r>
    </w:p>
    <w:tbl>
      <w:tblPr>
        <w:tblW w:w="957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7"/>
        <w:gridCol w:w="572"/>
        <w:gridCol w:w="4532"/>
      </w:tblGrid>
      <w:tr w:rsidR="0051140A">
        <w:tblPrEx>
          <w:tblCellMar>
            <w:top w:w="0" w:type="dxa"/>
            <w:bottom w:w="0" w:type="dxa"/>
          </w:tblCellMar>
        </w:tblPrEx>
        <w:tc>
          <w:tcPr>
            <w:tcW w:w="44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Председатель Собрания депутатов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Питерского муниципального района</w:t>
            </w:r>
          </w:p>
        </w:tc>
        <w:tc>
          <w:tcPr>
            <w:tcW w:w="5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51140A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Глава Питерского муниципального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района</w:t>
            </w:r>
          </w:p>
        </w:tc>
      </w:tr>
      <w:tr w:rsidR="0051140A">
        <w:tblPrEx>
          <w:tblCellMar>
            <w:top w:w="0" w:type="dxa"/>
            <w:bottom w:w="0" w:type="dxa"/>
          </w:tblCellMar>
        </w:tblPrEx>
        <w:tc>
          <w:tcPr>
            <w:tcW w:w="44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51140A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_________________С.И.Егоров</w:t>
            </w:r>
          </w:p>
        </w:tc>
      </w:tr>
    </w:tbl>
    <w:p w:rsidR="0051140A" w:rsidRDefault="00830BB0">
      <w:pPr>
        <w:pStyle w:val="a5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к решению Собрания депутатов Питерского </w:t>
      </w:r>
      <w:r>
        <w:rPr>
          <w:rFonts w:ascii="Times New Roman" w:hAnsi="Times New Roman"/>
          <w:sz w:val="28"/>
          <w:szCs w:val="28"/>
        </w:rPr>
        <w:t>муниципального района</w:t>
      </w:r>
    </w:p>
    <w:p w:rsidR="0051140A" w:rsidRDefault="00830BB0">
      <w:pPr>
        <w:pStyle w:val="a5"/>
        <w:ind w:left="49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23 мая 2017 года №9-7</w:t>
      </w:r>
    </w:p>
    <w:p w:rsidR="0051140A" w:rsidRDefault="0051140A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51140A" w:rsidRDefault="0051140A">
      <w:pPr>
        <w:pStyle w:val="a5"/>
        <w:rPr>
          <w:rFonts w:ascii="Times New Roman" w:hAnsi="Times New Roman"/>
          <w:b/>
          <w:bCs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территориальной  трехсторонней комиссии по регулированию социально-трудовых отношений Питерского муниципального района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Настоящее Положение определяет порядок формирования и деятельности террито</w:t>
      </w:r>
      <w:r>
        <w:rPr>
          <w:rFonts w:ascii="Times New Roman" w:hAnsi="Times New Roman"/>
          <w:sz w:val="28"/>
          <w:szCs w:val="28"/>
        </w:rPr>
        <w:t>риальной трехсторонней комиссии по регулированию социально-трудовых отношений Питерского муниципального района  (далее - Комиссия).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Общие положения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1.1. Правовую основу деятельности Комиссии составляют: Конституция РФ,  Трудовой кодекс РФ, Закон Сарат</w:t>
      </w:r>
      <w:r>
        <w:rPr>
          <w:rFonts w:ascii="Times New Roman" w:hAnsi="Times New Roman"/>
          <w:sz w:val="28"/>
          <w:szCs w:val="28"/>
        </w:rPr>
        <w:t>овской области "О социальном партнерстве в сфере труда", иные нормативные правовые акты РФ, Саратовской области, Питерского муниципального района, настоящее Положение.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1.2. Комиссия формируется и действует в соответствии с основными принципами социальног</w:t>
      </w:r>
      <w:r>
        <w:rPr>
          <w:rFonts w:ascii="Times New Roman" w:hAnsi="Times New Roman"/>
          <w:sz w:val="28"/>
          <w:szCs w:val="28"/>
        </w:rPr>
        <w:t>о партнерства, предусмотренными Трудовым кодексом РФ.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1.3. Комиссия является постоянно действующим органом, обеспечивающим регулирование социально-трудовых отношений на территории Питерского муниципального района.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Состав Комиссии</w:t>
      </w:r>
    </w:p>
    <w:p w:rsidR="0051140A" w:rsidRDefault="00830BB0">
      <w:pPr>
        <w:pStyle w:val="a5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2.1.Комиссия </w:t>
      </w:r>
      <w:r>
        <w:rPr>
          <w:rFonts w:ascii="Times New Roman" w:hAnsi="Times New Roman"/>
          <w:sz w:val="28"/>
          <w:szCs w:val="28"/>
        </w:rPr>
        <w:t>формируется на равноправной основе по решению сторон из представителей администрации Питерского муниципального района, объединений профессиональных союзов и объединений работодателей Питерского муниципального района (далее — стороны).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2.2 Представители ст</w:t>
      </w:r>
      <w:r>
        <w:rPr>
          <w:rFonts w:ascii="Times New Roman" w:hAnsi="Times New Roman"/>
          <w:sz w:val="28"/>
          <w:szCs w:val="28"/>
        </w:rPr>
        <w:t>орон являются членами Комиссии. Количество членов Комиссии от каждой из сторон не может превышать 5 человек.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2.3. Утверждение и замена представителей объединений  профессиональных союзов и объединений работодателей Питерского муниципального района в Комис</w:t>
      </w:r>
      <w:r>
        <w:rPr>
          <w:rFonts w:ascii="Times New Roman" w:hAnsi="Times New Roman"/>
          <w:sz w:val="28"/>
          <w:szCs w:val="28"/>
        </w:rPr>
        <w:t>сии производится решениями указанных объединений, принятыми в соответствии с законодательством, регулирующим их деятельность, и Уставами соответствующих объединений.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Утверждение и замена представителей администрации Питерского муниципального района произво</w:t>
      </w:r>
      <w:r>
        <w:rPr>
          <w:rFonts w:ascii="Times New Roman" w:hAnsi="Times New Roman"/>
          <w:sz w:val="28"/>
          <w:szCs w:val="28"/>
        </w:rPr>
        <w:t>дится правовым актом администрации Питерского муниципального района.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Основная цель и задачи Комиссии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3.1. Основной целью Комиссии является согласование социально- экономических интересов сторон в сфере регулирования социально-трудовых       отношений</w:t>
      </w:r>
      <w:r>
        <w:rPr>
          <w:rFonts w:ascii="Times New Roman" w:hAnsi="Times New Roman"/>
          <w:sz w:val="28"/>
          <w:szCs w:val="28"/>
        </w:rPr>
        <w:t>: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3.2. Основными задачами Комиссии являются: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согласование позиций сторон по основным направлениям социальной политики;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обеспечение равноправного сотрудничества сторон  в сфере регулирования социально-трудовых отношений;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ведение коллективных перег</w:t>
      </w:r>
      <w:r>
        <w:rPr>
          <w:rFonts w:ascii="Times New Roman" w:hAnsi="Times New Roman"/>
          <w:sz w:val="28"/>
          <w:szCs w:val="28"/>
        </w:rPr>
        <w:t>оворов, подготовка проекта и заключения территориального трехстороннего соглашения;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развитие социального партнерства;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проведение консультаций по вопросам социально-трудовых отношений;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рассмотрение по инициативе сторон вопросов, возникающих в ходе </w:t>
      </w:r>
      <w:r>
        <w:rPr>
          <w:rFonts w:ascii="Times New Roman" w:hAnsi="Times New Roman"/>
          <w:sz w:val="28"/>
          <w:szCs w:val="28"/>
        </w:rPr>
        <w:t>выполнения территориального трехстороннего соглашения;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распространение опыта социального партнерства на территории Питерского муниципального района.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Основные права Комиссии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4.1. Для достижения цели и реализации поставленных задач Комиссия имеет пра</w:t>
      </w:r>
      <w:r>
        <w:rPr>
          <w:rFonts w:ascii="Times New Roman" w:hAnsi="Times New Roman"/>
          <w:sz w:val="28"/>
          <w:szCs w:val="28"/>
        </w:rPr>
        <w:t>во: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1) разрабатывать проект и обеспечивать заключение территориального трехстороннего соглашения;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2) содействовать заключению отраслевых территориальных соглашений и коллективных договоров;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3) осуществлять контроль за ходом  выполнения территориального </w:t>
      </w:r>
      <w:r>
        <w:rPr>
          <w:rFonts w:ascii="Times New Roman" w:hAnsi="Times New Roman"/>
          <w:sz w:val="28"/>
          <w:szCs w:val="28"/>
        </w:rPr>
        <w:t>трехстороннего соглашения;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4) приглашать для участия в своей работе представителей профсоюзов и работодателей, не входящих в состав Комиссии, представителей других организаций;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5) разрабатывать и вносить в органы местного самоуправления Питерского муници</w:t>
      </w:r>
      <w:r>
        <w:rPr>
          <w:rFonts w:ascii="Times New Roman" w:hAnsi="Times New Roman"/>
          <w:sz w:val="28"/>
          <w:szCs w:val="28"/>
        </w:rPr>
        <w:t>пального района по согласованию с главой Питерского муниципального района или соответствующими органами местного самоуправления предложения о принятии нормативных правовых актов в сфере социально-трудовых отношений;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6) получать по согласованию с главой Пи</w:t>
      </w:r>
      <w:r>
        <w:rPr>
          <w:rFonts w:ascii="Times New Roman" w:hAnsi="Times New Roman"/>
          <w:sz w:val="28"/>
          <w:szCs w:val="28"/>
        </w:rPr>
        <w:t>терского муниципального района или постоянными комиссиями администрации Питерского муниципального района проекты нормативных правовых актов и другие материалы по вопросам регулирования социально-трудовых отношений и подготавливать заключения по данным прое</w:t>
      </w:r>
      <w:r>
        <w:rPr>
          <w:rFonts w:ascii="Times New Roman" w:hAnsi="Times New Roman"/>
          <w:sz w:val="28"/>
          <w:szCs w:val="28"/>
        </w:rPr>
        <w:t>ктам;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7) содействовать разрешению конфликтных ситуаций, возникающих в социально-трудовых отношениях;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8) взаимодействовать с областной трехсторонней Комиссией по регулированию социально-трудовых отношений;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9) утверждать регламент и планы работы Комиссии;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10) запрашивать и получать в установленном главой Питерского муниципального района порядке от структурных подразделений администрации Питерского муниципального района информацию о социально-экономическом положении в Питерском муниципальном районе, необхо</w:t>
      </w:r>
      <w:r>
        <w:rPr>
          <w:rFonts w:ascii="Times New Roman" w:hAnsi="Times New Roman"/>
          <w:sz w:val="28"/>
          <w:szCs w:val="28"/>
        </w:rPr>
        <w:t>димого для ведения коллективных переговоров и заключения соглашения;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11) участвовать в проведении совещаний, конференций, семинаров по вопросам социально-трудовых отношений и социального партнерства;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12) принимать  обращения  по  вопросам  регулирования </w:t>
      </w:r>
      <w:r>
        <w:rPr>
          <w:rFonts w:ascii="Times New Roman" w:hAnsi="Times New Roman"/>
          <w:sz w:val="28"/>
          <w:szCs w:val="28"/>
        </w:rPr>
        <w:t xml:space="preserve">  социально-трудовых отношений;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13) осуществлять контроль за исполнением принятых решений.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Организация деятельности и проведения заседаний Комиссии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5.1. Основной формой работы Комиссии является коллегиальное обсуждение вопросов на ее заседаниях.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5.2</w:t>
      </w:r>
      <w:r>
        <w:rPr>
          <w:rFonts w:ascii="Times New Roman" w:hAnsi="Times New Roman"/>
          <w:sz w:val="28"/>
          <w:szCs w:val="28"/>
        </w:rPr>
        <w:t>. Повестка дня заседания формируется секретарем Комиссии на основании плана работы Комиссии и по предложению координаторов сторон. Утверждение повестки дня производится координатором Комиссии.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5.3. Заседания Комиссии проводятся по мере необходимости, но н</w:t>
      </w:r>
      <w:r>
        <w:rPr>
          <w:rFonts w:ascii="Times New Roman" w:hAnsi="Times New Roman"/>
          <w:sz w:val="28"/>
          <w:szCs w:val="28"/>
        </w:rPr>
        <w:t>е реже одного раза в квартал.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5.4. Заседание Комиссии правомочно при наличии большинства членов Комиссии от каждой из сторон.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5.5. Комиссия принимает решения открытым голосованием. Решение считается принятым, если за него проголосовали все три стороны. Р</w:t>
      </w:r>
      <w:r>
        <w:rPr>
          <w:rFonts w:ascii="Times New Roman" w:hAnsi="Times New Roman"/>
          <w:sz w:val="28"/>
          <w:szCs w:val="28"/>
        </w:rPr>
        <w:t>ешение каждой стороны принимается большинством голосов представителей стороны. Члены Комиссии, не согласные с принятым решением, вправе требовать занесения их особого мнения в протокол заседания.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5.6. Стороны представляют в секретариат Комиссии сведения о</w:t>
      </w:r>
      <w:r>
        <w:rPr>
          <w:rFonts w:ascii="Times New Roman" w:hAnsi="Times New Roman"/>
          <w:sz w:val="28"/>
          <w:szCs w:val="28"/>
        </w:rPr>
        <w:t xml:space="preserve"> выполнении территориального трехстороннего соглашения.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 Координатор Комиссии и координаторы сторон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6.1. Координатор Комиссии назначается распоряжением администрации Питерского муниципального района. Координатор Комиссии не является членом комиссии. Ко</w:t>
      </w:r>
      <w:r>
        <w:rPr>
          <w:rFonts w:ascii="Times New Roman" w:hAnsi="Times New Roman"/>
          <w:sz w:val="28"/>
          <w:szCs w:val="28"/>
        </w:rPr>
        <w:t>ординатор Комиссии 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созывает заседания Комиссии и председательствует на них;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между заседаниями Комиссии проводит консультации с координаторами сторон по вопросам, требующим оперативного решения;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контролирует работу секретариата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инфор</w:t>
      </w:r>
      <w:r>
        <w:rPr>
          <w:rFonts w:ascii="Times New Roman" w:hAnsi="Times New Roman"/>
          <w:sz w:val="28"/>
          <w:szCs w:val="28"/>
        </w:rPr>
        <w:t>мирует органы местного самоуправления о деятельности Комиссии.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6.2. Координатор Комиссии не принимает участия в голосовании.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6.3. Координаторы сторон организуют деятельность каждой из сторон и избираются самими сторонами.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6.4. Координатор каждой из сторон </w:t>
      </w:r>
      <w:r>
        <w:rPr>
          <w:rFonts w:ascii="Times New Roman" w:hAnsi="Times New Roman"/>
          <w:sz w:val="28"/>
          <w:szCs w:val="28"/>
        </w:rPr>
        <w:t>по ее поручению вправе внести координатору Комиссии письменное предложение о проведении внеочередного заседания Комиссии. В этом случае координатор Комиссии обязан созвать заседание Комиссии в течение 2 недель со дня поступления указанного предложения.</w:t>
      </w:r>
    </w:p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Член Комиссии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7.1. Член Комиссии вправе: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вносить предложения по вопросам, относящимся к ведению Комиссии, для рассмотрения на заседаниях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участвовать по поручению Комиссии в согласованном сторонами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порядке в проводимых ими семинарах и </w:t>
      </w:r>
      <w:r>
        <w:rPr>
          <w:rFonts w:ascii="Times New Roman" w:hAnsi="Times New Roman"/>
          <w:sz w:val="28"/>
          <w:szCs w:val="28"/>
        </w:rPr>
        <w:t>конференциях, на которых рассматриваются вопросы, связанные с регулированием социально-трудовых отношений, областных и общероссийских мероприятиях по этим вопросам;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участвовать в подготовке проектов решений Комиссии.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 Член Комиссии обязан: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лично </w:t>
      </w:r>
      <w:r>
        <w:rPr>
          <w:rFonts w:ascii="Times New Roman" w:hAnsi="Times New Roman"/>
          <w:sz w:val="28"/>
          <w:szCs w:val="28"/>
        </w:rPr>
        <w:t>участвовать в заседаниях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содействовать реализации решений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регулярно информировать представленную им сторону о деятельности Комиссии, о ходе выполнения мероприятий территориального трехстороннего соглашения.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7.3. Член Комиссии несе</w:t>
      </w:r>
      <w:r>
        <w:rPr>
          <w:rFonts w:ascii="Times New Roman" w:hAnsi="Times New Roman"/>
          <w:sz w:val="28"/>
          <w:szCs w:val="28"/>
        </w:rPr>
        <w:t>т ответственность перед представляемой им в Комиссии стороной.</w:t>
      </w: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8. Секретариат Комиссии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8.1. Секретариат Комиссии формируется с целью организации работы Комиссии. Полномочия секретариата Комиссии осуществляет должностное лицо администрации Питерского </w:t>
      </w:r>
      <w:r>
        <w:rPr>
          <w:rFonts w:ascii="Times New Roman" w:hAnsi="Times New Roman"/>
          <w:sz w:val="28"/>
          <w:szCs w:val="28"/>
        </w:rPr>
        <w:t>муниципального района, которое назначается распоряжением администрации Питерского муниципального района.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 Возглавляет работу секретариата секретарь Комиссии. Секретарь не является членом Комиссии и не принимает участия в голосовании.</w:t>
      </w:r>
    </w:p>
    <w:p w:rsidR="0051140A" w:rsidRDefault="00830BB0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8.3. Секретариат </w:t>
      </w:r>
      <w:r>
        <w:rPr>
          <w:rFonts w:ascii="Times New Roman" w:hAnsi="Times New Roman"/>
          <w:sz w:val="28"/>
          <w:szCs w:val="28"/>
        </w:rPr>
        <w:t>Комиссии: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обеспечивает подготовку заседания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обеспечивает взаимодействие Комиссии с отраслевыми профсоюзами, объединениями работодателей, органами местного самоуправления и государственной власти области, органами государственного надзора, о</w:t>
      </w:r>
      <w:r>
        <w:rPr>
          <w:rFonts w:ascii="Times New Roman" w:hAnsi="Times New Roman"/>
          <w:sz w:val="28"/>
          <w:szCs w:val="28"/>
        </w:rPr>
        <w:t>бластной трехсторонней Комиссией по регулированию социально-трудовых отношений;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обобщает материалы заседаний Комиссии: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 обеспечивает освещение работы Комиссии в средствах массовой информации;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ведет делопроизводство Комиссии;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6) направляет соответс</w:t>
      </w:r>
      <w:r>
        <w:rPr>
          <w:rFonts w:ascii="Times New Roman" w:hAnsi="Times New Roman"/>
          <w:sz w:val="28"/>
          <w:szCs w:val="28"/>
        </w:rPr>
        <w:t>твующие решения, предложения и рекомендации Комиссии, информацию о ее деятельности в органы местного самоуправления и   государственной власти, объединения профсоюзов и объединения работодателей.</w:t>
      </w:r>
    </w:p>
    <w:p w:rsidR="0051140A" w:rsidRDefault="0051140A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140A" w:rsidRDefault="00830BB0">
      <w:pPr>
        <w:pStyle w:val="a5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9. Порядок разрешения конфликтных ситуаций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9.1. Стороны обя</w:t>
      </w:r>
      <w:r>
        <w:rPr>
          <w:rFonts w:ascii="Times New Roman" w:hAnsi="Times New Roman"/>
          <w:sz w:val="28"/>
          <w:szCs w:val="28"/>
        </w:rPr>
        <w:t>заны принять все возможные меры к разрешению возникающих конфликтных ситуаций и нахождению взаимоприемлемого решения вопроса, вызвавшего разногласия. С этой целью проводятся: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совещания (консультации) координаторов;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раздельные совещания сторон;</w:t>
      </w:r>
    </w:p>
    <w:p w:rsidR="0051140A" w:rsidRDefault="00830BB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обсужд</w:t>
      </w:r>
      <w:r>
        <w:rPr>
          <w:rFonts w:ascii="Times New Roman" w:hAnsi="Times New Roman"/>
          <w:sz w:val="28"/>
          <w:szCs w:val="28"/>
        </w:rPr>
        <w:t>ения мотивированных разногласий на заседании Комиссии, а также иные мероприятия в соответствии с законодательством.</w:t>
      </w:r>
    </w:p>
    <w:p w:rsidR="0051140A" w:rsidRDefault="0051140A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57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67"/>
        <w:gridCol w:w="572"/>
        <w:gridCol w:w="4532"/>
      </w:tblGrid>
      <w:tr w:rsidR="0051140A">
        <w:tblPrEx>
          <w:tblCellMar>
            <w:top w:w="0" w:type="dxa"/>
            <w:bottom w:w="0" w:type="dxa"/>
          </w:tblCellMar>
        </w:tblPrEx>
        <w:tc>
          <w:tcPr>
            <w:tcW w:w="44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51140A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51140A">
        <w:tblPrEx>
          <w:tblCellMar>
            <w:top w:w="0" w:type="dxa"/>
            <w:bottom w:w="0" w:type="dxa"/>
          </w:tblCellMar>
        </w:tblPrEx>
        <w:tc>
          <w:tcPr>
            <w:tcW w:w="44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В.Н.Дерябин</w:t>
            </w:r>
          </w:p>
        </w:tc>
        <w:tc>
          <w:tcPr>
            <w:tcW w:w="5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51140A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40A" w:rsidRDefault="00830BB0">
            <w:pPr>
              <w:spacing w:before="10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___________________С.И.Егоров</w:t>
            </w:r>
          </w:p>
        </w:tc>
      </w:tr>
    </w:tbl>
    <w:p w:rsidR="0051140A" w:rsidRDefault="0051140A">
      <w:pPr>
        <w:pStyle w:val="a5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51140A">
      <w:footerReference w:type="default" r:id="rId11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BB0" w:rsidRDefault="00830BB0">
      <w:pPr>
        <w:spacing w:after="0" w:line="240" w:lineRule="auto"/>
      </w:pPr>
      <w:r>
        <w:separator/>
      </w:r>
    </w:p>
  </w:endnote>
  <w:endnote w:type="continuationSeparator" w:id="0">
    <w:p w:rsidR="00830BB0" w:rsidRDefault="00830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604" w:rsidRDefault="00830BB0">
    <w:pPr>
      <w:pStyle w:val="a9"/>
      <w:jc w:val="right"/>
    </w:pPr>
  </w:p>
  <w:p w:rsidR="00590604" w:rsidRDefault="00830BB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BB0" w:rsidRDefault="00830BB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30BB0" w:rsidRDefault="00830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B6839"/>
    <w:multiLevelType w:val="multilevel"/>
    <w:tmpl w:val="2B98B81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0CE02051"/>
    <w:multiLevelType w:val="multilevel"/>
    <w:tmpl w:val="19CE6A20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 w15:restartNumberingAfterBreak="0">
    <w:nsid w:val="1FAB24A3"/>
    <w:multiLevelType w:val="multilevel"/>
    <w:tmpl w:val="8424B84C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621059A3"/>
    <w:multiLevelType w:val="multilevel"/>
    <w:tmpl w:val="1D0CBD78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51140A"/>
    <w:rsid w:val="003161EC"/>
    <w:rsid w:val="0051140A"/>
    <w:rsid w:val="0083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AD2A3-5DCC-4D06-BDA1-5D223D3D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ru-R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lang w:eastAsia="ru-R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No Spacing"/>
    <w:pPr>
      <w:widowControl/>
      <w:suppressAutoHyphens/>
      <w:spacing w:after="0" w:line="240" w:lineRule="auto"/>
    </w:pPr>
    <w:rPr>
      <w:rFonts w:eastAsia="Times New Roman" w:cs="Times New Roman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6">
    <w:name w:val="Hyperlink"/>
    <w:basedOn w:val="a0"/>
    <w:rPr>
      <w:color w:val="000080"/>
      <w:u w:val="single"/>
    </w:rPr>
  </w:style>
  <w:style w:type="paragraph" w:styleId="a7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</w:style>
  <w:style w:type="paragraph" w:styleId="a9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piterka.sarm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6770628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Адмкомиссия</dc:creator>
  <cp:lastModifiedBy>Учетная запись Майкрософт</cp:lastModifiedBy>
  <cp:revision>2</cp:revision>
  <cp:lastPrinted>2017-05-23T11:39:00Z</cp:lastPrinted>
  <dcterms:created xsi:type="dcterms:W3CDTF">2023-10-17T05:07:00Z</dcterms:created>
  <dcterms:modified xsi:type="dcterms:W3CDTF">2023-10-17T05:07:00Z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MultiDVD Team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