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spacing w:line="252" w:lineRule="auto"/>
        <w:tabs>
          <w:tab w:val="clear" w:pos="708" w:leader="none"/>
          <w:tab w:val="left" w:pos="2478" w:leader="none"/>
          <w:tab w:val="center" w:pos="4961" w:leader="none"/>
        </w:tabs>
        <w:rPr>
          <w:rFonts w:ascii="PT Astra Serif" w:hAnsi="PT Astra Serif" w:cs="PT Astra Serif"/>
          <w:spacing w:val="20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1830" cy="859155"/>
                <wp:effectExtent l="0" t="0" r="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063723" name="Рисунок 1" descr="\\Rashenkoaf\сеть\Ращенко АФ\Без-имени-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1829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90pt;height:67.6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pacing w:val="20"/>
          <w:sz w:val="28"/>
          <w:szCs w:val="28"/>
        </w:rPr>
      </w:r>
      <w:r>
        <w:rPr>
          <w:rFonts w:ascii="PT Astra Serif" w:hAnsi="PT Astra Serif" w:eastAsia="PT Astra Serif" w:cs="PT Astra Serif"/>
          <w:spacing w:val="20"/>
          <w:sz w:val="28"/>
          <w:szCs w:val="28"/>
        </w:rPr>
      </w:r>
    </w:p>
    <w:p>
      <w:pPr>
        <w:pStyle w:val="661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АДМИНИСТРАЦИЯ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pStyle w:val="661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ПИТЕРСКОГО МУНИЦИПАЛЬНОГО РАЙОНА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pStyle w:val="661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САРАТОВСКОЙ ОБЛАСТИ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pStyle w:val="661"/>
        <w:jc w:val="center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661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 О С Т А Н О В Л Е Н И Е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pStyle w:val="661"/>
        <w:jc w:val="center"/>
        <w:spacing w:before="0" w:after="0"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</w:p>
    <w:p>
      <w:pPr>
        <w:pStyle w:val="661"/>
        <w:jc w:val="center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65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661"/>
        <w:jc w:val="center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с. Питерка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left="0" w:right="4536" w:firstLine="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4536" w:firstLine="0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left="0" w:right="4536" w:firstLine="0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 подготовке проекта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внесения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изменений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равила землепользования и застройки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Малоузенского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муниципального района Саратовской области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со статьей 33 Градостроительного кодекса 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Ф, Федеральным законом от 06 октября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основании заключения комиссии по подготовке проекта  правил землепользования и застройки поселений Питерского муниципального района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№2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 2024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целью совершенствования порядка регулирования землепользования и застр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ойки на территории Малоузенского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образования, руководствуясь Уставом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района, администрация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района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ОСТАНОВЛЯЕТ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851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Утвердить порядок и сроки проведения работ по подготовке проекта внесения изменений в Правила землепользования и застройки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Малоузенского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образования Питерского муниципального района согласно приложению №1.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 Утвердить порядок направления в Комиссию по подготовке проекта правил землепользования и застройки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поселений Питерского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района предложений  заинтересованных лиц по подготовке проекта внесения изменений в Правила землепользования и застройки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Малоузенского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образования Питерского муниципального района согласно  приложению №2.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Отделу по делам архитектуры и капитального строительства администрации  Питерского муниципального района: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подготовить проект внесения изменений в Прави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ла землепользования и застройки Малоузенского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образования Питерского муниципального района Саратовской области,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утвержденных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Решением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Собрания депутатов Питерского муниципального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района Саратовской области 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31 января 2013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25-15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измен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ениями от 23 марта 2017 года № 8-6, от 20 апреля 2018 года №21-15, от 28 октября 2019 года №36-6, от 13 апреля 2020 года №40-11, от 30 октября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2020 года №45-14, от 21 декабря 2020 года №46-11, от 11 апреля 2022 года №60-3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30 ноября 2023 года №3-10)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1"/>
        <w:ind w:left="0" w:right="0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- подготовить и обеспечить в уста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Малоузенского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образования.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1"/>
        <w:ind w:left="0" w:right="0"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4. Опубликовать настоящее постановление, а также сообщение, указанное в пункте 3 настоящего постановления в районной газете «Искра» и разместить на официальном сайте администрации Питерского муниципального района по адресу: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http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//питерка.рф/ не позднее, чем по истечении десяти дней со дня подписания настоящего постановления.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5. Настоящее постановление вступает в силу со дня его официального опубликования в районной газете «Искра».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первого заместителя главы администрации муниципального района.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Глава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Питерского района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Д.Н. Живайкин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right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right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right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hd w:val="nil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  <w:br w:type="page" w:clear="all"/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</w:p>
    <w:p>
      <w:pPr>
        <w:pStyle w:val="661"/>
        <w:ind w:left="5102" w:right="0" w:firstLine="0"/>
        <w:jc w:val="both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Приложение № 1 к постановлению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администрации Питерского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муниципального района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65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right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Порядок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center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 сроки проведения работ по подготовке проекта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внесения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изменений в Правила землепользования и застройки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Малоузенского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2"/>
        <w:gridCol w:w="5844"/>
        <w:gridCol w:w="320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41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Наименование 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47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Срок исполнения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41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Подготовка проекта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внесения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изменений в Правила землепользования и застройки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Малоузенского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47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март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641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Направление документации главе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Питерского муниципального района</w:t>
            </w:r>
            <w:r>
              <w:rPr>
                <w:rFonts w:ascii="PT Astra Serif" w:hAnsi="PT Astra Serif" w:eastAsia="PT Astra Serif" w:cs="PT Astra Serif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 рассмотрение и назначение даты проведения публичных слушаний по проекту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внесения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изменений в Правила землепользования и застройки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Малоузенского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474" w:type="dxa"/>
            <w:textDirection w:val="lrTb"/>
            <w:noWrap w:val="false"/>
          </w:tcPr>
          <w:p>
            <w:pPr>
              <w:ind w:left="0" w:right="0" w:firstLine="709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март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02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ind w:left="0" w:right="0"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  <w:t xml:space="preserve">ВЕРНО: руководитель аппарата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  <w:t xml:space="preserve">администрации муниципального района                                    А.А. Строганов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hd w:val="nil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  <w:br w:type="page" w:clear="all"/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</w:p>
    <w:p>
      <w:pPr>
        <w:pStyle w:val="661"/>
        <w:ind w:left="5102" w:right="0" w:firstLine="0"/>
        <w:jc w:val="both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Приложение № 2 к постановлению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администрации муниципального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района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февраля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65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right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  <w:lang w:eastAsia="ru-RU"/>
        </w:rPr>
        <w:t xml:space="preserve">ПОРЯДОК</w:t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0" w:right="0" w:firstLine="709"/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направления в Комиссию по подготовке проекта правил землепользования и застройки поселений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Питерского муниципального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района предложений заинтересованных лиц по подготовке проекта 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внесении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изменений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в Прави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ла землепользования и застро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йки Малоузенского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1. С момента опубликования постановления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администрации Питерского муниципального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района о подготовке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проекта о внесении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измене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ий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в правила землепользования и застройки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Малоузенского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муниципального образования (далее - Проект) в течение срока проведения р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u w:val="none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Собственники, владельцы, пользователи, арендаторы земельных участков, иной недвижимости, физиче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ские и юридич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еские лица, жители Малоузенского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ул.им. Ленина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д. 101, каб.12, администрация Питерского муниципального района, отдел по делам архитектуры и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://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питерка.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рф.</w:t>
      </w:r>
      <w:r>
        <w:rPr>
          <w:rFonts w:ascii="PT Astra Serif" w:hAnsi="PT Astra Serif" w:cs="PT Astra Serif"/>
          <w:sz w:val="28"/>
          <w:szCs w:val="28"/>
          <w:u w:val="none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3. Предложения могут содержать любые материалы (как на бумажных, так и магнитных носителях). Направленные материалы возврату не подлежат.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4. Предложения, поступившие в Комиссию после завершения работ по подготовке проекта правил, не рассматриваются.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5. Комиссия не дает ответы на поступившие предложения.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6. Комиссия вправе вступать в переписку с заинтересованными лицами, направившими предложения.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8. По результатам проверки Комиссия направляет Проект главе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Питерског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  <w:t xml:space="preserve">ВЕРНО: руководитель аппарата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  <w:t xml:space="preserve">администрации муниципального района                                    А.А. Строганов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eastAsia="ru-RU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645"/>
        <w:tabs>
          <w:tab w:val="num" w:pos="100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4"/>
    <w:link w:val="66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4"/>
    <w:link w:val="66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character" w:styleId="179">
    <w:name w:val="Endnote Text Char"/>
    <w:link w:val="675"/>
    <w:uiPriority w:val="99"/>
    <w:rPr>
      <w:sz w:val="20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62">
    <w:name w:val="Heading 1"/>
    <w:basedOn w:val="661"/>
    <w:next w:val="661"/>
    <w:link w:val="673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63">
    <w:name w:val="Heading 3"/>
    <w:basedOn w:val="661"/>
    <w:next w:val="661"/>
    <w:link w:val="672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Обычный11"/>
    <w:rPr>
      <w:sz w:val="28"/>
      <w:szCs w:val="28"/>
    </w:rPr>
  </w:style>
  <w:style w:type="character" w:styleId="668">
    <w:name w:val="Strong"/>
    <w:qFormat/>
    <w:rPr>
      <w:b/>
      <w:bCs/>
    </w:rPr>
  </w:style>
  <w:style w:type="table" w:styleId="669">
    <w:name w:val="Table Grid"/>
    <w:basedOn w:val="665"/>
    <w:pPr>
      <w:spacing w:after="200" w:line="276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0">
    <w:name w:val="Balloon Text"/>
    <w:basedOn w:val="661"/>
    <w:link w:val="671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71" w:customStyle="1">
    <w:name w:val="Текст выноски Знак"/>
    <w:link w:val="670"/>
    <w:uiPriority w:val="99"/>
    <w:rPr>
      <w:rFonts w:ascii="Tahoma" w:hAnsi="Tahoma" w:eastAsia="Calibri" w:cs="Tahoma"/>
      <w:sz w:val="16"/>
      <w:szCs w:val="16"/>
      <w:lang w:eastAsia="en-US"/>
    </w:rPr>
  </w:style>
  <w:style w:type="character" w:styleId="672" w:customStyle="1">
    <w:name w:val="Заголовок 3 Знак"/>
    <w:link w:val="663"/>
    <w:rPr>
      <w:sz w:val="24"/>
    </w:rPr>
  </w:style>
  <w:style w:type="character" w:styleId="673" w:customStyle="1">
    <w:name w:val="Заголовок 1 Знак"/>
    <w:link w:val="662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674" w:customStyle="1">
    <w:name w:val="Гипертекстовая ссылка"/>
    <w:uiPriority w:val="99"/>
    <w:rPr>
      <w:b/>
      <w:bCs/>
      <w:color w:val="106bbe"/>
      <w:sz w:val="26"/>
      <w:szCs w:val="26"/>
    </w:rPr>
  </w:style>
  <w:style w:type="paragraph" w:styleId="675">
    <w:name w:val="endnote text"/>
    <w:basedOn w:val="661"/>
    <w:link w:val="676"/>
    <w:rPr>
      <w:sz w:val="20"/>
      <w:szCs w:val="20"/>
    </w:rPr>
  </w:style>
  <w:style w:type="character" w:styleId="676" w:customStyle="1">
    <w:name w:val="Текст концевой сноски Знак"/>
    <w:link w:val="675"/>
    <w:rPr>
      <w:rFonts w:ascii="Calibri" w:hAnsi="Calibri" w:eastAsia="Calibri"/>
      <w:lang w:eastAsia="en-US"/>
    </w:rPr>
  </w:style>
  <w:style w:type="character" w:styleId="677">
    <w:name w:val="endnote reference"/>
    <w:rPr>
      <w:vertAlign w:val="superscript"/>
    </w:rPr>
  </w:style>
  <w:style w:type="character" w:styleId="678">
    <w:name w:val="Hyperlink"/>
    <w:uiPriority w:val="99"/>
    <w:unhideWhenUsed/>
    <w:rPr>
      <w:color w:val="0000ff"/>
      <w:u w:val="single"/>
    </w:rPr>
  </w:style>
  <w:style w:type="paragraph" w:styleId="679" w:customStyle="1">
    <w:name w:val="s_1"/>
    <w:basedOn w:val="66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80" w:customStyle="1">
    <w:name w:val="s_10"/>
    <w:basedOn w:val="664"/>
  </w:style>
  <w:style w:type="paragraph" w:styleId="681">
    <w:name w:val="No Spacing"/>
    <w:uiPriority w:val="1"/>
    <w:qFormat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02B3-115E-4C70-A95F-76DED445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34</cp:revision>
  <dcterms:created xsi:type="dcterms:W3CDTF">2018-01-25T10:04:00Z</dcterms:created>
  <dcterms:modified xsi:type="dcterms:W3CDTF">2024-02-27T13:14:38Z</dcterms:modified>
</cp:coreProperties>
</file>