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137" w:rsidRPr="00F546C5" w:rsidRDefault="004A4137" w:rsidP="004A4137">
      <w:pPr>
        <w:widowControl/>
        <w:ind w:right="46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F546C5">
        <w:rPr>
          <w:rFonts w:ascii="Times New Roman" w:eastAsia="Times New Roman" w:hAnsi="Times New Roman" w:cs="Times New Roman"/>
          <w:sz w:val="28"/>
          <w:szCs w:val="28"/>
          <w:lang w:bidi="ar-SA"/>
        </w:rPr>
        <w:t>Извещение о проведении электронного аукциона</w:t>
      </w:r>
    </w:p>
    <w:p w:rsidR="004A4137" w:rsidRPr="00F546C5" w:rsidRDefault="004A4137" w:rsidP="004A4137">
      <w:pPr>
        <w:widowControl/>
        <w:ind w:right="46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F546C5">
        <w:rPr>
          <w:rFonts w:ascii="Times New Roman" w:eastAsia="Times New Roman" w:hAnsi="Times New Roman" w:cs="Times New Roman"/>
          <w:sz w:val="28"/>
          <w:szCs w:val="28"/>
          <w:lang w:bidi="ar-SA"/>
        </w:rPr>
        <w:t>на право заключения договоров аренды земельных участков</w:t>
      </w:r>
    </w:p>
    <w:p w:rsidR="004A4137" w:rsidRPr="00993FBA" w:rsidRDefault="004A4137" w:rsidP="004A4137">
      <w:pPr>
        <w:widowControl/>
        <w:ind w:right="46"/>
        <w:jc w:val="center"/>
        <w:rPr>
          <w:rFonts w:ascii="Times New Roman" w:eastAsia="Times New Roman" w:hAnsi="Times New Roman" w:cs="Times New Roman"/>
          <w:b/>
          <w:sz w:val="22"/>
          <w:szCs w:val="22"/>
          <w:lang w:bidi="ar-SA"/>
        </w:rPr>
      </w:pPr>
    </w:p>
    <w:p w:rsidR="004A4137" w:rsidRPr="00612FD3" w:rsidRDefault="004A4137" w:rsidP="004A4137">
      <w:pPr>
        <w:keepNext/>
        <w:widowControl/>
        <w:shd w:val="clear" w:color="auto" w:fill="FFFFFF"/>
        <w:spacing w:after="144" w:line="242" w:lineRule="atLeast"/>
        <w:ind w:firstLine="426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93FBA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Администрация Питерского муниципального района Саратовской области в соответствии со ст.39.11, ст. 39.12, ст.39.13 Земельного кодекса Российской Федерации от 25.10.2001 г.,</w:t>
      </w:r>
      <w:r w:rsidRPr="00993FB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Федеральным з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аконом от 25 ноября 2001 года №</w:t>
      </w:r>
      <w:r w:rsidRPr="00993FB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137-ФЗ «О введении в действие Земельного кодекса Российской Федерации», </w:t>
      </w:r>
      <w:r w:rsidRPr="00993FBA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Федеральным законом от 26.07.2006 №135-ФЗ "О защите конкуренции",</w:t>
      </w:r>
      <w:r w:rsidRPr="00993FB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bidi="ar-SA"/>
        </w:rPr>
        <w:t xml:space="preserve"> </w:t>
      </w:r>
      <w:r w:rsidRPr="00993FB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руководствуяс</w:t>
      </w:r>
      <w:r w:rsidRPr="00993FB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bidi="ar-SA"/>
        </w:rPr>
        <w:t xml:space="preserve">ь </w:t>
      </w:r>
      <w:r w:rsidRPr="00993FB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Уставом Питерского муниципального района, </w:t>
      </w:r>
      <w:r w:rsidRPr="00993FBA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распоряжением администрации Питерского муниципального района Сара</w:t>
      </w: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товской области от 18 декабря 2024 г. №200-р</w:t>
      </w:r>
      <w:r w:rsidRPr="00993FBA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«О проведении электронного аукциона на право заключения договоров аренды земельных участков»,</w:t>
      </w:r>
      <w:r w:rsidRPr="00993FB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объявляет о проведении электронного аукциона на право заключения договоров аренды земельных </w:t>
      </w:r>
      <w:r w:rsidRPr="00DB4561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участков </w:t>
      </w:r>
      <w:r w:rsidRPr="00523189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30.01.2025 года: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5"/>
        <w:gridCol w:w="4530"/>
      </w:tblGrid>
      <w:tr w:rsidR="004A4137" w:rsidRPr="00612FD3" w:rsidTr="000A7BB6">
        <w:tc>
          <w:tcPr>
            <w:tcW w:w="2576" w:type="pct"/>
            <w:shd w:val="clear" w:color="auto" w:fill="auto"/>
          </w:tcPr>
          <w:p w:rsidR="004A4137" w:rsidRPr="00612FD3" w:rsidRDefault="004A4137" w:rsidP="000A7BB6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 w:rsidRPr="00612FD3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Организатор аукциона</w:t>
            </w:r>
          </w:p>
        </w:tc>
        <w:tc>
          <w:tcPr>
            <w:tcW w:w="2424" w:type="pct"/>
            <w:shd w:val="clear" w:color="auto" w:fill="auto"/>
          </w:tcPr>
          <w:p w:rsidR="004A4137" w:rsidRPr="00612FD3" w:rsidRDefault="004A4137" w:rsidP="000A7BB6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12FD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Администрация Питерского муниципального района Саратовской области.</w:t>
            </w:r>
          </w:p>
        </w:tc>
      </w:tr>
      <w:tr w:rsidR="004A4137" w:rsidRPr="00612FD3" w:rsidTr="000A7BB6">
        <w:tc>
          <w:tcPr>
            <w:tcW w:w="2576" w:type="pct"/>
            <w:shd w:val="clear" w:color="auto" w:fill="auto"/>
          </w:tcPr>
          <w:p w:rsidR="004A4137" w:rsidRPr="00612FD3" w:rsidRDefault="004A4137" w:rsidP="000A7BB6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 w:rsidRPr="00612FD3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Уполномоченный орган, реквизиты решения о проведении аукциона</w:t>
            </w:r>
          </w:p>
        </w:tc>
        <w:tc>
          <w:tcPr>
            <w:tcW w:w="2424" w:type="pct"/>
            <w:shd w:val="clear" w:color="auto" w:fill="auto"/>
          </w:tcPr>
          <w:p w:rsidR="004A4137" w:rsidRPr="00612FD3" w:rsidRDefault="004A4137" w:rsidP="000A7BB6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12FD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Администрация Питерского муниципального района Саратовской области.</w:t>
            </w:r>
          </w:p>
          <w:p w:rsidR="004A4137" w:rsidRPr="00612FD3" w:rsidRDefault="004A4137" w:rsidP="000A7BB6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12FD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Распоряжение администрации Питерского муниципального района от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18 декабря</w:t>
            </w:r>
            <w:r w:rsidRPr="00612FD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</w:t>
            </w:r>
            <w:r w:rsidRPr="00612FD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200-р</w:t>
            </w:r>
          </w:p>
        </w:tc>
      </w:tr>
      <w:tr w:rsidR="004A4137" w:rsidRPr="00993FBA" w:rsidTr="000A7BB6">
        <w:tc>
          <w:tcPr>
            <w:tcW w:w="2576" w:type="pct"/>
            <w:shd w:val="clear" w:color="auto" w:fill="auto"/>
          </w:tcPr>
          <w:p w:rsidR="004A4137" w:rsidRPr="00612FD3" w:rsidRDefault="004A4137" w:rsidP="000A7BB6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 w:rsidRPr="00612FD3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Место, дата, время проведения аукциона</w:t>
            </w:r>
          </w:p>
        </w:tc>
        <w:tc>
          <w:tcPr>
            <w:tcW w:w="2424" w:type="pct"/>
            <w:shd w:val="clear" w:color="auto" w:fill="auto"/>
          </w:tcPr>
          <w:p w:rsidR="004A4137" w:rsidRPr="00993FBA" w:rsidRDefault="004A4137" w:rsidP="000A7BB6">
            <w:pPr>
              <w:widowControl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30 января</w:t>
            </w:r>
            <w:r w:rsidRPr="00301972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2025 г</w:t>
            </w:r>
            <w:r w:rsidRPr="00612F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. в 1</w:t>
            </w: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</w:t>
            </w:r>
            <w:r w:rsidRPr="00612F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часов 00 минут (по московскому времени) на электронной площадке Сбербанк-АСТ</w:t>
            </w:r>
            <w:r w:rsidRPr="00612FD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t xml:space="preserve"> (</w:t>
            </w:r>
            <w:hyperlink r:id="rId4" w:history="1">
              <w:r w:rsidRPr="00612FD3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 w:bidi="ar-SA"/>
                </w:rPr>
                <w:t>http://www.sberbank-ast.ru</w:t>
              </w:r>
            </w:hyperlink>
            <w:r w:rsidRPr="00612FD3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t>).</w:t>
            </w:r>
          </w:p>
        </w:tc>
      </w:tr>
      <w:tr w:rsidR="004A4137" w:rsidRPr="00993FBA" w:rsidTr="000A7BB6">
        <w:tc>
          <w:tcPr>
            <w:tcW w:w="2576" w:type="pct"/>
            <w:shd w:val="clear" w:color="auto" w:fill="auto"/>
          </w:tcPr>
          <w:p w:rsidR="004A4137" w:rsidRPr="00993FBA" w:rsidRDefault="004A4137" w:rsidP="000A7BB6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 w:rsidRPr="00993FBA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Предмет аукциона (местоположение, площадь, кадастровый номер, права, об ограничениях этих прав, разрешенное использование, категория земель).</w:t>
            </w:r>
          </w:p>
          <w:p w:rsidR="004A4137" w:rsidRPr="00993FBA" w:rsidRDefault="004A4137" w:rsidP="000A7BB6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424" w:type="pct"/>
            <w:shd w:val="clear" w:color="auto" w:fill="auto"/>
          </w:tcPr>
          <w:p w:rsidR="004A4137" w:rsidRPr="009C37AA" w:rsidRDefault="004A4137" w:rsidP="000A7BB6">
            <w:pPr>
              <w:widowControl/>
              <w:shd w:val="clear" w:color="auto" w:fill="FFFFFF"/>
              <w:ind w:left="34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  <w:r w:rsidRPr="009C37AA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 w:bidi="ar-SA"/>
              </w:rPr>
              <w:t>Лоту №1:</w:t>
            </w:r>
            <w:r w:rsidRPr="009C37AA"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 xml:space="preserve"> земельный участок из земель, государственная собственность на которые не разграничена, категория земель сельскохозяйственного назначения, вид разрешенного использования: сенокошение, с кадастровым номером 64:26:080401:409, общей площадью 1750254 квадратных метров, расположенный по адресу: Саратовская область, Питерский район, территория Питерского муниципального образования, 2,5 км северо-западнее с. Питерка. Срок аренды – 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>5</w:t>
            </w:r>
            <w:r w:rsidRPr="009C37AA"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 xml:space="preserve"> лет.</w:t>
            </w:r>
          </w:p>
          <w:p w:rsidR="004A4137" w:rsidRDefault="004A4137" w:rsidP="000A7BB6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О</w:t>
            </w:r>
            <w:r w:rsidRPr="009243C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граничени</w:t>
            </w: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й</w:t>
            </w:r>
            <w:r w:rsidRPr="009243C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(обременени</w:t>
            </w: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й</w:t>
            </w:r>
            <w:r w:rsidRPr="009243C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) прав на использование земельного участка </w:t>
            </w: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нет.</w:t>
            </w:r>
          </w:p>
          <w:p w:rsidR="004A4137" w:rsidRPr="009C37AA" w:rsidRDefault="004A4137" w:rsidP="000A7BB6">
            <w:pPr>
              <w:widowControl/>
              <w:shd w:val="clear" w:color="auto" w:fill="FFFFFF"/>
              <w:ind w:left="34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 w:bidi="ar-SA"/>
              </w:rPr>
              <w:t>Лоту №</w:t>
            </w:r>
            <w:r w:rsidRPr="009C37AA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 w:bidi="ar-SA"/>
              </w:rPr>
              <w:t>2:</w:t>
            </w:r>
            <w:r w:rsidRPr="009C37AA"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 xml:space="preserve"> земельный участок из земель, государственная собственность на которые не разграничена, категория земель </w:t>
            </w:r>
            <w:r w:rsidRPr="009C37A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сельскохозяйственного назначения</w:t>
            </w:r>
            <w:r w:rsidRPr="009C37AA"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 xml:space="preserve">, вид разрешенного использования: сенокошение, с кадастровым номером 64:26:110301:68, общей площадью 2000000 квадратных метров, расположенный по адресу: Саратовская область, Питерский район, примерно в 6 км направлению на север от с. Малый Узень. Срок аренды – 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>5</w:t>
            </w:r>
            <w:r w:rsidRPr="009C37AA"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 xml:space="preserve"> лет.</w:t>
            </w:r>
          </w:p>
          <w:p w:rsidR="004A4137" w:rsidRPr="00993FBA" w:rsidRDefault="004A4137" w:rsidP="000A7BB6">
            <w:pPr>
              <w:widowControl/>
              <w:jc w:val="both"/>
              <w:rPr>
                <w:rFonts w:ascii="Times New Roman" w:eastAsia="Times New Roman" w:hAnsi="Times New Roman" w:cs="Times New Roman"/>
                <w:noProof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О</w:t>
            </w:r>
            <w:r w:rsidRPr="009243C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граничения (обременения) прав на использование земельного участка </w:t>
            </w: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предусмотрены </w:t>
            </w:r>
            <w:r w:rsidRPr="009243C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в соответствии со ст. 56 Земельного кодекса Российской Федерации</w:t>
            </w: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.</w:t>
            </w:r>
            <w:r w:rsidRPr="00993FBA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 w:bidi="ar-SA"/>
              </w:rPr>
              <w:t xml:space="preserve"> </w:t>
            </w:r>
          </w:p>
          <w:p w:rsidR="004A4137" w:rsidRPr="009C37AA" w:rsidRDefault="004A4137" w:rsidP="000A7BB6">
            <w:pPr>
              <w:widowControl/>
              <w:shd w:val="clear" w:color="auto" w:fill="FFFFFF"/>
              <w:ind w:left="34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 w:bidi="ar-SA"/>
              </w:rPr>
              <w:t>Лоту №</w:t>
            </w:r>
            <w:r w:rsidRPr="009C37AA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 w:bidi="ar-SA"/>
              </w:rPr>
              <w:t>3:</w:t>
            </w:r>
            <w:r w:rsidRPr="009C37AA"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 xml:space="preserve"> земельный участок из земель, государственная собственность на которые не разграничена, категория земель </w:t>
            </w:r>
            <w:r w:rsidRPr="009C37A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сельскохозяйственного назначения</w:t>
            </w:r>
            <w:r w:rsidRPr="009C37AA"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 xml:space="preserve">, вид разрешенного использования: сенокошение, с кадастровым номером 64:26:110301:70, общей площадью 1550000 квадратных метров, расположенный по адресу: Саратовская область, Питерский район, в 6 км на север от с. Малый Узень. Срок аренды – 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>5</w:t>
            </w:r>
            <w:r w:rsidRPr="009C37AA"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 xml:space="preserve"> лет.</w:t>
            </w:r>
          </w:p>
          <w:p w:rsidR="004A4137" w:rsidRDefault="004A4137" w:rsidP="000A7BB6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О</w:t>
            </w:r>
            <w:r w:rsidRPr="009243C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граничени</w:t>
            </w: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й</w:t>
            </w:r>
            <w:r w:rsidRPr="009243C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(обременени</w:t>
            </w: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й</w:t>
            </w:r>
            <w:r w:rsidRPr="009243C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) прав на использование земельного участка </w:t>
            </w: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нет.</w:t>
            </w:r>
          </w:p>
          <w:p w:rsidR="004A4137" w:rsidRPr="009C37AA" w:rsidRDefault="004A4137" w:rsidP="000A7BB6">
            <w:pPr>
              <w:widowControl/>
              <w:shd w:val="clear" w:color="auto" w:fill="FFFFFF"/>
              <w:ind w:left="34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 w:bidi="ar-SA"/>
              </w:rPr>
              <w:t>Лоту №</w:t>
            </w:r>
            <w:r w:rsidRPr="009C37AA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 w:bidi="ar-SA"/>
              </w:rPr>
              <w:t>4:</w:t>
            </w:r>
            <w:r w:rsidRPr="009C37AA"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 xml:space="preserve"> земельный участок из земель, государственная собственность на которые не разграничена, категория земель </w:t>
            </w:r>
            <w:r w:rsidRPr="009C37A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сельскохозяйственного назначения</w:t>
            </w:r>
            <w:r w:rsidRPr="009C37AA"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 xml:space="preserve">, вид разрешенного использования: сенокошение, с кадастровым номером 64:26:080401:416, общей площадью 683903 квадратных метров, расположенный по адресу: Саратовская область, Питерский район, территория Питерского муниципального образования, 1,3 км юго-западнее с. Питерка. Срок аренды – 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>5</w:t>
            </w:r>
            <w:r w:rsidRPr="009C37AA"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 xml:space="preserve"> лет.</w:t>
            </w:r>
          </w:p>
          <w:p w:rsidR="004A4137" w:rsidRPr="00993FBA" w:rsidRDefault="004A4137" w:rsidP="000A7BB6">
            <w:pPr>
              <w:widowControl/>
              <w:jc w:val="both"/>
              <w:rPr>
                <w:rFonts w:ascii="Times New Roman" w:eastAsia="Times New Roman" w:hAnsi="Times New Roman" w:cs="Times New Roman"/>
                <w:noProof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О</w:t>
            </w:r>
            <w:r w:rsidRPr="009243C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граничения (обременения) прав на использование земельного участка </w:t>
            </w: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предусмотрены </w:t>
            </w:r>
            <w:r w:rsidRPr="009243C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в соответствии со ст. 56 Земельного кодекса Российской Федерации</w:t>
            </w: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.</w:t>
            </w:r>
            <w:r w:rsidRPr="00993FBA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 w:bidi="ar-SA"/>
              </w:rPr>
              <w:t xml:space="preserve"> </w:t>
            </w:r>
          </w:p>
          <w:p w:rsidR="004A4137" w:rsidRPr="009C37AA" w:rsidRDefault="004A4137" w:rsidP="000A7BB6">
            <w:pPr>
              <w:widowControl/>
              <w:shd w:val="clear" w:color="auto" w:fill="FFFFFF"/>
              <w:ind w:left="34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 w:bidi="ar-SA"/>
              </w:rPr>
              <w:t>Лоту №</w:t>
            </w:r>
            <w:r w:rsidRPr="009C37AA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 w:bidi="ar-SA"/>
              </w:rPr>
              <w:t>5:</w:t>
            </w:r>
            <w:r w:rsidRPr="009C37AA"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 xml:space="preserve"> земельный участок из земель, государственная собственность на которые не разграничена, категория земель </w:t>
            </w:r>
            <w:r w:rsidRPr="009C37A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сельскохозяйственного назначения</w:t>
            </w:r>
            <w:r w:rsidRPr="009C37AA"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 xml:space="preserve">, вид разрешенного использования: сенокошение, с кадастровым номером 64:26:100102:322, общей площадью 630025 квадратных метров, расположенный по адресу: Саратовская область, Питерский район, территория Питерского муниципального образования, 1 км северо-восточнее пос. Первопитерский. Срок аренды – 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>5</w:t>
            </w:r>
            <w:r w:rsidRPr="009C37AA"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 xml:space="preserve"> лет.</w:t>
            </w:r>
          </w:p>
          <w:p w:rsidR="004A4137" w:rsidRPr="00993FBA" w:rsidRDefault="004A4137" w:rsidP="000A7BB6">
            <w:pPr>
              <w:widowControl/>
              <w:jc w:val="both"/>
              <w:rPr>
                <w:rFonts w:ascii="Times New Roman" w:eastAsia="Times New Roman" w:hAnsi="Times New Roman" w:cs="Times New Roman"/>
                <w:noProof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О</w:t>
            </w:r>
            <w:r w:rsidRPr="009243C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граничени</w:t>
            </w: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й</w:t>
            </w:r>
            <w:r w:rsidRPr="009243C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(обременени</w:t>
            </w: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й</w:t>
            </w:r>
            <w:r w:rsidRPr="009243C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) прав на использование земельного участка </w:t>
            </w: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нет.</w:t>
            </w:r>
          </w:p>
        </w:tc>
      </w:tr>
      <w:tr w:rsidR="004A4137" w:rsidRPr="00993FBA" w:rsidTr="000A7BB6">
        <w:tc>
          <w:tcPr>
            <w:tcW w:w="2576" w:type="pct"/>
            <w:shd w:val="clear" w:color="auto" w:fill="auto"/>
          </w:tcPr>
          <w:p w:rsidR="004A4137" w:rsidRPr="00993FBA" w:rsidRDefault="004A4137" w:rsidP="000A7BB6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 w:rsidRPr="00993FBA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lastRenderedPageBreak/>
              <w:t>Начальная цена ежегодного размера арендной платы за земельные участки</w:t>
            </w:r>
          </w:p>
        </w:tc>
        <w:tc>
          <w:tcPr>
            <w:tcW w:w="2424" w:type="pct"/>
            <w:shd w:val="clear" w:color="auto" w:fill="auto"/>
          </w:tcPr>
          <w:p w:rsidR="004A4137" w:rsidRPr="00845C24" w:rsidRDefault="004A4137" w:rsidP="000A7BB6">
            <w:pPr>
              <w:widowControl/>
              <w:shd w:val="clear" w:color="auto" w:fill="FFFFFF"/>
              <w:ind w:left="34" w:hanging="34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Лот №</w:t>
            </w:r>
            <w:r w:rsidRPr="00845C24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1</w:t>
            </w:r>
            <w:r w:rsidRPr="00845C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31 504</w:t>
            </w:r>
            <w:r w:rsidRPr="00845C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тридцать одна тысяча пятьсот четыре</w:t>
            </w:r>
            <w:r w:rsidRPr="00845C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) рубл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я</w:t>
            </w:r>
            <w:r w:rsidRPr="00845C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57</w:t>
            </w:r>
            <w:r w:rsidRPr="00845C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копе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е</w:t>
            </w:r>
            <w:r w:rsidRPr="00845C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к;</w:t>
            </w:r>
          </w:p>
          <w:p w:rsidR="004A4137" w:rsidRDefault="004A4137" w:rsidP="000A7BB6">
            <w:pPr>
              <w:widowControl/>
              <w:shd w:val="clear" w:color="auto" w:fill="FFFFFF"/>
              <w:ind w:left="34" w:hanging="34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  <w:r w:rsidRPr="00845C24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Лот №2</w:t>
            </w:r>
            <w:r w:rsidRPr="00845C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36 000</w:t>
            </w:r>
            <w:r w:rsidRPr="00845C24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</w:t>
            </w:r>
            <w:r w:rsidRPr="00845C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(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тридцать шесть тысяч</w:t>
            </w:r>
            <w:r w:rsidRPr="00845C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) рубл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ей</w:t>
            </w:r>
            <w:r w:rsidRPr="00845C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00</w:t>
            </w:r>
            <w:r w:rsidRPr="00845C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копеек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>;</w:t>
            </w:r>
          </w:p>
          <w:p w:rsidR="004A4137" w:rsidRDefault="004A4137" w:rsidP="000A7BB6">
            <w:pPr>
              <w:widowControl/>
              <w:shd w:val="clear" w:color="auto" w:fill="FFFFFF"/>
              <w:ind w:left="34" w:hanging="34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Лот №3</w:t>
            </w:r>
            <w:r w:rsidRPr="00845C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27 900</w:t>
            </w:r>
            <w:r w:rsidRPr="00845C24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</w:t>
            </w:r>
            <w:r w:rsidRPr="00845C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(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двадцать семь тысяч девятьсот</w:t>
            </w:r>
            <w:r w:rsidRPr="00845C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) рубл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ей</w:t>
            </w:r>
            <w:r w:rsidRPr="00845C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00</w:t>
            </w:r>
            <w:r w:rsidRPr="00845C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копеек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>;</w:t>
            </w:r>
          </w:p>
          <w:p w:rsidR="004A4137" w:rsidRDefault="004A4137" w:rsidP="000A7BB6">
            <w:pPr>
              <w:widowControl/>
              <w:shd w:val="clear" w:color="auto" w:fill="FFFFFF"/>
              <w:ind w:left="34" w:hanging="34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Лот №4</w:t>
            </w:r>
            <w:r w:rsidRPr="00845C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12 310</w:t>
            </w:r>
            <w:r w:rsidRPr="00845C24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</w:t>
            </w:r>
            <w:r w:rsidRPr="00845C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(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двенадцать тысяч триста десять</w:t>
            </w:r>
            <w:r w:rsidRPr="00845C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) рубл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ей</w:t>
            </w:r>
            <w:r w:rsidRPr="00845C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25</w:t>
            </w:r>
            <w:r w:rsidRPr="00845C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копеек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>;</w:t>
            </w:r>
          </w:p>
          <w:p w:rsidR="004A4137" w:rsidRPr="00845C24" w:rsidRDefault="004A4137" w:rsidP="000A7BB6">
            <w:pPr>
              <w:widowControl/>
              <w:shd w:val="clear" w:color="auto" w:fill="FFFFFF"/>
              <w:ind w:left="34" w:hanging="34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Лот №5</w:t>
            </w:r>
            <w:r w:rsidRPr="00845C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11 340</w:t>
            </w:r>
            <w:r w:rsidRPr="00845C24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</w:t>
            </w:r>
            <w:r w:rsidRPr="00845C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(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одиннадцать тысяч триста сорок</w:t>
            </w:r>
            <w:r w:rsidRPr="00845C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) рубл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ей</w:t>
            </w:r>
            <w:r w:rsidRPr="00845C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45</w:t>
            </w:r>
            <w:r w:rsidRPr="00845C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копеек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>.</w:t>
            </w:r>
          </w:p>
        </w:tc>
      </w:tr>
      <w:tr w:rsidR="004A4137" w:rsidRPr="00993FBA" w:rsidTr="000A7BB6">
        <w:tc>
          <w:tcPr>
            <w:tcW w:w="2576" w:type="pct"/>
            <w:shd w:val="clear" w:color="auto" w:fill="auto"/>
          </w:tcPr>
          <w:p w:rsidR="004A4137" w:rsidRPr="00993FBA" w:rsidRDefault="004A4137" w:rsidP="000A7BB6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 w:rsidRPr="00993FBA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Шаг аукциона</w:t>
            </w:r>
          </w:p>
        </w:tc>
        <w:tc>
          <w:tcPr>
            <w:tcW w:w="2424" w:type="pct"/>
            <w:shd w:val="clear" w:color="auto" w:fill="auto"/>
          </w:tcPr>
          <w:p w:rsidR="004A4137" w:rsidRPr="00993FBA" w:rsidRDefault="004A4137" w:rsidP="000A7BB6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 w:rsidRPr="00993FBA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3% от начальной цены ежегодной арендной платы:</w:t>
            </w:r>
          </w:p>
          <w:p w:rsidR="004A4137" w:rsidRPr="00993FBA" w:rsidRDefault="004A4137" w:rsidP="000A7BB6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lastRenderedPageBreak/>
              <w:t>Лот №</w:t>
            </w:r>
            <w:r w:rsidRPr="00993FBA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 xml:space="preserve"> - </w:t>
            </w:r>
            <w:r w:rsidRPr="00993FB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945</w:t>
            </w:r>
            <w:r w:rsidRPr="00993FB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девятьсот сорок пять</w:t>
            </w:r>
            <w:r w:rsidRPr="00993FB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) рубл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ей</w:t>
            </w:r>
            <w:r w:rsidRPr="00993FB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14 </w:t>
            </w:r>
            <w:r w:rsidRPr="00993FB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копеек;</w:t>
            </w:r>
          </w:p>
          <w:p w:rsidR="004A4137" w:rsidRDefault="004A4137" w:rsidP="000A7BB6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3FBA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Лот №2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 xml:space="preserve"> –</w:t>
            </w:r>
            <w:r w:rsidRPr="00993FB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1 080</w:t>
            </w:r>
            <w:r w:rsidRPr="00993FB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одна тысяча восемьдесят</w:t>
            </w:r>
            <w:r w:rsidRPr="00993FB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) рубл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ей</w:t>
            </w:r>
            <w:r w:rsidRPr="00993FB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00 </w:t>
            </w:r>
            <w:r w:rsidRPr="00993FB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копе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ек;</w:t>
            </w:r>
          </w:p>
          <w:p w:rsidR="004A4137" w:rsidRDefault="004A4137" w:rsidP="000A7BB6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3FBA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Лот №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3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- 837</w:t>
            </w:r>
            <w:r w:rsidRPr="00993FB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восемьсот тридцать семь</w:t>
            </w:r>
            <w:r w:rsidRPr="00993FB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) рубл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ей</w:t>
            </w:r>
            <w:r w:rsidRPr="00993FB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00 </w:t>
            </w:r>
            <w:r w:rsidRPr="00993FB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копе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ек;</w:t>
            </w:r>
          </w:p>
          <w:p w:rsidR="004A4137" w:rsidRDefault="004A4137" w:rsidP="000A7BB6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 xml:space="preserve">Лот №4 -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369</w:t>
            </w:r>
            <w:r w:rsidRPr="00993FB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триста шестьдесят девять</w:t>
            </w:r>
            <w:r w:rsidRPr="00993FB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) рубл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ей</w:t>
            </w:r>
            <w:r w:rsidRPr="00993FB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31 </w:t>
            </w:r>
            <w:r w:rsidRPr="00993FB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копе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йка;</w:t>
            </w:r>
          </w:p>
          <w:p w:rsidR="004A4137" w:rsidRPr="00845C24" w:rsidRDefault="004A4137" w:rsidP="000A7BB6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3FBA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Лот №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5</w:t>
            </w:r>
            <w:r w:rsidRPr="00993FB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340</w:t>
            </w:r>
            <w:r w:rsidRPr="00993FB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триста сорок</w:t>
            </w:r>
            <w:r w:rsidRPr="00993FB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) рубл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ей</w:t>
            </w:r>
            <w:r w:rsidRPr="00993FB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21 </w:t>
            </w:r>
            <w:r w:rsidRPr="00993FB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копе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йка.</w:t>
            </w:r>
          </w:p>
        </w:tc>
      </w:tr>
      <w:tr w:rsidR="004A4137" w:rsidRPr="00993FBA" w:rsidTr="000A7BB6">
        <w:tc>
          <w:tcPr>
            <w:tcW w:w="2576" w:type="pct"/>
            <w:shd w:val="clear" w:color="auto" w:fill="auto"/>
          </w:tcPr>
          <w:p w:rsidR="004A4137" w:rsidRPr="00993FBA" w:rsidRDefault="004A4137" w:rsidP="000A7BB6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 w:rsidRPr="00993FBA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lastRenderedPageBreak/>
              <w:t>Порядок, место, дата и время начала и окончания приема заявок</w:t>
            </w:r>
          </w:p>
        </w:tc>
        <w:tc>
          <w:tcPr>
            <w:tcW w:w="2424" w:type="pct"/>
            <w:shd w:val="clear" w:color="auto" w:fill="auto"/>
          </w:tcPr>
          <w:p w:rsidR="004A4137" w:rsidRPr="00993FBA" w:rsidRDefault="004A4137" w:rsidP="000A7BB6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3FB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Заявка на участие</w:t>
            </w:r>
            <w:r w:rsidRPr="00993FBA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 xml:space="preserve"> </w:t>
            </w:r>
            <w:r w:rsidRPr="00993FB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 аукционе предоставляется претендентом или его полномочным представителем в электронном виде на электронной площадке Сбербанк-АСТ (</w:t>
            </w:r>
            <w:hyperlink r:id="rId5" w:history="1">
              <w:r w:rsidRPr="00993FBA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bidi="ar-SA"/>
                </w:rPr>
                <w:t>http://www.sberbank-ast.ru</w:t>
              </w:r>
            </w:hyperlink>
            <w:r w:rsidRPr="00993FB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). Одно лицо имеет право подать только одну заявку.</w:t>
            </w:r>
          </w:p>
          <w:p w:rsidR="004A4137" w:rsidRPr="00993FBA" w:rsidRDefault="004A4137" w:rsidP="000A7BB6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 w:rsidRPr="00301972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Заявки принимаются с 09.00 часов 23 декабря 2024 года до 16.00 часов 24 января 2025 года (по московскому времени).</w:t>
            </w:r>
          </w:p>
        </w:tc>
      </w:tr>
      <w:tr w:rsidR="004A4137" w:rsidRPr="00993FBA" w:rsidTr="000A7BB6">
        <w:tc>
          <w:tcPr>
            <w:tcW w:w="2576" w:type="pct"/>
            <w:shd w:val="clear" w:color="auto" w:fill="auto"/>
          </w:tcPr>
          <w:p w:rsidR="004A4137" w:rsidRPr="00993FBA" w:rsidRDefault="004A4137" w:rsidP="000A7BB6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 w:rsidRPr="00993FBA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Размер задатка</w:t>
            </w:r>
          </w:p>
        </w:tc>
        <w:tc>
          <w:tcPr>
            <w:tcW w:w="2424" w:type="pct"/>
            <w:shd w:val="clear" w:color="auto" w:fill="auto"/>
          </w:tcPr>
          <w:p w:rsidR="004A4137" w:rsidRPr="00993FBA" w:rsidRDefault="004A4137" w:rsidP="000A7BB6">
            <w:pPr>
              <w:widowControl/>
              <w:tabs>
                <w:tab w:val="left" w:pos="993"/>
              </w:tabs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 w:rsidRPr="00993FBA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100% начальной ежегодной арендной платы:</w:t>
            </w:r>
          </w:p>
          <w:p w:rsidR="004A4137" w:rsidRPr="00845C24" w:rsidRDefault="004A4137" w:rsidP="000A7BB6">
            <w:pPr>
              <w:widowControl/>
              <w:shd w:val="clear" w:color="auto" w:fill="FFFFFF"/>
              <w:ind w:left="34" w:hanging="34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  <w:r w:rsidRPr="00845C24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Лот №1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 xml:space="preserve"> -</w:t>
            </w:r>
            <w:r w:rsidRPr="00845C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31 504</w:t>
            </w:r>
            <w:r w:rsidRPr="00845C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тридцать одна тысяча пятьсот четыре</w:t>
            </w:r>
            <w:r w:rsidRPr="00845C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) рубл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я</w:t>
            </w:r>
            <w:r w:rsidRPr="00845C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57</w:t>
            </w:r>
            <w:r w:rsidRPr="00845C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копе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е</w:t>
            </w:r>
            <w:r w:rsidRPr="00845C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к;</w:t>
            </w:r>
          </w:p>
          <w:p w:rsidR="004A4137" w:rsidRDefault="004A4137" w:rsidP="000A7BB6">
            <w:pPr>
              <w:widowControl/>
              <w:shd w:val="clear" w:color="auto" w:fill="FFFFFF"/>
              <w:ind w:left="34" w:hanging="34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  <w:r w:rsidRPr="00845C24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Лот №2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 xml:space="preserve"> -</w:t>
            </w:r>
            <w:r w:rsidRPr="00845C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36 000</w:t>
            </w:r>
            <w:r w:rsidRPr="00845C24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</w:t>
            </w:r>
            <w:r w:rsidRPr="00845C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(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тридцать шесть тысяч</w:t>
            </w:r>
            <w:r w:rsidRPr="00845C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) рубл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ей</w:t>
            </w:r>
            <w:r w:rsidRPr="00845C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00</w:t>
            </w:r>
            <w:r w:rsidRPr="00845C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копеек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>;</w:t>
            </w:r>
          </w:p>
          <w:p w:rsidR="004A4137" w:rsidRDefault="004A4137" w:rsidP="000A7BB6">
            <w:pPr>
              <w:widowControl/>
              <w:shd w:val="clear" w:color="auto" w:fill="FFFFFF"/>
              <w:ind w:left="34" w:hanging="34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 xml:space="preserve">Лот №3 -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27 900</w:t>
            </w:r>
            <w:r w:rsidRPr="00845C24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</w:t>
            </w:r>
            <w:r w:rsidRPr="00845C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(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двадцать семь тысяч девятьсот</w:t>
            </w:r>
            <w:r w:rsidRPr="00845C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) рубл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ей</w:t>
            </w:r>
            <w:r w:rsidRPr="00845C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00</w:t>
            </w:r>
            <w:r w:rsidRPr="00845C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копеек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>;</w:t>
            </w:r>
          </w:p>
          <w:p w:rsidR="004A4137" w:rsidRDefault="004A4137" w:rsidP="000A7BB6">
            <w:pPr>
              <w:widowControl/>
              <w:shd w:val="clear" w:color="auto" w:fill="FFFFFF"/>
              <w:ind w:left="34" w:hanging="34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Лот №4</w:t>
            </w:r>
            <w:r w:rsidRPr="00845C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- 12 310</w:t>
            </w:r>
            <w:r w:rsidRPr="00845C24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</w:t>
            </w:r>
            <w:r w:rsidRPr="00845C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(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двенадцать тысяч триста десять</w:t>
            </w:r>
            <w:r w:rsidRPr="00845C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) рубл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ей</w:t>
            </w:r>
            <w:r w:rsidRPr="00845C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25</w:t>
            </w:r>
            <w:r w:rsidRPr="00845C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копеек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>;</w:t>
            </w:r>
          </w:p>
          <w:p w:rsidR="004A4137" w:rsidRPr="00993FBA" w:rsidRDefault="004A4137" w:rsidP="000A7BB6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45C24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Лот №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5</w:t>
            </w:r>
            <w:r w:rsidRPr="00845C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- 11 340</w:t>
            </w:r>
            <w:r w:rsidRPr="00845C24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</w:t>
            </w:r>
            <w:r w:rsidRPr="00845C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(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одиннадцать тысяч триста сорок</w:t>
            </w:r>
            <w:r w:rsidRPr="00845C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) рубл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ей</w:t>
            </w:r>
            <w:r w:rsidRPr="00845C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45</w:t>
            </w:r>
            <w:r w:rsidRPr="00845C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копеек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>.</w:t>
            </w:r>
          </w:p>
        </w:tc>
      </w:tr>
      <w:tr w:rsidR="004A4137" w:rsidRPr="00993FBA" w:rsidTr="000A7BB6">
        <w:tc>
          <w:tcPr>
            <w:tcW w:w="2576" w:type="pct"/>
            <w:shd w:val="clear" w:color="auto" w:fill="auto"/>
          </w:tcPr>
          <w:p w:rsidR="004A4137" w:rsidRPr="00993FBA" w:rsidRDefault="004A4137" w:rsidP="000A7BB6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 w:rsidRPr="00993FBA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Порядок внесения задатка</w:t>
            </w:r>
          </w:p>
        </w:tc>
        <w:tc>
          <w:tcPr>
            <w:tcW w:w="2424" w:type="pct"/>
            <w:shd w:val="clear" w:color="auto" w:fill="auto"/>
          </w:tcPr>
          <w:p w:rsidR="004A4137" w:rsidRPr="00993FBA" w:rsidRDefault="004A4137" w:rsidP="000A7BB6">
            <w:pPr>
              <w:widowControl/>
              <w:autoSpaceDE w:val="0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bidi="ar-SA"/>
              </w:rPr>
            </w:pPr>
            <w:r w:rsidRPr="00993FBA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Задаток перечисляется </w:t>
            </w:r>
            <w:r w:rsidRPr="00993FBA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с 09.00 часов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23 декабря</w:t>
            </w:r>
            <w:r w:rsidRPr="00993FBA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4</w:t>
            </w:r>
            <w:r w:rsidRPr="00993FBA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 xml:space="preserve"> года до 16.00 часов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24 января</w:t>
            </w:r>
            <w:r w:rsidRPr="00993FBA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5</w:t>
            </w:r>
            <w:r w:rsidRPr="00993FBA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 xml:space="preserve"> года (по московскому времени).</w:t>
            </w:r>
          </w:p>
          <w:p w:rsidR="004A4137" w:rsidRPr="00993FBA" w:rsidRDefault="004A4137" w:rsidP="000A7BB6">
            <w:pPr>
              <w:widowControl/>
              <w:autoSpaceDE w:val="0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3FB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Данное информационное сообщение является публичной офертой для заключения договоров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      </w:r>
          </w:p>
          <w:p w:rsidR="004A4137" w:rsidRPr="00993FBA" w:rsidRDefault="004A4137" w:rsidP="000A7BB6">
            <w:pPr>
              <w:widowControl/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3FB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Заключение договоров о задатке на бумажном носителе не требуется.</w:t>
            </w:r>
          </w:p>
          <w:p w:rsidR="004A4137" w:rsidRPr="00993FBA" w:rsidRDefault="004A4137" w:rsidP="000A7BB6">
            <w:pPr>
              <w:widowControl/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3FBA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bidi="ar-SA"/>
              </w:rPr>
              <w:t>Платежи по перечислению задатка для участия в аукционе и порядок возврата задатка осуществляются в соответствии с Регламентом электронной площадки.</w:t>
            </w:r>
          </w:p>
          <w:p w:rsidR="004A4137" w:rsidRPr="00993FBA" w:rsidRDefault="004A4137" w:rsidP="000A7BB6">
            <w:pPr>
              <w:widowControl/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3FB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Задатки возвращаются в сроки, установленные ст. 39.12. ЗК РФ.</w:t>
            </w:r>
          </w:p>
        </w:tc>
      </w:tr>
      <w:tr w:rsidR="004A4137" w:rsidRPr="00993FBA" w:rsidTr="000A7BB6">
        <w:tc>
          <w:tcPr>
            <w:tcW w:w="2576" w:type="pct"/>
            <w:shd w:val="clear" w:color="auto" w:fill="auto"/>
          </w:tcPr>
          <w:p w:rsidR="004A4137" w:rsidRPr="00993FBA" w:rsidRDefault="004A4137" w:rsidP="000A7BB6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 w:rsidRPr="00993FBA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Реквизиты счета для перечисления задатка</w:t>
            </w:r>
          </w:p>
        </w:tc>
        <w:tc>
          <w:tcPr>
            <w:tcW w:w="2424" w:type="pct"/>
            <w:shd w:val="clear" w:color="auto" w:fill="auto"/>
          </w:tcPr>
          <w:p w:rsidR="004A4137" w:rsidRPr="00993FBA" w:rsidRDefault="004A4137" w:rsidP="000A7BB6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3FB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Задаток вносится единым платежом на счет оператора электронной площадки Сбербанк-АСТ (</w:t>
            </w:r>
            <w:hyperlink r:id="rId6" w:history="1">
              <w:r w:rsidRPr="00993FBA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bidi="ar-SA"/>
                </w:rPr>
                <w:t>http://www.sberbank-ast.ru</w:t>
              </w:r>
            </w:hyperlink>
            <w:r w:rsidRPr="00993FB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).</w:t>
            </w:r>
          </w:p>
        </w:tc>
      </w:tr>
      <w:tr w:rsidR="004A4137" w:rsidRPr="00993FBA" w:rsidTr="000A7BB6">
        <w:tc>
          <w:tcPr>
            <w:tcW w:w="2576" w:type="pct"/>
            <w:shd w:val="clear" w:color="auto" w:fill="auto"/>
          </w:tcPr>
          <w:p w:rsidR="004A4137" w:rsidRPr="00993FBA" w:rsidRDefault="004A4137" w:rsidP="000A7BB6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 w:rsidRPr="00993FBA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Срок аренды земельного участка</w:t>
            </w:r>
          </w:p>
        </w:tc>
        <w:tc>
          <w:tcPr>
            <w:tcW w:w="2424" w:type="pct"/>
            <w:shd w:val="clear" w:color="auto" w:fill="auto"/>
          </w:tcPr>
          <w:p w:rsidR="004A4137" w:rsidRPr="00993FBA" w:rsidRDefault="004A4137" w:rsidP="000A7BB6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 w:rsidRPr="00993FBA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Лот №1</w:t>
            </w:r>
            <w:r w:rsidRPr="00993FB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- 5</w:t>
            </w:r>
            <w:r w:rsidRPr="00993FB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лет</w:t>
            </w:r>
          </w:p>
          <w:p w:rsidR="004A4137" w:rsidRDefault="004A4137" w:rsidP="000A7BB6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3FBA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Лот №2</w:t>
            </w:r>
            <w:r w:rsidRPr="00993FB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- 5</w:t>
            </w:r>
            <w:r w:rsidRPr="00993FB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лет</w:t>
            </w:r>
          </w:p>
          <w:p w:rsidR="004A4137" w:rsidRDefault="004A4137" w:rsidP="000A7BB6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3FBA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Лот №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3 -</w:t>
            </w:r>
            <w:r w:rsidRPr="00993FB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</w:t>
            </w:r>
            <w:r w:rsidRPr="00993FB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лет</w:t>
            </w:r>
          </w:p>
          <w:p w:rsidR="004A4137" w:rsidRDefault="004A4137" w:rsidP="000A7BB6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Лот №4</w:t>
            </w:r>
            <w:r w:rsidRPr="00993FB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- 5</w:t>
            </w:r>
            <w:r w:rsidRPr="00993FB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лет</w:t>
            </w:r>
          </w:p>
          <w:p w:rsidR="004A4137" w:rsidRPr="00993FBA" w:rsidRDefault="004A4137" w:rsidP="000A7BB6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3FBA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lastRenderedPageBreak/>
              <w:t>Лот №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5</w:t>
            </w:r>
            <w:r w:rsidRPr="00993FB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- 5</w:t>
            </w:r>
            <w:r w:rsidRPr="00993FB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лет</w:t>
            </w:r>
          </w:p>
        </w:tc>
      </w:tr>
      <w:tr w:rsidR="004A4137" w:rsidRPr="00993FBA" w:rsidTr="000A7BB6">
        <w:tc>
          <w:tcPr>
            <w:tcW w:w="2576" w:type="pct"/>
            <w:shd w:val="clear" w:color="auto" w:fill="auto"/>
          </w:tcPr>
          <w:p w:rsidR="004A4137" w:rsidRPr="00993FBA" w:rsidRDefault="004A4137" w:rsidP="000A7BB6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 w:rsidRPr="00993FBA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lastRenderedPageBreak/>
              <w:t>Перечень предоставляемых заявителями документов и требований к их оформлениям</w:t>
            </w:r>
          </w:p>
        </w:tc>
        <w:tc>
          <w:tcPr>
            <w:tcW w:w="2424" w:type="pct"/>
            <w:shd w:val="clear" w:color="auto" w:fill="auto"/>
          </w:tcPr>
          <w:p w:rsidR="004A4137" w:rsidRPr="00993FBA" w:rsidRDefault="004A4137" w:rsidP="000A7BB6">
            <w:pPr>
              <w:widowControl/>
              <w:autoSpaceDE w:val="0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3FB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Для участия в аукционе заявители представляют в установленный в извещении о проведении аукциона срок следующие документы:</w:t>
            </w:r>
          </w:p>
          <w:p w:rsidR="004A4137" w:rsidRDefault="004A4137" w:rsidP="000A7BB6">
            <w:pPr>
              <w:widowControl/>
              <w:autoSpaceDE w:val="0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bookmarkStart w:id="0" w:name="sub_391211"/>
            <w:r w:rsidRPr="00993FB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1) Заявка на участие в аукционе.</w:t>
            </w:r>
            <w:bookmarkStart w:id="1" w:name="sub_391212"/>
            <w:bookmarkEnd w:id="0"/>
          </w:p>
          <w:p w:rsidR="004A4137" w:rsidRPr="00306843" w:rsidRDefault="004A4137" w:rsidP="000A7BB6">
            <w:pPr>
              <w:widowControl/>
              <w:autoSpaceDE w:val="0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2) </w:t>
            </w:r>
            <w:r w:rsidRPr="00993FBA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Копии документов, удостоверяющих личность заявителя (для граждан).</w:t>
            </w:r>
          </w:p>
          <w:p w:rsidR="004A4137" w:rsidRPr="00993FBA" w:rsidRDefault="004A4137" w:rsidP="000A7BB6">
            <w:pPr>
              <w:widowControl/>
              <w:autoSpaceDE w:val="0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bookmarkStart w:id="2" w:name="sub_3912130"/>
            <w:bookmarkEnd w:id="1"/>
            <w:r w:rsidRPr="00993FB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      </w:r>
          </w:p>
          <w:p w:rsidR="004A4137" w:rsidRPr="00993FBA" w:rsidRDefault="004A4137" w:rsidP="000A7BB6">
            <w:pPr>
              <w:widowControl/>
              <w:autoSpaceDE w:val="0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bookmarkStart w:id="3" w:name="sub_161003"/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4). </w:t>
            </w:r>
            <w:r w:rsidRPr="00993FB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Заверенные копии учредительных документов (для юридических лиц).</w:t>
            </w:r>
          </w:p>
          <w:p w:rsidR="004A4137" w:rsidRPr="00993FBA" w:rsidRDefault="004A4137" w:rsidP="000A7BB6">
            <w:pPr>
              <w:widowControl/>
              <w:autoSpaceDE w:val="0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bookmarkStart w:id="4" w:name="sub_161004"/>
            <w:bookmarkEnd w:id="3"/>
            <w:r w:rsidRPr="00993FB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5)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письмо).</w:t>
            </w:r>
          </w:p>
          <w:bookmarkEnd w:id="4"/>
          <w:p w:rsidR="004A4137" w:rsidRPr="00993FBA" w:rsidRDefault="004A4137" w:rsidP="000A7BB6">
            <w:pPr>
              <w:widowControl/>
              <w:autoSpaceDE w:val="0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3FB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6)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      </w:r>
          </w:p>
          <w:p w:rsidR="004A4137" w:rsidRPr="00993FBA" w:rsidRDefault="004A4137" w:rsidP="000A7BB6">
            <w:pPr>
              <w:widowControl/>
              <w:autoSpaceDE w:val="0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3FB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7) В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лица.</w:t>
            </w:r>
            <w:bookmarkEnd w:id="2"/>
          </w:p>
        </w:tc>
      </w:tr>
      <w:tr w:rsidR="004A4137" w:rsidRPr="00993FBA" w:rsidTr="000A7BB6">
        <w:tc>
          <w:tcPr>
            <w:tcW w:w="2576" w:type="pct"/>
            <w:shd w:val="clear" w:color="auto" w:fill="auto"/>
          </w:tcPr>
          <w:p w:rsidR="004A4137" w:rsidRPr="00993FBA" w:rsidRDefault="004A4137" w:rsidP="000A7BB6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 w:rsidRPr="00993FBA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 xml:space="preserve">Срок заключения договора аренды </w:t>
            </w:r>
          </w:p>
        </w:tc>
        <w:tc>
          <w:tcPr>
            <w:tcW w:w="2424" w:type="pct"/>
            <w:shd w:val="clear" w:color="auto" w:fill="auto"/>
          </w:tcPr>
          <w:p w:rsidR="004A4137" w:rsidRPr="00993FBA" w:rsidRDefault="004A4137" w:rsidP="000A7BB6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3FB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Организатор торгов направляет победителю аукциона или единственному принявшему участие в аукционе его участнику два экземпляра подписанного проекта договора аренды земельного участка в десятидневный срок со дня составления протокола о результатах аукциона. При этом договор аренды земельного участка заключается по цене, предложенной победителем аукциона, </w:t>
            </w:r>
            <w:r w:rsidRPr="00993FB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или в случае заключения указанного договора с единственным принявшим участие в аукционе его участником по начальной цене предмета аукциона. Не допускается заключение указанного договора ранее, чем через десять дней со дня размещения информации о резу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льтатах аукциона на официальном </w:t>
            </w:r>
            <w:r w:rsidRPr="00993FB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сайте</w:t>
            </w:r>
            <w:r w:rsidRPr="00993FB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Pr="00993FBA">
              <w:rPr>
                <w:rFonts w:ascii="Times New Roman" w:eastAsia="Times New Roman" w:hAnsi="Times New Roman" w:cs="Times New Roman"/>
                <w:noProof/>
                <w:color w:val="auto"/>
                <w:sz w:val="22"/>
                <w:szCs w:val="22"/>
                <w:lang w:bidi="ar-SA"/>
              </w:rPr>
              <w:t>(</w:t>
            </w:r>
            <w:hyperlink r:id="rId7" w:history="1">
              <w:r w:rsidRPr="00993FBA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bidi="ar-SA"/>
                </w:rPr>
                <w:t>http</w:t>
              </w:r>
              <w:r w:rsidRPr="00993FBA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bidi="ar-SA"/>
                </w:rPr>
                <w:t>://</w:t>
              </w:r>
              <w:r w:rsidRPr="00993FBA">
                <w:rPr>
                  <w:rFonts w:ascii="Times New Roman" w:eastAsia="Times New Roman" w:hAnsi="Times New Roman" w:cs="Times New Roman"/>
                  <w:noProof/>
                  <w:color w:val="0000FF"/>
                  <w:sz w:val="22"/>
                  <w:szCs w:val="22"/>
                  <w:u w:val="single"/>
                  <w:lang w:val="en-US" w:bidi="ar-SA"/>
                </w:rPr>
                <w:t>www</w:t>
              </w:r>
              <w:r w:rsidRPr="00993FBA">
                <w:rPr>
                  <w:rFonts w:ascii="Times New Roman" w:eastAsia="Times New Roman" w:hAnsi="Times New Roman" w:cs="Times New Roman"/>
                  <w:noProof/>
                  <w:color w:val="0000FF"/>
                  <w:sz w:val="22"/>
                  <w:szCs w:val="22"/>
                  <w:u w:val="single"/>
                  <w:lang w:bidi="ar-SA"/>
                </w:rPr>
                <w:t>.</w:t>
              </w:r>
              <w:r w:rsidRPr="00993FBA">
                <w:rPr>
                  <w:rFonts w:ascii="Times New Roman" w:eastAsia="Times New Roman" w:hAnsi="Times New Roman" w:cs="Times New Roman"/>
                  <w:noProof/>
                  <w:color w:val="0000FF"/>
                  <w:sz w:val="22"/>
                  <w:szCs w:val="22"/>
                  <w:u w:val="single"/>
                  <w:lang w:val="en-US" w:bidi="ar-SA"/>
                </w:rPr>
                <w:t>new</w:t>
              </w:r>
              <w:r w:rsidRPr="00993FBA">
                <w:rPr>
                  <w:rFonts w:ascii="Times New Roman" w:eastAsia="Times New Roman" w:hAnsi="Times New Roman" w:cs="Times New Roman"/>
                  <w:noProof/>
                  <w:color w:val="0000FF"/>
                  <w:sz w:val="22"/>
                  <w:szCs w:val="22"/>
                  <w:u w:val="single"/>
                  <w:lang w:bidi="ar-SA"/>
                </w:rPr>
                <w:t>.</w:t>
              </w:r>
              <w:r w:rsidRPr="00993FBA">
                <w:rPr>
                  <w:rFonts w:ascii="Times New Roman" w:eastAsia="Times New Roman" w:hAnsi="Times New Roman" w:cs="Times New Roman"/>
                  <w:noProof/>
                  <w:color w:val="0000FF"/>
                  <w:sz w:val="22"/>
                  <w:szCs w:val="22"/>
                  <w:u w:val="single"/>
                  <w:lang w:val="en-US" w:bidi="ar-SA"/>
                </w:rPr>
                <w:t>torgi</w:t>
              </w:r>
              <w:r w:rsidRPr="00993FBA">
                <w:rPr>
                  <w:rFonts w:ascii="Times New Roman" w:eastAsia="Times New Roman" w:hAnsi="Times New Roman" w:cs="Times New Roman"/>
                  <w:noProof/>
                  <w:color w:val="0000FF"/>
                  <w:sz w:val="22"/>
                  <w:szCs w:val="22"/>
                  <w:u w:val="single"/>
                  <w:lang w:bidi="ar-SA"/>
                </w:rPr>
                <w:t>.</w:t>
              </w:r>
              <w:r w:rsidRPr="00993FBA">
                <w:rPr>
                  <w:rFonts w:ascii="Times New Roman" w:eastAsia="Times New Roman" w:hAnsi="Times New Roman" w:cs="Times New Roman"/>
                  <w:noProof/>
                  <w:color w:val="0000FF"/>
                  <w:sz w:val="22"/>
                  <w:szCs w:val="22"/>
                  <w:u w:val="single"/>
                  <w:lang w:val="en-US" w:bidi="ar-SA"/>
                </w:rPr>
                <w:t>gov</w:t>
              </w:r>
              <w:r w:rsidRPr="00993FBA">
                <w:rPr>
                  <w:rFonts w:ascii="Times New Roman" w:eastAsia="Times New Roman" w:hAnsi="Times New Roman" w:cs="Times New Roman"/>
                  <w:noProof/>
                  <w:color w:val="0000FF"/>
                  <w:sz w:val="22"/>
                  <w:szCs w:val="22"/>
                  <w:u w:val="single"/>
                  <w:lang w:bidi="ar-SA"/>
                </w:rPr>
                <w:t>.</w:t>
              </w:r>
              <w:r w:rsidRPr="00993FBA">
                <w:rPr>
                  <w:rFonts w:ascii="Times New Roman" w:eastAsia="Times New Roman" w:hAnsi="Times New Roman" w:cs="Times New Roman"/>
                  <w:noProof/>
                  <w:color w:val="0000FF"/>
                  <w:sz w:val="22"/>
                  <w:szCs w:val="22"/>
                  <w:u w:val="single"/>
                  <w:lang w:val="en-US" w:bidi="ar-SA"/>
                </w:rPr>
                <w:t>ru</w:t>
              </w:r>
            </w:hyperlink>
            <w:r w:rsidRPr="00993FBA">
              <w:rPr>
                <w:rFonts w:ascii="Times New Roman" w:eastAsia="Times New Roman" w:hAnsi="Times New Roman" w:cs="Times New Roman"/>
                <w:noProof/>
                <w:color w:val="auto"/>
                <w:sz w:val="22"/>
                <w:szCs w:val="22"/>
                <w:lang w:bidi="ar-SA"/>
              </w:rPr>
              <w:t>)</w:t>
            </w:r>
          </w:p>
        </w:tc>
      </w:tr>
      <w:tr w:rsidR="004A4137" w:rsidRPr="00993FBA" w:rsidTr="000A7BB6">
        <w:tc>
          <w:tcPr>
            <w:tcW w:w="2576" w:type="pct"/>
            <w:shd w:val="clear" w:color="auto" w:fill="auto"/>
          </w:tcPr>
          <w:p w:rsidR="004A4137" w:rsidRPr="00993FBA" w:rsidRDefault="004A4137" w:rsidP="000A7BB6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 w:rsidRPr="00993FBA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lastRenderedPageBreak/>
              <w:t xml:space="preserve">Порядок ознакомления покупателей с иной информацией, условиями договора аренды </w:t>
            </w:r>
          </w:p>
        </w:tc>
        <w:tc>
          <w:tcPr>
            <w:tcW w:w="2424" w:type="pct"/>
            <w:shd w:val="clear" w:color="auto" w:fill="auto"/>
          </w:tcPr>
          <w:p w:rsidR="004A4137" w:rsidRPr="00993FBA" w:rsidRDefault="004A4137" w:rsidP="000A7BB6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3FB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Покупатель вправе ознакомиться с необходимой документацией в отношении данного объекта, характеристиками объекта, условиями договоров аренды в администрации Питерского муниципального района по адресу: Саратовская область, Питерский район, с. Питерка, ул. 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им. </w:t>
            </w:r>
            <w:r w:rsidRPr="00993FB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Ленина, д. 103, кабинет отдела по земельно-правовым и имущественным отношениям администрации Питерского муниципального района. Так же с условиями договора аренды можно ознакомиться на сайте </w:t>
            </w:r>
            <w:r w:rsidRPr="00993FBA">
              <w:rPr>
                <w:rFonts w:ascii="Times New Roman" w:eastAsia="Calibri" w:hAnsi="Times New Roman" w:cs="Times New Roman"/>
                <w:sz w:val="22"/>
                <w:szCs w:val="22"/>
                <w:lang w:val="en-US" w:eastAsia="en-US" w:bidi="ar-SA"/>
              </w:rPr>
              <w:t>http</w:t>
            </w:r>
            <w:r w:rsidRPr="00993FBA"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>//питерка.рф.</w:t>
            </w:r>
            <w:r w:rsidRPr="00993FB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и </w:t>
            </w:r>
            <w:r w:rsidRPr="00993FBA">
              <w:rPr>
                <w:rFonts w:ascii="Times New Roman" w:eastAsia="Times New Roman" w:hAnsi="Times New Roman" w:cs="Times New Roman"/>
                <w:noProof/>
                <w:color w:val="auto"/>
                <w:sz w:val="22"/>
                <w:szCs w:val="22"/>
                <w:lang w:bidi="ar-SA"/>
              </w:rPr>
              <w:t xml:space="preserve">на </w:t>
            </w:r>
            <w:r w:rsidRPr="00993FB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официальном сайте </w:t>
            </w:r>
            <w:r w:rsidRPr="00993FBA">
              <w:rPr>
                <w:rFonts w:ascii="Times New Roman" w:eastAsia="Times New Roman" w:hAnsi="Times New Roman" w:cs="Times New Roman"/>
                <w:noProof/>
                <w:color w:val="auto"/>
                <w:sz w:val="22"/>
                <w:szCs w:val="22"/>
                <w:lang w:bidi="ar-SA"/>
              </w:rPr>
              <w:t>Российской Федерации для размещения информации о проведении торгов (</w:t>
            </w:r>
            <w:hyperlink r:id="rId8" w:history="1">
              <w:r w:rsidRPr="00993FBA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bidi="ar-SA"/>
                </w:rPr>
                <w:t>http</w:t>
              </w:r>
              <w:r w:rsidRPr="00993FBA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bidi="ar-SA"/>
                </w:rPr>
                <w:t>://</w:t>
              </w:r>
              <w:r w:rsidRPr="00993FBA">
                <w:rPr>
                  <w:rFonts w:ascii="Times New Roman" w:eastAsia="Times New Roman" w:hAnsi="Times New Roman" w:cs="Times New Roman"/>
                  <w:noProof/>
                  <w:color w:val="0000FF"/>
                  <w:sz w:val="22"/>
                  <w:szCs w:val="22"/>
                  <w:u w:val="single"/>
                  <w:lang w:val="en-US" w:bidi="ar-SA"/>
                </w:rPr>
                <w:t>www</w:t>
              </w:r>
              <w:r w:rsidRPr="00993FBA">
                <w:rPr>
                  <w:rFonts w:ascii="Times New Roman" w:eastAsia="Times New Roman" w:hAnsi="Times New Roman" w:cs="Times New Roman"/>
                  <w:noProof/>
                  <w:color w:val="0000FF"/>
                  <w:sz w:val="22"/>
                  <w:szCs w:val="22"/>
                  <w:u w:val="single"/>
                  <w:lang w:bidi="ar-SA"/>
                </w:rPr>
                <w:t>.</w:t>
              </w:r>
              <w:r w:rsidRPr="00993FBA">
                <w:rPr>
                  <w:rFonts w:ascii="Times New Roman" w:eastAsia="Times New Roman" w:hAnsi="Times New Roman" w:cs="Times New Roman"/>
                  <w:noProof/>
                  <w:color w:val="0000FF"/>
                  <w:sz w:val="22"/>
                  <w:szCs w:val="22"/>
                  <w:u w:val="single"/>
                  <w:lang w:val="en-US" w:bidi="ar-SA"/>
                </w:rPr>
                <w:t>new</w:t>
              </w:r>
              <w:r w:rsidRPr="00993FBA">
                <w:rPr>
                  <w:rFonts w:ascii="Times New Roman" w:eastAsia="Times New Roman" w:hAnsi="Times New Roman" w:cs="Times New Roman"/>
                  <w:noProof/>
                  <w:color w:val="0000FF"/>
                  <w:sz w:val="22"/>
                  <w:szCs w:val="22"/>
                  <w:u w:val="single"/>
                  <w:lang w:bidi="ar-SA"/>
                </w:rPr>
                <w:t>.</w:t>
              </w:r>
              <w:r w:rsidRPr="00993FBA">
                <w:rPr>
                  <w:rFonts w:ascii="Times New Roman" w:eastAsia="Times New Roman" w:hAnsi="Times New Roman" w:cs="Times New Roman"/>
                  <w:noProof/>
                  <w:color w:val="0000FF"/>
                  <w:sz w:val="22"/>
                  <w:szCs w:val="22"/>
                  <w:u w:val="single"/>
                  <w:lang w:val="en-US" w:bidi="ar-SA"/>
                </w:rPr>
                <w:t>torgi</w:t>
              </w:r>
              <w:r w:rsidRPr="00993FBA">
                <w:rPr>
                  <w:rFonts w:ascii="Times New Roman" w:eastAsia="Times New Roman" w:hAnsi="Times New Roman" w:cs="Times New Roman"/>
                  <w:noProof/>
                  <w:color w:val="0000FF"/>
                  <w:sz w:val="22"/>
                  <w:szCs w:val="22"/>
                  <w:u w:val="single"/>
                  <w:lang w:bidi="ar-SA"/>
                </w:rPr>
                <w:t>.</w:t>
              </w:r>
              <w:r w:rsidRPr="00993FBA">
                <w:rPr>
                  <w:rFonts w:ascii="Times New Roman" w:eastAsia="Times New Roman" w:hAnsi="Times New Roman" w:cs="Times New Roman"/>
                  <w:noProof/>
                  <w:color w:val="0000FF"/>
                  <w:sz w:val="22"/>
                  <w:szCs w:val="22"/>
                  <w:u w:val="single"/>
                  <w:lang w:val="en-US" w:bidi="ar-SA"/>
                </w:rPr>
                <w:t>gov</w:t>
              </w:r>
              <w:r w:rsidRPr="00993FBA">
                <w:rPr>
                  <w:rFonts w:ascii="Times New Roman" w:eastAsia="Times New Roman" w:hAnsi="Times New Roman" w:cs="Times New Roman"/>
                  <w:noProof/>
                  <w:color w:val="0000FF"/>
                  <w:sz w:val="22"/>
                  <w:szCs w:val="22"/>
                  <w:u w:val="single"/>
                  <w:lang w:bidi="ar-SA"/>
                </w:rPr>
                <w:t>.</w:t>
              </w:r>
              <w:r w:rsidRPr="00993FBA">
                <w:rPr>
                  <w:rFonts w:ascii="Times New Roman" w:eastAsia="Times New Roman" w:hAnsi="Times New Roman" w:cs="Times New Roman"/>
                  <w:noProof/>
                  <w:color w:val="0000FF"/>
                  <w:sz w:val="22"/>
                  <w:szCs w:val="22"/>
                  <w:u w:val="single"/>
                  <w:lang w:val="en-US" w:bidi="ar-SA"/>
                </w:rPr>
                <w:t>ru</w:t>
              </w:r>
            </w:hyperlink>
            <w:r w:rsidRPr="00993FBA">
              <w:rPr>
                <w:rFonts w:ascii="Times New Roman" w:eastAsia="Times New Roman" w:hAnsi="Times New Roman" w:cs="Times New Roman"/>
                <w:noProof/>
                <w:color w:val="auto"/>
                <w:sz w:val="22"/>
                <w:szCs w:val="22"/>
                <w:lang w:bidi="ar-SA"/>
              </w:rPr>
              <w:t xml:space="preserve">), </w:t>
            </w:r>
            <w:r w:rsidRPr="00993FB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и электронной площадке Сбербанк-АСТ </w:t>
            </w:r>
            <w:hyperlink r:id="rId9" w:history="1">
              <w:r w:rsidRPr="00993FBA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bidi="ar-SA"/>
                </w:rPr>
                <w:t>http://www.sberbank-ast.ru</w:t>
              </w:r>
            </w:hyperlink>
            <w:r w:rsidRPr="00993FBA">
              <w:rPr>
                <w:rFonts w:ascii="Times New Roman" w:eastAsia="Times New Roman" w:hAnsi="Times New Roman" w:cs="Times New Roman"/>
                <w:noProof/>
                <w:color w:val="auto"/>
                <w:sz w:val="22"/>
                <w:szCs w:val="22"/>
                <w:lang w:bidi="ar-SA"/>
              </w:rPr>
              <w:t>.</w:t>
            </w:r>
          </w:p>
        </w:tc>
      </w:tr>
      <w:tr w:rsidR="004A4137" w:rsidRPr="00993FBA" w:rsidTr="000A7BB6">
        <w:tc>
          <w:tcPr>
            <w:tcW w:w="2576" w:type="pct"/>
            <w:shd w:val="clear" w:color="auto" w:fill="auto"/>
          </w:tcPr>
          <w:p w:rsidR="004A4137" w:rsidRPr="00993FBA" w:rsidRDefault="004A4137" w:rsidP="000A7BB6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 w:rsidRPr="00993FBA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Ограничения участия отдельных категорий физических и юридических лиц</w:t>
            </w:r>
          </w:p>
        </w:tc>
        <w:tc>
          <w:tcPr>
            <w:tcW w:w="2424" w:type="pct"/>
            <w:shd w:val="clear" w:color="auto" w:fill="auto"/>
          </w:tcPr>
          <w:p w:rsidR="004A4137" w:rsidRPr="00993FBA" w:rsidRDefault="004A4137" w:rsidP="000A7BB6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3FB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 участию в аукционе допускаются физические и юридические лица, за исключением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</w:t>
            </w:r>
          </w:p>
        </w:tc>
      </w:tr>
      <w:tr w:rsidR="004A4137" w:rsidRPr="00993FBA" w:rsidTr="000A7BB6">
        <w:tc>
          <w:tcPr>
            <w:tcW w:w="2576" w:type="pct"/>
            <w:shd w:val="clear" w:color="auto" w:fill="auto"/>
          </w:tcPr>
          <w:p w:rsidR="004A4137" w:rsidRPr="00993FBA" w:rsidRDefault="004A4137" w:rsidP="000A7BB6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 w:rsidRPr="00993FBA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Порядок определения победителя аукциона</w:t>
            </w:r>
          </w:p>
        </w:tc>
        <w:tc>
          <w:tcPr>
            <w:tcW w:w="2424" w:type="pct"/>
            <w:shd w:val="clear" w:color="auto" w:fill="auto"/>
          </w:tcPr>
          <w:p w:rsidR="004A4137" w:rsidRPr="00993FBA" w:rsidRDefault="004A4137" w:rsidP="000A7BB6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3FB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Победителем аукциона признается участник, предложивший наиболее высокую цену на право заключения договора аренды земельного участка.</w:t>
            </w:r>
          </w:p>
        </w:tc>
      </w:tr>
      <w:tr w:rsidR="004A4137" w:rsidRPr="00993FBA" w:rsidTr="000A7BB6">
        <w:tc>
          <w:tcPr>
            <w:tcW w:w="2576" w:type="pct"/>
            <w:shd w:val="clear" w:color="auto" w:fill="auto"/>
          </w:tcPr>
          <w:p w:rsidR="004A4137" w:rsidRPr="00993FBA" w:rsidRDefault="004A4137" w:rsidP="000A7BB6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 w:rsidRPr="00993FBA">
              <w:rPr>
                <w:rFonts w:ascii="Times New Roman" w:eastAsia="Times New Roman" w:hAnsi="Times New Roman" w:cs="Times New Roman"/>
                <w:b/>
                <w:snapToGrid w:val="0"/>
                <w:color w:val="auto"/>
                <w:sz w:val="22"/>
                <w:szCs w:val="22"/>
                <w:lang w:bidi="ar-SA"/>
              </w:rPr>
              <w:t>Определение участников аукциона</w:t>
            </w:r>
          </w:p>
        </w:tc>
        <w:tc>
          <w:tcPr>
            <w:tcW w:w="2424" w:type="pct"/>
            <w:shd w:val="clear" w:color="auto" w:fill="auto"/>
          </w:tcPr>
          <w:p w:rsidR="004A4137" w:rsidRPr="00993FBA" w:rsidRDefault="004A4137" w:rsidP="000A7BB6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3FB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Рассмотрение заявок и документов претендентов на </w:t>
            </w:r>
            <w:r w:rsidRPr="00644C4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участие в аукционе</w:t>
            </w:r>
            <w:r w:rsidRPr="00993FB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Pr="00301972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состоится 28 января 2025 г. в 10.00 часов (по московскому времени)</w:t>
            </w:r>
            <w:r w:rsidRPr="00993FB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по адресу: Саратовская область, Питерский район,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Pr="00993FB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с. Питерка, ул. 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им. </w:t>
            </w:r>
            <w:r w:rsidRPr="00993FB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Ленина, д. 101, кабинет первого заместителя главы администрации Питерского муниципального района.</w:t>
            </w:r>
          </w:p>
          <w:p w:rsidR="004A4137" w:rsidRPr="00993FBA" w:rsidRDefault="004A4137" w:rsidP="000A7BB6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3FB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Претендент приобретает статус участника аукциона с момента подписания членами Комиссии протокола признания претендентов участниками аукциона.</w:t>
            </w:r>
          </w:p>
        </w:tc>
      </w:tr>
      <w:tr w:rsidR="004A4137" w:rsidRPr="00993FBA" w:rsidTr="000A7BB6">
        <w:tc>
          <w:tcPr>
            <w:tcW w:w="2576" w:type="pct"/>
            <w:shd w:val="clear" w:color="auto" w:fill="auto"/>
          </w:tcPr>
          <w:p w:rsidR="004A4137" w:rsidRPr="00993FBA" w:rsidRDefault="004A4137" w:rsidP="000A7BB6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 w:rsidRPr="00993FBA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Срок отказа от проведения аукциона</w:t>
            </w:r>
          </w:p>
        </w:tc>
        <w:tc>
          <w:tcPr>
            <w:tcW w:w="2424" w:type="pct"/>
            <w:shd w:val="clear" w:color="auto" w:fill="auto"/>
          </w:tcPr>
          <w:p w:rsidR="004A4137" w:rsidRPr="00993FBA" w:rsidRDefault="004A4137" w:rsidP="000A7BB6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993FBA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В течение трех дней со дня принятия решения об отказе в проведении аукциона (п. 24 ст. 39.11 ЗК РФ)</w:t>
            </w:r>
          </w:p>
        </w:tc>
      </w:tr>
      <w:tr w:rsidR="004A4137" w:rsidRPr="00993FBA" w:rsidTr="000A7BB6">
        <w:tc>
          <w:tcPr>
            <w:tcW w:w="2576" w:type="pct"/>
            <w:shd w:val="clear" w:color="auto" w:fill="auto"/>
          </w:tcPr>
          <w:p w:rsidR="004A4137" w:rsidRPr="00993FBA" w:rsidRDefault="004A4137" w:rsidP="000A7BB6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 w:rsidRPr="00993FBA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 xml:space="preserve">Информация обо всех предыдущих торгах, которые не состоялись, были отменены, признаны недействительными с указанием соответствующей причины (отсутствие </w:t>
            </w:r>
            <w:r w:rsidRPr="00993FBA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lastRenderedPageBreak/>
              <w:t>заявок, явка только одного покупателя, иная причина)</w:t>
            </w:r>
          </w:p>
        </w:tc>
        <w:tc>
          <w:tcPr>
            <w:tcW w:w="2424" w:type="pct"/>
            <w:shd w:val="clear" w:color="auto" w:fill="auto"/>
          </w:tcPr>
          <w:p w:rsidR="004A4137" w:rsidRPr="00993FBA" w:rsidRDefault="004A4137" w:rsidP="000A7BB6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3FBA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lastRenderedPageBreak/>
              <w:t>Имущество выставляется впервые</w:t>
            </w:r>
            <w:r w:rsidRPr="00993FB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.</w:t>
            </w:r>
          </w:p>
        </w:tc>
      </w:tr>
      <w:tr w:rsidR="004A4137" w:rsidRPr="00993FBA" w:rsidTr="000A7BB6">
        <w:tc>
          <w:tcPr>
            <w:tcW w:w="2576" w:type="pct"/>
            <w:shd w:val="clear" w:color="auto" w:fill="auto"/>
          </w:tcPr>
          <w:p w:rsidR="004A4137" w:rsidRDefault="004A4137" w:rsidP="000A7BB6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Плата оператору электронной площадки за участие в аукционе</w:t>
            </w:r>
          </w:p>
        </w:tc>
        <w:tc>
          <w:tcPr>
            <w:tcW w:w="2424" w:type="pct"/>
            <w:shd w:val="clear" w:color="auto" w:fill="auto"/>
          </w:tcPr>
          <w:p w:rsidR="004A4137" w:rsidRDefault="004A4137" w:rsidP="000A7BB6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Не взимается</w:t>
            </w:r>
          </w:p>
        </w:tc>
      </w:tr>
    </w:tbl>
    <w:p w:rsidR="004A4137" w:rsidRDefault="004A4137" w:rsidP="004A4137">
      <w:pPr>
        <w:widowControl/>
        <w:jc w:val="both"/>
        <w:rPr>
          <w:rFonts w:ascii="Times New Roman" w:eastAsia="Calibri" w:hAnsi="Times New Roman" w:cs="Times New Roman"/>
          <w:b/>
          <w:bCs/>
          <w:color w:val="auto"/>
          <w:lang w:eastAsia="en-US" w:bidi="ar-SA"/>
        </w:rPr>
      </w:pPr>
    </w:p>
    <w:p w:rsidR="004A4137" w:rsidRPr="00993FBA" w:rsidRDefault="004A4137" w:rsidP="004A4137">
      <w:pPr>
        <w:widowControl/>
        <w:spacing w:line="276" w:lineRule="auto"/>
        <w:jc w:val="center"/>
        <w:rPr>
          <w:rFonts w:ascii="Times New Roman" w:eastAsia="TimesNewRomanPSMT" w:hAnsi="Times New Roman" w:cs="Times New Roman"/>
          <w:b/>
          <w:color w:val="auto"/>
          <w:sz w:val="28"/>
          <w:szCs w:val="28"/>
          <w:lang w:bidi="ar-SA"/>
        </w:rPr>
      </w:pPr>
      <w:r w:rsidRPr="00993FBA">
        <w:rPr>
          <w:rFonts w:ascii="Times New Roman" w:eastAsia="TimesNewRomanPSMT" w:hAnsi="Times New Roman" w:cs="Times New Roman"/>
          <w:b/>
          <w:color w:val="auto"/>
          <w:sz w:val="28"/>
          <w:szCs w:val="28"/>
          <w:lang w:bidi="ar-SA"/>
        </w:rPr>
        <w:t>Порядок проведения аукциона в электронной форме</w:t>
      </w:r>
    </w:p>
    <w:p w:rsidR="004A4137" w:rsidRPr="00993FBA" w:rsidRDefault="004A4137" w:rsidP="004A4137">
      <w:pPr>
        <w:widowControl/>
        <w:spacing w:line="0" w:lineRule="atLeast"/>
        <w:ind w:firstLine="426"/>
        <w:jc w:val="both"/>
        <w:rPr>
          <w:rFonts w:ascii="Times New Roman" w:eastAsia="TimesNewRomanPSMT" w:hAnsi="Times New Roman" w:cs="Times New Roman"/>
          <w:color w:val="auto"/>
          <w:sz w:val="28"/>
          <w:szCs w:val="28"/>
          <w:lang w:bidi="ar-SA"/>
        </w:rPr>
      </w:pPr>
      <w:r w:rsidRPr="00993FBA">
        <w:rPr>
          <w:rFonts w:ascii="Times New Roman" w:eastAsia="TimesNewRomanPSMT" w:hAnsi="Times New Roman" w:cs="Times New Roman"/>
          <w:color w:val="auto"/>
          <w:sz w:val="28"/>
          <w:szCs w:val="28"/>
          <w:lang w:bidi="ar-SA"/>
        </w:rPr>
        <w:t>Проведение аукциона в электронной форме в соответствии с Регламентом обеспечивается Оператором электронной площадки.</w:t>
      </w:r>
    </w:p>
    <w:p w:rsidR="004A4137" w:rsidRPr="00993FBA" w:rsidRDefault="004A4137" w:rsidP="004A4137">
      <w:pPr>
        <w:widowControl/>
        <w:spacing w:line="0" w:lineRule="atLeast"/>
        <w:ind w:firstLine="426"/>
        <w:jc w:val="both"/>
        <w:rPr>
          <w:rFonts w:ascii="Times New Roman" w:eastAsia="TimesNewRomanPSMT" w:hAnsi="Times New Roman" w:cs="Times New Roman"/>
          <w:color w:val="auto"/>
          <w:sz w:val="28"/>
          <w:szCs w:val="28"/>
          <w:lang w:bidi="ar-SA"/>
        </w:rPr>
      </w:pPr>
      <w:r w:rsidRPr="00993FBA">
        <w:rPr>
          <w:rFonts w:ascii="Times New Roman" w:eastAsia="TimesNewRomanPSMT" w:hAnsi="Times New Roman" w:cs="Times New Roman"/>
          <w:color w:val="auto"/>
          <w:sz w:val="28"/>
          <w:szCs w:val="28"/>
          <w:lang w:bidi="ar-SA"/>
        </w:rPr>
        <w:t>В аукционе в электронной форме могут участвовать только Заявители, допущенные к участию в аукционе в электронной форме и признанные Участниками. Оператор электронной площадки обеспечивает Участникам возможность принять участие в аукционе в электронной форме.</w:t>
      </w:r>
    </w:p>
    <w:p w:rsidR="004A4137" w:rsidRPr="00993FBA" w:rsidRDefault="004A4137" w:rsidP="004A4137">
      <w:pPr>
        <w:widowControl/>
        <w:spacing w:line="0" w:lineRule="atLeast"/>
        <w:ind w:firstLine="426"/>
        <w:jc w:val="both"/>
        <w:rPr>
          <w:rFonts w:ascii="Times New Roman" w:eastAsia="TimesNewRomanPSMT" w:hAnsi="Times New Roman" w:cs="Times New Roman"/>
          <w:color w:val="auto"/>
          <w:sz w:val="28"/>
          <w:szCs w:val="28"/>
          <w:lang w:bidi="ar-SA"/>
        </w:rPr>
      </w:pPr>
      <w:r w:rsidRPr="00993FBA">
        <w:rPr>
          <w:rFonts w:ascii="Times New Roman" w:eastAsia="TimesNewRomanPSMT" w:hAnsi="Times New Roman" w:cs="Times New Roman"/>
          <w:color w:val="auto"/>
          <w:sz w:val="28"/>
          <w:szCs w:val="28"/>
          <w:lang w:bidi="ar-SA"/>
        </w:rPr>
        <w:t>Аукцион в электронной форме проводится путем повышения начальной цены Предмета аукциона на «шаг аукциона».</w:t>
      </w:r>
    </w:p>
    <w:p w:rsidR="004A4137" w:rsidRPr="00993FBA" w:rsidRDefault="004A4137" w:rsidP="004A4137">
      <w:pPr>
        <w:widowControl/>
        <w:spacing w:line="0" w:lineRule="atLeast"/>
        <w:ind w:firstLine="426"/>
        <w:jc w:val="both"/>
        <w:rPr>
          <w:rFonts w:ascii="Times New Roman" w:eastAsia="TimesNewRomanPSMT" w:hAnsi="Times New Roman" w:cs="Times New Roman"/>
          <w:color w:val="auto"/>
          <w:sz w:val="28"/>
          <w:szCs w:val="28"/>
          <w:lang w:bidi="ar-SA"/>
        </w:rPr>
      </w:pPr>
      <w:r w:rsidRPr="00993FBA">
        <w:rPr>
          <w:rFonts w:ascii="Times New Roman" w:eastAsia="TimesNewRomanPSMT" w:hAnsi="Times New Roman" w:cs="Times New Roman"/>
          <w:color w:val="auto"/>
          <w:sz w:val="28"/>
          <w:szCs w:val="28"/>
          <w:lang w:bidi="ar-SA"/>
        </w:rPr>
        <w:t>Если в течение 1 (одного) часа со времени начала проведения процедуры аукциона в электронной форме не поступило ни одного предложения о цене аукциона, которое предусматривало бы более высокую цену аукциона.</w:t>
      </w:r>
    </w:p>
    <w:p w:rsidR="004A4137" w:rsidRPr="00993FBA" w:rsidRDefault="004A4137" w:rsidP="004A4137">
      <w:pPr>
        <w:widowControl/>
        <w:spacing w:line="0" w:lineRule="atLeast"/>
        <w:ind w:firstLine="426"/>
        <w:jc w:val="both"/>
        <w:rPr>
          <w:rFonts w:ascii="Times New Roman" w:eastAsia="TimesNewRomanPSMT" w:hAnsi="Times New Roman" w:cs="Times New Roman"/>
          <w:color w:val="auto"/>
          <w:sz w:val="28"/>
          <w:szCs w:val="28"/>
          <w:lang w:bidi="ar-SA"/>
        </w:rPr>
      </w:pPr>
      <w:r w:rsidRPr="00993FBA">
        <w:rPr>
          <w:rFonts w:ascii="Times New Roman" w:eastAsia="TimesNewRomanPSMT" w:hAnsi="Times New Roman" w:cs="Times New Roman"/>
          <w:color w:val="auto"/>
          <w:sz w:val="28"/>
          <w:szCs w:val="28"/>
          <w:lang w:bidi="ar-SA"/>
        </w:rPr>
        <w:t>Аукцион в электронной форме завершается с помощью программных и технических средств электронной площадки.</w:t>
      </w:r>
    </w:p>
    <w:p w:rsidR="004A4137" w:rsidRPr="00993FBA" w:rsidRDefault="004A4137" w:rsidP="004A4137">
      <w:pPr>
        <w:widowControl/>
        <w:spacing w:line="0" w:lineRule="atLeast"/>
        <w:ind w:firstLine="426"/>
        <w:jc w:val="both"/>
        <w:rPr>
          <w:rFonts w:ascii="Times New Roman" w:eastAsia="TimesNewRomanPSMT" w:hAnsi="Times New Roman" w:cs="Times New Roman"/>
          <w:color w:val="auto"/>
          <w:sz w:val="28"/>
          <w:szCs w:val="28"/>
          <w:lang w:bidi="ar-SA"/>
        </w:rPr>
      </w:pPr>
      <w:r w:rsidRPr="00993FBA">
        <w:rPr>
          <w:rFonts w:ascii="Times New Roman" w:eastAsia="TimesNewRomanPSMT" w:hAnsi="Times New Roman" w:cs="Times New Roman"/>
          <w:color w:val="auto"/>
          <w:sz w:val="28"/>
          <w:szCs w:val="28"/>
          <w:lang w:bidi="ar-SA"/>
        </w:rPr>
        <w:t>В случае поступления предложения о более высокой цене аукциона, время представления следующих предложений о цене аукциона продлевается на 10 (десять) минут.</w:t>
      </w:r>
    </w:p>
    <w:p w:rsidR="004A4137" w:rsidRPr="00993FBA" w:rsidRDefault="004A4137" w:rsidP="004A4137">
      <w:pPr>
        <w:widowControl/>
        <w:spacing w:line="0" w:lineRule="atLeast"/>
        <w:ind w:firstLine="426"/>
        <w:jc w:val="both"/>
        <w:rPr>
          <w:rFonts w:ascii="Times New Roman" w:eastAsia="TimesNewRomanPSMT" w:hAnsi="Times New Roman" w:cs="Times New Roman"/>
          <w:color w:val="auto"/>
          <w:sz w:val="28"/>
          <w:szCs w:val="28"/>
          <w:lang w:bidi="ar-SA"/>
        </w:rPr>
      </w:pPr>
      <w:r w:rsidRPr="00993FBA">
        <w:rPr>
          <w:rFonts w:ascii="Times New Roman" w:eastAsia="TimesNewRomanPSMT" w:hAnsi="Times New Roman" w:cs="Times New Roman"/>
          <w:color w:val="auto"/>
          <w:sz w:val="28"/>
          <w:szCs w:val="28"/>
          <w:lang w:bidi="ar-SA"/>
        </w:rPr>
        <w:t>Аукцион в электронной форме завершается с помощью программных и технических средств электронной площадки, если в течение 10 (десяти) минут после поступления последнего предложения о цене аукциона ни один Участник не сделал предложение о цене аукциона, которое предусматривало бы более высокую цену аукциона.</w:t>
      </w:r>
    </w:p>
    <w:p w:rsidR="004A4137" w:rsidRPr="00993FBA" w:rsidRDefault="004A4137" w:rsidP="004A4137">
      <w:pPr>
        <w:widowControl/>
        <w:spacing w:line="0" w:lineRule="atLeast"/>
        <w:ind w:firstLine="426"/>
        <w:jc w:val="both"/>
        <w:rPr>
          <w:rFonts w:ascii="Times New Roman" w:eastAsia="TimesNewRomanPSMT" w:hAnsi="Times New Roman" w:cs="Times New Roman"/>
          <w:color w:val="auto"/>
          <w:sz w:val="28"/>
          <w:szCs w:val="28"/>
          <w:lang w:bidi="ar-SA"/>
        </w:rPr>
      </w:pPr>
      <w:r w:rsidRPr="00993FBA">
        <w:rPr>
          <w:rFonts w:ascii="Times New Roman" w:eastAsia="TimesNewRomanPSMT" w:hAnsi="Times New Roman" w:cs="Times New Roman"/>
          <w:color w:val="auto"/>
          <w:sz w:val="28"/>
          <w:szCs w:val="28"/>
          <w:lang w:bidi="ar-SA"/>
        </w:rPr>
        <w:t>Победителем признается Участник, предложивший наибольшую цену аукциона.</w:t>
      </w:r>
    </w:p>
    <w:p w:rsidR="00B860F2" w:rsidRDefault="00B860F2">
      <w:bookmarkStart w:id="5" w:name="_GoBack"/>
      <w:bookmarkEnd w:id="5"/>
    </w:p>
    <w:sectPr w:rsidR="00B86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89"/>
    <w:rsid w:val="004A4137"/>
    <w:rsid w:val="00B860F2"/>
    <w:rsid w:val="00D3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6F6326-A4F0-43F7-9716-FB512BDB6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A413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w.torgi.gov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new.torgi.gov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berbank-ast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berbank-ast.ru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sberbank-ast.ru/" TargetMode="External"/><Relationship Id="rId9" Type="http://schemas.openxmlformats.org/officeDocument/2006/relationships/hyperlink" Target="http://www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1924</Words>
  <Characters>10971</Characters>
  <Application>Microsoft Office Word</Application>
  <DocSecurity>0</DocSecurity>
  <Lines>91</Lines>
  <Paragraphs>25</Paragraphs>
  <ScaleCrop>false</ScaleCrop>
  <Company/>
  <LinksUpToDate>false</LinksUpToDate>
  <CharactersWithSpaces>12870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2024-12-20T04:45:00Z</dcterms:created>
  <dcterms:modified xsi:type="dcterms:W3CDTF">2024-12-20T04:45:00Z</dcterms:modified>
</cp:coreProperties>
</file>