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ПРОТОКОЛ </w:t>
      </w:r>
    </w:p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подведении итогов аукциона </w:t>
      </w:r>
    </w:p>
    <w:p>
      <w:pPr>
        <w:pStyle w:val="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 право заключения договора аренды земельного участка по Лоту № </w:t>
      </w:r>
      <w:r>
        <w:rPr>
          <w:b/>
          <w:sz w:val="26"/>
          <w:szCs w:val="26"/>
        </w:rPr>
        <w:t>2</w:t>
      </w:r>
    </w:p>
    <w:p>
      <w:pPr>
        <w:pStyle w:val="1"/>
        <w:jc w:val="center"/>
        <w:rPr>
          <w:rFonts w:ascii="Times New Roman" w:hAnsi="Times New Roman"/>
          <w:b/>
          <w:color w:val="333333"/>
          <w:sz w:val="26"/>
          <w:szCs w:val="26"/>
        </w:rPr>
      </w:pPr>
      <w:r>
        <w:rPr>
          <w:rFonts w:ascii="Times New Roman" w:hAnsi="Times New Roman"/>
          <w:b/>
          <w:color w:val="333333"/>
          <w:sz w:val="26"/>
          <w:szCs w:val="26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color w:val="333333"/>
          <w:sz w:val="26"/>
          <w:szCs w:val="26"/>
        </w:rPr>
        <w:t>SBR012- 2310230045.</w:t>
      </w:r>
      <w:r>
        <w:rPr>
          <w:rFonts w:ascii="Times New Roman" w:hAnsi="Times New Roman"/>
          <w:b/>
          <w:color w:val="333333"/>
          <w:sz w:val="26"/>
          <w:szCs w:val="26"/>
        </w:rPr>
        <w:t>2</w:t>
      </w:r>
    </w:p>
    <w:p>
      <w:pPr>
        <w:pStyle w:val="1"/>
        <w:jc w:val="center"/>
        <w:rPr>
          <w:rFonts w:ascii="Times New Roman" w:hAnsi="Times New Roman"/>
          <w:b/>
          <w:color w:val="333333"/>
          <w:sz w:val="26"/>
          <w:szCs w:val="26"/>
        </w:rPr>
      </w:pPr>
      <w:r>
        <w:rPr>
          <w:rFonts w:ascii="Times New Roman" w:hAnsi="Times New Roman"/>
          <w:b/>
          <w:color w:val="333333"/>
          <w:sz w:val="26"/>
          <w:szCs w:val="26"/>
        </w:rPr>
      </w:r>
    </w:p>
    <w:p>
      <w:pPr>
        <w:pStyle w:val="Normal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30 ноября 2023 года                                                                                   с. Питерка </w:t>
      </w:r>
    </w:p>
    <w:p>
      <w:pPr>
        <w:pStyle w:val="Normal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</w:t>
      </w:r>
    </w:p>
    <w:p>
      <w:pPr>
        <w:pStyle w:val="ListParagraph"/>
        <w:numPr>
          <w:ilvl w:val="0"/>
          <w:numId w:val="1"/>
        </w:numPr>
        <w:shd w:val="clear" w:color="auto" w:fill="FFFFFF"/>
        <w:spacing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Организатор аукциона</w:t>
      </w:r>
    </w:p>
    <w:p>
      <w:pPr>
        <w:pStyle w:val="Normal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Питерского муниципального района Саратовской области, адрес: 413320 Саратовская область, Питерский район, с. Питерка. ул. им. Ленина, д. 101.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76"/>
        <w:ind w:firstLine="360"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Место, дата, время проведения аукциона: Саратовская область, Питерский район, с. Питерка. ул. им. Ленина, д. 101, кабинет первого заместителя главы администрации Питерского муниципального района.</w:t>
      </w:r>
    </w:p>
    <w:p>
      <w:pPr>
        <w:pStyle w:val="Normal"/>
        <w:shd w:val="clear" w:color="auto" w:fill="FFFFFF"/>
        <w:spacing w:lineRule="auto" w:line="276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30 ноября 2023 года в 11 часов 00 минут (по московскому времени).</w:t>
      </w:r>
    </w:p>
    <w:p>
      <w:pPr>
        <w:pStyle w:val="ListParagraph"/>
        <w:numPr>
          <w:ilvl w:val="0"/>
          <w:numId w:val="1"/>
        </w:numPr>
        <w:shd w:val="clear" w:color="auto" w:fill="FFFFFF"/>
        <w:spacing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Состав комиссии:</w:t>
      </w:r>
    </w:p>
    <w:p>
      <w:pPr>
        <w:pStyle w:val="Normal"/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Состав комиссии по </w:t>
      </w:r>
      <w:r>
        <w:rPr>
          <w:sz w:val="28"/>
          <w:szCs w:val="28"/>
        </w:rPr>
        <w:t>подготовке и проведению торгов (аукционов) по продаже земельных участков, находящихся в собственности Питерского муниципального района и Питерского муниципального образования, а также земельных участков, государственная собственность на которые не разграничена или права их аренды, а также предоставления их в аренду</w:t>
      </w:r>
      <w:r>
        <w:rPr>
          <w:sz w:val="28"/>
          <w:szCs w:val="24"/>
        </w:rPr>
        <w:t xml:space="preserve"> </w:t>
      </w:r>
      <w:r>
        <w:rPr>
          <w:color w:val="000000"/>
          <w:sz w:val="28"/>
          <w:szCs w:val="28"/>
        </w:rPr>
        <w:t>утвержден распоряжением администрации Питерского муниципального района Саратовской области от 28.11.2022 года № 149-р (с внесенными изменениями).</w:t>
      </w:r>
    </w:p>
    <w:p>
      <w:pPr>
        <w:pStyle w:val="Normal"/>
        <w:shd w:val="clear" w:color="auto" w:fill="FFFFFF"/>
        <w:spacing w:lineRule="atLeast" w:line="0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Присутствовали:</w:t>
      </w:r>
    </w:p>
    <w:tbl>
      <w:tblPr>
        <w:tblW w:w="93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86"/>
        <w:gridCol w:w="6659"/>
      </w:tblGrid>
      <w:tr>
        <w:trPr/>
        <w:tc>
          <w:tcPr>
            <w:tcW w:w="2686" w:type="dxa"/>
            <w:tcBorders/>
          </w:tcPr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Чиженьков О.Е.</w:t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Кистанова Л.В.</w:t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Фурсова Т.А.    -</w:t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</w:tc>
        <w:tc>
          <w:tcPr>
            <w:tcW w:w="6659" w:type="dxa"/>
            <w:tcBorders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первый заместитель главы администрации Питерского муниципального района, председатель комиссии;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/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отдела по земельно-правовым и имущественным отношениям администрации муниципального района заместитель председателя комиссии;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консультант отдела по земельно-правовым и имущественным отношениям администрации муниципального района, секретарь комиссии.</w:t>
            </w:r>
          </w:p>
        </w:tc>
      </w:tr>
      <w:tr>
        <w:trPr/>
        <w:tc>
          <w:tcPr>
            <w:tcW w:w="2686" w:type="dxa"/>
            <w:tcBorders/>
          </w:tcPr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Авдошина Н.Н.</w:t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</w:tc>
        <w:tc>
          <w:tcPr>
            <w:tcW w:w="6659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финансового управления администрации Питерского муниципального района;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2686" w:type="dxa"/>
            <w:tcBorders/>
          </w:tcPr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Строганов А.А.</w:t>
            </w:r>
          </w:p>
        </w:tc>
        <w:tc>
          <w:tcPr>
            <w:tcW w:w="6659" w:type="dxa"/>
            <w:tcBorders/>
          </w:tcPr>
          <w:p>
            <w:pPr>
              <w:pStyle w:val="Normal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-руководитель аппарата администрации муниципального района;</w:t>
            </w:r>
          </w:p>
        </w:tc>
      </w:tr>
      <w:tr>
        <w:trPr/>
        <w:tc>
          <w:tcPr>
            <w:tcW w:w="2686" w:type="dxa"/>
            <w:tcBorders/>
          </w:tcPr>
          <w:p>
            <w:pPr>
              <w:pStyle w:val="Normal"/>
              <w:ind w:right="-108"/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Михайлова Г.С.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Якушина Ю.М.</w:t>
            </w:r>
          </w:p>
        </w:tc>
        <w:tc>
          <w:tcPr>
            <w:tcW w:w="6659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 главный специалист отдела по земельно-правовым и имущественным отношениям администрации муниципального района;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отдела по делам архитектуры и капитального строительства администрации муниципального района.</w:t>
            </w:r>
          </w:p>
        </w:tc>
      </w:tr>
      <w:tr>
        <w:trPr/>
        <w:tc>
          <w:tcPr>
            <w:tcW w:w="2686" w:type="dxa"/>
            <w:tcBorders/>
          </w:tcPr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</w:tc>
        <w:tc>
          <w:tcPr>
            <w:tcW w:w="6659" w:type="dxa"/>
            <w:tcBorders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2686" w:type="dxa"/>
            <w:tcBorders/>
          </w:tcPr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</w:tc>
        <w:tc>
          <w:tcPr>
            <w:tcW w:w="6659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shd w:val="clear" w:color="auto" w:fill="FFFFFF"/>
        <w:ind w:firstLine="64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Кворум имеется, комиссия правомочна осуществлять свои функции.</w:t>
      </w:r>
    </w:p>
    <w:p>
      <w:pPr>
        <w:pStyle w:val="Normal"/>
        <w:shd w:val="clear" w:color="auto" w:fill="FFFFFF"/>
        <w:ind w:firstLine="64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hd w:val="clear" w:color="auto" w:fill="FFFFFF"/>
        <w:ind w:firstLine="64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7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Предмет аукциона</w:t>
      </w:r>
    </w:p>
    <w:p>
      <w:pPr>
        <w:pStyle w:val="Normal"/>
        <w:shd w:val="clear" w:color="auto" w:fill="FFFFFF"/>
        <w:spacing w:lineRule="auto" w:line="27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 на заключение договора аренды земельного участка, с кадастровым номером 64:26:</w:t>
      </w:r>
      <w:r>
        <w:rPr>
          <w:color w:val="000000"/>
          <w:sz w:val="28"/>
          <w:szCs w:val="28"/>
        </w:rPr>
        <w:t>040212</w:t>
      </w:r>
      <w:r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>244</w:t>
      </w:r>
      <w:r>
        <w:rPr>
          <w:color w:val="000000"/>
          <w:sz w:val="28"/>
          <w:szCs w:val="28"/>
        </w:rPr>
        <w:t xml:space="preserve">, категория земель населенных пунктов, вид разрешенного использования: </w:t>
      </w:r>
      <w:r>
        <w:rPr>
          <w:color w:val="000000"/>
          <w:sz w:val="28"/>
          <w:szCs w:val="28"/>
        </w:rPr>
        <w:t>хранение и переработка сельскохозяйственной продукции</w:t>
      </w:r>
      <w:r>
        <w:rPr>
          <w:color w:val="000000"/>
          <w:sz w:val="28"/>
          <w:szCs w:val="28"/>
        </w:rPr>
        <w:t xml:space="preserve">, общей площадью </w:t>
      </w:r>
      <w:r>
        <w:rPr>
          <w:color w:val="000000"/>
          <w:sz w:val="28"/>
          <w:szCs w:val="28"/>
        </w:rPr>
        <w:t>6723</w:t>
      </w:r>
      <w:r>
        <w:rPr>
          <w:color w:val="000000"/>
          <w:sz w:val="28"/>
          <w:szCs w:val="28"/>
        </w:rPr>
        <w:t xml:space="preserve"> квадратных метр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, расположенный по адресу: Саратовская область, Питерский район,                        </w:t>
      </w:r>
      <w:r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Новореченский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ул. Молодежная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д. 23</w:t>
      </w:r>
      <w:r>
        <w:rPr>
          <w:color w:val="000000"/>
          <w:sz w:val="28"/>
          <w:szCs w:val="28"/>
        </w:rPr>
        <w:t xml:space="preserve">. Срок аренды </w:t>
      </w:r>
      <w:r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 xml:space="preserve"> лет.</w:t>
      </w:r>
    </w:p>
    <w:p>
      <w:pPr>
        <w:pStyle w:val="Normal"/>
        <w:shd w:val="clear" w:color="auto" w:fill="FFFFFF"/>
        <w:spacing w:lineRule="auto" w:line="276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rFonts w:eastAsia="Calibri"/>
          <w:color w:val="000000"/>
          <w:sz w:val="28"/>
          <w:szCs w:val="28"/>
          <w:lang w:eastAsia="en-US"/>
        </w:rPr>
        <w:t>Начальная (минимальная) цена предмета аукциона на право заключения договора аренды земельного участка устанавливается в размере ежегодной арендной платы 30 556 (тридцать тысяч пятьсот пятьдесят шесть) рублей 04 копейки.</w:t>
      </w:r>
    </w:p>
    <w:p>
      <w:pPr>
        <w:pStyle w:val="Normal"/>
        <w:shd w:val="clear" w:color="auto" w:fill="FFFFFF"/>
        <w:spacing w:lineRule="auto" w:line="276"/>
        <w:ind w:firstLine="426"/>
        <w:jc w:val="both"/>
        <w:rPr>
          <w:sz w:val="28"/>
          <w:szCs w:val="28"/>
        </w:rPr>
      </w:pPr>
      <w:r>
        <w:rPr>
          <w:rFonts w:eastAsia="Times New Roman"/>
          <w:color w:themeColor="text1" w:val="000000"/>
          <w:sz w:val="28"/>
          <w:szCs w:val="28"/>
          <w:lang w:eastAsia="en-US"/>
        </w:rPr>
        <w:t>За период приема заявок 24.10.2023 – 22.11.2023 были поданы и зарегистрированы следующие заявки:</w:t>
      </w:r>
    </w:p>
    <w:p>
      <w:pPr>
        <w:pStyle w:val="Normal"/>
        <w:shd w:val="clear" w:color="auto" w:fill="FFFFFF"/>
        <w:spacing w:lineRule="auto" w:line="276"/>
        <w:ind w:firstLine="426"/>
        <w:jc w:val="both"/>
        <w:rPr>
          <w:rFonts w:ascii="Times New Roman" w:hAnsi="Times New Roman" w:eastAsia="Times New Roman"/>
          <w:color w:themeColor="text1" w:val="000000"/>
          <w:lang w:eastAsia="en-US"/>
        </w:rPr>
      </w:pPr>
      <w:r>
        <w:rPr>
          <w:sz w:val="28"/>
          <w:szCs w:val="28"/>
        </w:rPr>
      </w:r>
    </w:p>
    <w:tbl>
      <w:tblPr>
        <w:tblW w:w="9282" w:type="dxa"/>
        <w:jc w:val="left"/>
        <w:tblInd w:w="317" w:type="dxa"/>
        <w:tblLayout w:type="fixed"/>
        <w:tblCellMar>
          <w:top w:w="45" w:type="dxa"/>
          <w:left w:w="225" w:type="dxa"/>
          <w:bottom w:w="45" w:type="dxa"/>
          <w:right w:w="75" w:type="dxa"/>
        </w:tblCellMar>
        <w:tblLook w:firstRow="1" w:noVBand="1" w:lastRow="0" w:firstColumn="1" w:lastColumn="0" w:noHBand="0" w:val="04a0"/>
      </w:tblPr>
      <w:tblGrid>
        <w:gridCol w:w="1059"/>
        <w:gridCol w:w="1410"/>
        <w:gridCol w:w="2550"/>
        <w:gridCol w:w="1119"/>
        <w:gridCol w:w="1391"/>
        <w:gridCol w:w="1753"/>
      </w:tblGrid>
      <w:tr>
        <w:trPr>
          <w:tblHeader w:val="true"/>
        </w:trPr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Номер заявки</w:t>
              <w:br/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ИНН</w:t>
              <w:br/>
            </w:r>
          </w:p>
        </w:tc>
        <w:tc>
          <w:tcPr>
            <w:tcW w:w="25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Участник</w:t>
              <w:br/>
            </w:r>
          </w:p>
        </w:tc>
        <w:tc>
          <w:tcPr>
            <w:tcW w:w="1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Дата подачи заявки</w:t>
              <w:br/>
            </w:r>
          </w:p>
        </w:tc>
        <w:tc>
          <w:tcPr>
            <w:tcW w:w="13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Состояние заявки</w:t>
              <w:br/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Заблокировано Оператором</w:t>
              <w:br/>
            </w:r>
          </w:p>
        </w:tc>
      </w:tr>
      <w:tr>
        <w:trPr/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1055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645406354410</w:t>
            </w:r>
          </w:p>
        </w:tc>
        <w:tc>
          <w:tcPr>
            <w:tcW w:w="25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Мартынов Владимир Николаевич</w:t>
            </w:r>
          </w:p>
        </w:tc>
        <w:tc>
          <w:tcPr>
            <w:tcW w:w="1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20.11.2023 20:49:59</w:t>
            </w:r>
          </w:p>
        </w:tc>
        <w:tc>
          <w:tcPr>
            <w:tcW w:w="13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30 556.04</w:t>
            </w:r>
          </w:p>
        </w:tc>
      </w:tr>
      <w:tr>
        <w:trPr/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9979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252201080720</w:t>
            </w:r>
          </w:p>
        </w:tc>
        <w:tc>
          <w:tcPr>
            <w:tcW w:w="25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Дергач Дмитрий Сергеевич</w:t>
            </w:r>
          </w:p>
        </w:tc>
        <w:tc>
          <w:tcPr>
            <w:tcW w:w="1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20.11.2023 20:55:37</w:t>
            </w:r>
          </w:p>
        </w:tc>
        <w:tc>
          <w:tcPr>
            <w:tcW w:w="13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30 556.04</w:t>
            </w:r>
          </w:p>
        </w:tc>
      </w:tr>
      <w:tr>
        <w:trPr/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6835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645112714082</w:t>
            </w:r>
          </w:p>
        </w:tc>
        <w:tc>
          <w:tcPr>
            <w:tcW w:w="25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Цаплин Роман Николаевич</w:t>
            </w:r>
          </w:p>
        </w:tc>
        <w:tc>
          <w:tcPr>
            <w:tcW w:w="1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21.11.2023 12:28:46</w:t>
            </w:r>
          </w:p>
        </w:tc>
        <w:tc>
          <w:tcPr>
            <w:tcW w:w="13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30 556.04</w:t>
            </w:r>
          </w:p>
        </w:tc>
      </w:tr>
      <w:tr>
        <w:trPr/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8783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361604195054</w:t>
            </w:r>
          </w:p>
        </w:tc>
        <w:tc>
          <w:tcPr>
            <w:tcW w:w="25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Дятлов Роман Сергеевич</w:t>
            </w:r>
          </w:p>
        </w:tc>
        <w:tc>
          <w:tcPr>
            <w:tcW w:w="1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21.11.2023 13:39:10</w:t>
            </w:r>
          </w:p>
        </w:tc>
        <w:tc>
          <w:tcPr>
            <w:tcW w:w="13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30 556.04</w:t>
            </w:r>
          </w:p>
        </w:tc>
      </w:tr>
      <w:tr>
        <w:trPr/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9827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361604399280</w:t>
            </w:r>
          </w:p>
        </w:tc>
        <w:tc>
          <w:tcPr>
            <w:tcW w:w="25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Мануковский Евгений Юрьевич</w:t>
            </w:r>
          </w:p>
        </w:tc>
        <w:tc>
          <w:tcPr>
            <w:tcW w:w="1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21.11.2023 13:41:31</w:t>
            </w:r>
          </w:p>
        </w:tc>
        <w:tc>
          <w:tcPr>
            <w:tcW w:w="13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30 556.04</w:t>
            </w:r>
          </w:p>
        </w:tc>
      </w:tr>
      <w:tr>
        <w:trPr/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3591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644912801511</w:t>
            </w:r>
          </w:p>
        </w:tc>
        <w:tc>
          <w:tcPr>
            <w:tcW w:w="25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НУРГАЛИЕВ КАЙРАТ МАКСУТОВИЧ</w:t>
            </w:r>
          </w:p>
        </w:tc>
        <w:tc>
          <w:tcPr>
            <w:tcW w:w="1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21.11.2023 17:22:59</w:t>
            </w:r>
          </w:p>
        </w:tc>
        <w:tc>
          <w:tcPr>
            <w:tcW w:w="13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30 556.04</w:t>
            </w:r>
          </w:p>
        </w:tc>
      </w:tr>
      <w:tr>
        <w:trPr/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6396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644919826650</w:t>
            </w:r>
          </w:p>
        </w:tc>
        <w:tc>
          <w:tcPr>
            <w:tcW w:w="25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Кошелев Павел Вячеславович</w:t>
            </w:r>
          </w:p>
        </w:tc>
        <w:tc>
          <w:tcPr>
            <w:tcW w:w="1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22.11.2023 10:59:13</w:t>
            </w:r>
          </w:p>
        </w:tc>
        <w:tc>
          <w:tcPr>
            <w:tcW w:w="13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30 556.04</w:t>
            </w:r>
          </w:p>
        </w:tc>
      </w:tr>
      <w:tr>
        <w:trPr/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1898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141403290609</w:t>
            </w:r>
          </w:p>
        </w:tc>
        <w:tc>
          <w:tcPr>
            <w:tcW w:w="25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Кифоришин Александр Александрович</w:t>
            </w:r>
          </w:p>
        </w:tc>
        <w:tc>
          <w:tcPr>
            <w:tcW w:w="1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22.11.2023 11:03:05</w:t>
            </w:r>
          </w:p>
        </w:tc>
        <w:tc>
          <w:tcPr>
            <w:tcW w:w="13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30 556.04</w:t>
            </w:r>
          </w:p>
        </w:tc>
      </w:tr>
      <w:tr>
        <w:trPr/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5789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366514736886</w:t>
            </w:r>
          </w:p>
        </w:tc>
        <w:tc>
          <w:tcPr>
            <w:tcW w:w="25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Гильфанов Дмитрий Игоревич</w:t>
            </w:r>
          </w:p>
        </w:tc>
        <w:tc>
          <w:tcPr>
            <w:tcW w:w="1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22.11.2023 12:12:53</w:t>
            </w:r>
          </w:p>
        </w:tc>
        <w:tc>
          <w:tcPr>
            <w:tcW w:w="13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30 556.04</w:t>
            </w:r>
          </w:p>
        </w:tc>
      </w:tr>
      <w:tr>
        <w:trPr/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9830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366221633143</w:t>
            </w:r>
          </w:p>
        </w:tc>
        <w:tc>
          <w:tcPr>
            <w:tcW w:w="25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СТРЕЛЬНИКОВА ЕЛЕНА ВАСИЛЬЕВНА</w:t>
            </w:r>
          </w:p>
        </w:tc>
        <w:tc>
          <w:tcPr>
            <w:tcW w:w="1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22.11.2023 12:19:14</w:t>
            </w:r>
          </w:p>
        </w:tc>
        <w:tc>
          <w:tcPr>
            <w:tcW w:w="13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30 556.04</w:t>
            </w:r>
          </w:p>
        </w:tc>
      </w:tr>
      <w:tr>
        <w:trPr/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9943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645115092270</w:t>
            </w:r>
          </w:p>
        </w:tc>
        <w:tc>
          <w:tcPr>
            <w:tcW w:w="25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Каменюка Максим Анатольевич</w:t>
            </w:r>
          </w:p>
        </w:tc>
        <w:tc>
          <w:tcPr>
            <w:tcW w:w="1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22.11.2023 13:12:25</w:t>
            </w:r>
          </w:p>
        </w:tc>
        <w:tc>
          <w:tcPr>
            <w:tcW w:w="13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30 556.04</w:t>
            </w:r>
          </w:p>
        </w:tc>
      </w:tr>
      <w:tr>
        <w:trPr/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6750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645120442146</w:t>
            </w:r>
          </w:p>
        </w:tc>
        <w:tc>
          <w:tcPr>
            <w:tcW w:w="25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Курышев Дмитрий Витальевич</w:t>
            </w:r>
          </w:p>
        </w:tc>
        <w:tc>
          <w:tcPr>
            <w:tcW w:w="1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22.11.2023 13:21:41</w:t>
            </w:r>
          </w:p>
        </w:tc>
        <w:tc>
          <w:tcPr>
            <w:tcW w:w="13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30 556.04</w:t>
            </w:r>
          </w:p>
        </w:tc>
      </w:tr>
      <w:tr>
        <w:trPr/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8369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645320764863</w:t>
            </w:r>
          </w:p>
        </w:tc>
        <w:tc>
          <w:tcPr>
            <w:tcW w:w="25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Букин Роман Геннадьевич</w:t>
            </w:r>
          </w:p>
        </w:tc>
        <w:tc>
          <w:tcPr>
            <w:tcW w:w="1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22.11.2023 15:07:07</w:t>
            </w:r>
          </w:p>
        </w:tc>
        <w:tc>
          <w:tcPr>
            <w:tcW w:w="13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30 556.04</w:t>
            </w:r>
          </w:p>
        </w:tc>
      </w:tr>
      <w:tr>
        <w:trPr/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5668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561214357210</w:t>
            </w:r>
          </w:p>
        </w:tc>
        <w:tc>
          <w:tcPr>
            <w:tcW w:w="25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Нестеренко Илья Андреевич</w:t>
            </w:r>
          </w:p>
        </w:tc>
        <w:tc>
          <w:tcPr>
            <w:tcW w:w="1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22.11.2023 15:14:14</w:t>
            </w:r>
          </w:p>
        </w:tc>
        <w:tc>
          <w:tcPr>
            <w:tcW w:w="13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30 556.04</w:t>
            </w:r>
          </w:p>
        </w:tc>
      </w:tr>
      <w:tr>
        <w:trPr/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5140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561000897507</w:t>
            </w:r>
          </w:p>
        </w:tc>
        <w:tc>
          <w:tcPr>
            <w:tcW w:w="25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Федоров Павел Николаевич</w:t>
            </w:r>
          </w:p>
        </w:tc>
        <w:tc>
          <w:tcPr>
            <w:tcW w:w="1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22.11.2023 15:17:33</w:t>
            </w:r>
          </w:p>
        </w:tc>
        <w:tc>
          <w:tcPr>
            <w:tcW w:w="13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7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  <w:tcMar>
              <w:left w:w="75" w:type="dxa"/>
            </w:tcMar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30 556.04</w:t>
            </w:r>
          </w:p>
        </w:tc>
      </w:tr>
    </w:tbl>
    <w:p>
      <w:pPr>
        <w:pStyle w:val="Normal"/>
        <w:spacing w:lineRule="auto" w:line="276"/>
        <w:ind w:firstLine="708"/>
        <w:jc w:val="both"/>
        <w:rPr>
          <w:color w:val="000000"/>
          <w:sz w:val="28"/>
          <w:szCs w:val="28"/>
        </w:rPr>
      </w:pPr>
      <w:r>
        <w:rPr/>
      </w:r>
    </w:p>
    <w:p>
      <w:pPr>
        <w:pStyle w:val="Normal"/>
        <w:spacing w:lineRule="auto" w:line="276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Отозванных заявок из числа ранее поступивших заявок на участие в аукционе: нет:</w:t>
      </w:r>
    </w:p>
    <w:p>
      <w:pPr>
        <w:pStyle w:val="Normal"/>
        <w:shd w:val="clear" w:color="auto" w:fill="FFFFFF"/>
        <w:spacing w:lineRule="auto" w:line="27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spacing w:lineRule="auto" w:line="276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>
        <w:rPr>
          <w:sz w:val="28"/>
          <w:szCs w:val="28"/>
        </w:rPr>
        <w:t xml:space="preserve">В соответствии с протоколом рассмотрения заявок на участие в аукционе на право заключения договора аренды земельного участка по Лоту № 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от 27 ноября 2023 года, к аукциону допущены все заявители.</w:t>
      </w:r>
    </w:p>
    <w:p>
      <w:pPr>
        <w:pStyle w:val="Normal"/>
        <w:shd w:val="clear" w:color="auto" w:fill="FFFFFF"/>
        <w:spacing w:lineRule="auto" w:line="27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spacing w:lineRule="auto" w:line="27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В аукционе на право заключения договора аренды земельного участка принимали участие:</w:t>
      </w:r>
    </w:p>
    <w:p>
      <w:pPr>
        <w:pStyle w:val="Normal"/>
        <w:shd w:val="clear" w:color="auto" w:fill="FFFFFF"/>
        <w:spacing w:lineRule="auto" w:line="27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0" w:name="ControlWinners_AddRequests"/>
      <w:bookmarkStart w:id="1" w:name="tblAddRequestshead"/>
      <w:bookmarkStart w:id="2" w:name="hTableControlWinners_AddRequestsrow"/>
      <w:bookmarkStart w:id="3" w:name="ControlWinners_AddRequests"/>
      <w:bookmarkStart w:id="4" w:name="tblAddRequestshead"/>
      <w:bookmarkStart w:id="5" w:name="hTableControlWinners_AddRequestsrow"/>
      <w:bookmarkEnd w:id="3"/>
      <w:bookmarkEnd w:id="4"/>
      <w:bookmarkEnd w:id="5"/>
    </w:p>
    <w:tbl>
      <w:tblPr>
        <w:tblW w:w="10095" w:type="dxa"/>
        <w:jc w:val="left"/>
        <w:tblInd w:w="-636" w:type="dxa"/>
        <w:tblLayout w:type="fixed"/>
        <w:tblCellMar>
          <w:top w:w="45" w:type="dxa"/>
          <w:left w:w="75" w:type="dxa"/>
          <w:bottom w:w="45" w:type="dxa"/>
          <w:right w:w="75" w:type="dxa"/>
        </w:tblCellMar>
      </w:tblPr>
      <w:tblGrid>
        <w:gridCol w:w="707"/>
        <w:gridCol w:w="1298"/>
        <w:gridCol w:w="1861"/>
        <w:gridCol w:w="794"/>
        <w:gridCol w:w="934"/>
        <w:gridCol w:w="866"/>
        <w:gridCol w:w="1220"/>
        <w:gridCol w:w="1544"/>
        <w:gridCol w:w="870"/>
      </w:tblGrid>
      <w:tr>
        <w:trPr>
          <w:tblHeader w:val="true"/>
        </w:trPr>
        <w:tc>
          <w:tcPr>
            <w:tcW w:w="707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fill="F8F8F8" w:val="clear"/>
            <w:vAlign w:val="center"/>
          </w:tcPr>
          <w:p>
            <w:pPr>
              <w:pStyle w:val="Style19"/>
              <w:ind w:hanging="0" w:left="0" w:right="0"/>
              <w:rPr/>
            </w:pPr>
            <w:bookmarkStart w:id="6" w:name="ControlWinners_thRequestNo"/>
            <w:bookmarkEnd w:id="6"/>
            <w:r>
              <w:rPr/>
              <w:t>Номер заявки</w:t>
            </w:r>
            <w:bookmarkStart w:id="7" w:name="ControlWinners_thRequestINN"/>
            <w:bookmarkEnd w:id="7"/>
          </w:p>
        </w:tc>
        <w:tc>
          <w:tcPr>
            <w:tcW w:w="1298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fill="F8F8F8" w:val="clear"/>
            <w:vAlign w:val="center"/>
          </w:tcPr>
          <w:p>
            <w:pPr>
              <w:pStyle w:val="Style19"/>
              <w:ind w:hanging="0" w:left="0" w:right="0"/>
              <w:rPr/>
            </w:pPr>
            <w:r>
              <w:rPr/>
              <w:t>ИНН участника</w:t>
            </w:r>
            <w:bookmarkStart w:id="8" w:name="ControlWinners_thRequestSupplierName"/>
            <w:bookmarkEnd w:id="8"/>
          </w:p>
        </w:tc>
        <w:tc>
          <w:tcPr>
            <w:tcW w:w="1861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fill="F8F8F8" w:val="clear"/>
            <w:vAlign w:val="center"/>
          </w:tcPr>
          <w:p>
            <w:pPr>
              <w:pStyle w:val="Style19"/>
              <w:ind w:hanging="0" w:left="0" w:right="0"/>
              <w:rPr/>
            </w:pPr>
            <w:r>
              <w:rPr/>
              <w:t>Наименование / ФИО участника</w:t>
            </w:r>
            <w:bookmarkStart w:id="9" w:name="ControlWinners_thRepresenterDescription"/>
            <w:bookmarkEnd w:id="9"/>
          </w:p>
        </w:tc>
        <w:tc>
          <w:tcPr>
            <w:tcW w:w="794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fill="F8F8F8" w:val="clear"/>
            <w:vAlign w:val="center"/>
          </w:tcPr>
          <w:p>
            <w:pPr>
              <w:pStyle w:val="Style19"/>
              <w:ind w:hanging="0" w:left="0" w:right="0"/>
              <w:rPr/>
            </w:pPr>
            <w:r>
              <w:rPr/>
              <w:t>Полное наименование представителя участника</w:t>
            </w:r>
            <w:bookmarkStart w:id="10" w:name="ControlWinners_thRepresenterINN"/>
            <w:bookmarkEnd w:id="10"/>
          </w:p>
        </w:tc>
        <w:tc>
          <w:tcPr>
            <w:tcW w:w="934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fill="F8F8F8" w:val="clear"/>
            <w:vAlign w:val="center"/>
          </w:tcPr>
          <w:p>
            <w:pPr>
              <w:pStyle w:val="Style19"/>
              <w:ind w:hanging="0" w:left="0" w:right="0"/>
              <w:rPr/>
            </w:pPr>
            <w:r>
              <w:rPr/>
              <w:t>ИНН представителя участника</w:t>
            </w:r>
            <w:bookmarkStart w:id="11" w:name="ControlWinners_thRepresenterKPP"/>
            <w:bookmarkEnd w:id="11"/>
          </w:p>
        </w:tc>
        <w:tc>
          <w:tcPr>
            <w:tcW w:w="866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fill="F8F8F8" w:val="clear"/>
            <w:vAlign w:val="center"/>
          </w:tcPr>
          <w:p>
            <w:pPr>
              <w:pStyle w:val="Style19"/>
              <w:ind w:hanging="0" w:left="0" w:right="0"/>
              <w:rPr/>
            </w:pPr>
            <w:r>
              <w:rPr/>
              <w:t>КПП представителя участника</w:t>
            </w:r>
            <w:bookmarkStart w:id="12" w:name="ControlWinners_thRequestBestOfferPrice"/>
            <w:bookmarkEnd w:id="12"/>
          </w:p>
        </w:tc>
        <w:tc>
          <w:tcPr>
            <w:tcW w:w="1220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fill="F8F8F8" w:val="clear"/>
            <w:vAlign w:val="center"/>
          </w:tcPr>
          <w:p>
            <w:pPr>
              <w:pStyle w:val="Style19"/>
              <w:tabs>
                <w:tab w:val="clear" w:pos="708"/>
                <w:tab w:val="left" w:pos="2895" w:leader="none"/>
              </w:tabs>
              <w:ind w:hanging="0" w:left="0" w:right="0"/>
              <w:rPr/>
            </w:pPr>
            <w:r>
              <w:rPr/>
              <w:t>Предложение о цене</w:t>
            </w:r>
            <w:bookmarkStart w:id="13" w:name="ControlWinners_thRequestBestOfferDate"/>
            <w:bookmarkEnd w:id="13"/>
          </w:p>
        </w:tc>
        <w:tc>
          <w:tcPr>
            <w:tcW w:w="1544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fill="F8F8F8" w:val="clear"/>
            <w:vAlign w:val="center"/>
          </w:tcPr>
          <w:p>
            <w:pPr>
              <w:pStyle w:val="Style19"/>
              <w:ind w:hanging="0" w:left="0" w:right="0"/>
              <w:rPr/>
            </w:pPr>
            <w:r>
              <w:rPr/>
              <w:t>Дата и время подачи предложения о цене</w:t>
            </w:r>
            <w:bookmarkStart w:id="14" w:name="ControlWinners_thRequestOfferPlace"/>
            <w:bookmarkEnd w:id="14"/>
          </w:p>
        </w:tc>
        <w:tc>
          <w:tcPr>
            <w:tcW w:w="870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fill="F8F8F8" w:val="clear"/>
            <w:vAlign w:val="center"/>
          </w:tcPr>
          <w:p>
            <w:pPr>
              <w:pStyle w:val="Style19"/>
              <w:ind w:hanging="0" w:left="0" w:right="0"/>
              <w:rPr/>
            </w:pPr>
            <w:r>
              <w:rPr/>
              <w:t>Занятое место</w:t>
            </w:r>
            <w:bookmarkStart w:id="15" w:name="tblAddRequestsbody"/>
            <w:bookmarkStart w:id="16" w:name="tBodyControlWinners_AddRequestsrow_76629"/>
            <w:bookmarkStart w:id="17" w:name="ControlWinners_tdRequestNo_7662964"/>
            <w:bookmarkEnd w:id="15"/>
            <w:bookmarkEnd w:id="16"/>
            <w:bookmarkEnd w:id="17"/>
          </w:p>
        </w:tc>
      </w:tr>
      <w:tr>
        <w:trPr/>
        <w:tc>
          <w:tcPr>
            <w:tcW w:w="707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3591</w:t>
            </w:r>
          </w:p>
        </w:tc>
        <w:tc>
          <w:tcPr>
            <w:tcW w:w="1298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644912801511</w:t>
            </w:r>
          </w:p>
        </w:tc>
        <w:tc>
          <w:tcPr>
            <w:tcW w:w="1861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НУРГАЛИЕВ КАЙРАТ МАКСУТОВИЧ</w:t>
            </w:r>
          </w:p>
        </w:tc>
        <w:tc>
          <w:tcPr>
            <w:tcW w:w="794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18" w:name="ControlWinners_tdRepresenterINN_7662968"/>
            <w:bookmarkStart w:id="19" w:name="ControlWinners_RepresenterDescription_76"/>
            <w:bookmarkStart w:id="20" w:name="ControlWinners_tdRepresenterINN_7662968"/>
            <w:bookmarkStart w:id="21" w:name="ControlWinners_RepresenterDescription_76"/>
            <w:bookmarkEnd w:id="20"/>
            <w:bookmarkEnd w:id="21"/>
          </w:p>
        </w:tc>
        <w:tc>
          <w:tcPr>
            <w:tcW w:w="934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22" w:name="ControlWinners_tdRepresenterKPP_7662969"/>
            <w:bookmarkStart w:id="23" w:name="ControlWinners_RepresenterINN_7662968"/>
            <w:bookmarkStart w:id="24" w:name="ControlWinners_tdRepresenterKPP_7662969"/>
            <w:bookmarkStart w:id="25" w:name="ControlWinners_RepresenterINN_7662968"/>
            <w:bookmarkEnd w:id="24"/>
            <w:bookmarkEnd w:id="25"/>
          </w:p>
        </w:tc>
        <w:tc>
          <w:tcPr>
            <w:tcW w:w="866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26" w:name="ControlWinners_tdRequestBestOfferPrice_7"/>
            <w:bookmarkStart w:id="27" w:name="ControlWinners_RepresenterKPP_7662969"/>
            <w:bookmarkStart w:id="28" w:name="ControlWinners_tdRequestBestOfferPrice_7"/>
            <w:bookmarkStart w:id="29" w:name="ControlWinners_RepresenterKPP_7662969"/>
            <w:bookmarkEnd w:id="28"/>
            <w:bookmarkEnd w:id="29"/>
          </w:p>
        </w:tc>
        <w:tc>
          <w:tcPr>
            <w:tcW w:w="1220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widowControl w:val="false"/>
              <w:suppressLineNumbers/>
              <w:bidi w:val="0"/>
              <w:spacing w:before="0" w:after="0"/>
              <w:ind w:hanging="397" w:left="454" w:right="0"/>
              <w:jc w:val="left"/>
              <w:rPr/>
            </w:pPr>
            <w:bookmarkStart w:id="30" w:name="ControlWinners_RequestBestOfferPrice"/>
            <w:bookmarkStart w:id="31" w:name="ControlWinners_tdRequestBestOfferDate_76"/>
            <w:bookmarkEnd w:id="30"/>
            <w:bookmarkEnd w:id="31"/>
            <w:r>
              <w:rPr/>
              <w:t>31472,72</w:t>
            </w:r>
          </w:p>
        </w:tc>
        <w:tc>
          <w:tcPr>
            <w:tcW w:w="1544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32" w:name="ControlWinners_RequestBestOfferDate_7662"/>
            <w:bookmarkStart w:id="33" w:name="ControlWinners_tdRequestOfferPlace_76629"/>
            <w:bookmarkEnd w:id="32"/>
            <w:bookmarkEnd w:id="33"/>
            <w:r>
              <w:rPr/>
              <w:t>30.11.2023 1</w:t>
            </w:r>
            <w:r>
              <w:rPr/>
              <w:t>0</w:t>
            </w:r>
            <w:r>
              <w:rPr/>
              <w:t>:</w:t>
            </w:r>
            <w:r>
              <w:rPr/>
              <w:t>00</w:t>
            </w:r>
          </w:p>
        </w:tc>
        <w:tc>
          <w:tcPr>
            <w:tcW w:w="870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34" w:name="ControlWinners_RequestOfferPlace_7662972"/>
            <w:bookmarkStart w:id="35" w:name="tBodyControlWinners_AddRequestsrow_76621"/>
            <w:bookmarkStart w:id="36" w:name="ControlWinners_tdRequestNo_766296411"/>
            <w:bookmarkEnd w:id="34"/>
            <w:bookmarkEnd w:id="35"/>
            <w:bookmarkEnd w:id="36"/>
            <w:r>
              <w:rPr/>
              <w:t>1</w:t>
            </w:r>
          </w:p>
        </w:tc>
      </w:tr>
    </w:tbl>
    <w:p>
      <w:pPr>
        <w:pStyle w:val="Normal"/>
        <w:shd w:val="clear" w:color="auto" w:fill="FFFFFF"/>
        <w:spacing w:lineRule="auto" w:line="27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709" w:leader="none"/>
        </w:tabs>
        <w:spacing w:lineRule="atLeast" w:line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По итогам аукциона на право заключения договора аренды земельного участка, победителем признан участник: </w:t>
      </w:r>
    </w:p>
    <w:tbl>
      <w:tblPr>
        <w:tblW w:w="10084" w:type="dxa"/>
        <w:jc w:val="left"/>
        <w:tblInd w:w="-283" w:type="dxa"/>
        <w:tblLayout w:type="fixed"/>
        <w:tblCellMar>
          <w:top w:w="45" w:type="dxa"/>
          <w:left w:w="75" w:type="dxa"/>
          <w:bottom w:w="45" w:type="dxa"/>
          <w:right w:w="75" w:type="dxa"/>
        </w:tblCellMar>
        <w:tblLook w:firstRow="1" w:noVBand="1" w:lastRow="0" w:firstColumn="1" w:lastColumn="0" w:noHBand="0" w:val="04a0"/>
      </w:tblPr>
      <w:tblGrid>
        <w:gridCol w:w="806"/>
        <w:gridCol w:w="1528"/>
        <w:gridCol w:w="1636"/>
        <w:gridCol w:w="992"/>
        <w:gridCol w:w="850"/>
        <w:gridCol w:w="1000"/>
        <w:gridCol w:w="1128"/>
        <w:gridCol w:w="1274"/>
        <w:gridCol w:w="869"/>
      </w:tblGrid>
      <w:tr>
        <w:trPr>
          <w:tblHeader w:val="true"/>
        </w:trPr>
        <w:tc>
          <w:tcPr>
            <w:tcW w:w="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Номер заявки</w:t>
              <w:br/>
            </w:r>
          </w:p>
        </w:tc>
        <w:tc>
          <w:tcPr>
            <w:tcW w:w="1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ИНН участника</w:t>
              <w:br/>
            </w:r>
          </w:p>
        </w:tc>
        <w:tc>
          <w:tcPr>
            <w:tcW w:w="16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Наименование / ФИО участника</w:t>
              <w:br/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Полное наименование представителя участника</w:t>
              <w:br/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ИНН представителя участника</w:t>
              <w:br/>
            </w:r>
          </w:p>
        </w:tc>
        <w:tc>
          <w:tcPr>
            <w:tcW w:w="10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КПП представителя участника</w:t>
              <w:br/>
            </w:r>
          </w:p>
        </w:tc>
        <w:tc>
          <w:tcPr>
            <w:tcW w:w="11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Предложение о цене</w:t>
              <w:br/>
            </w:r>
          </w:p>
        </w:tc>
        <w:tc>
          <w:tcPr>
            <w:tcW w:w="12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Дата и время подачи предложения о цене</w:t>
              <w:br/>
            </w:r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Занятое место</w:t>
              <w:br/>
            </w:r>
          </w:p>
        </w:tc>
      </w:tr>
      <w:tr>
        <w:trPr/>
        <w:tc>
          <w:tcPr>
            <w:tcW w:w="8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3591</w:t>
            </w:r>
          </w:p>
        </w:tc>
        <w:tc>
          <w:tcPr>
            <w:tcW w:w="1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644912801511</w:t>
            </w:r>
          </w:p>
        </w:tc>
        <w:tc>
          <w:tcPr>
            <w:tcW w:w="16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Normal"/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НУРГАЛИЕВ КАЙРАТ МАКСУТОВИЧ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31472,72</w:t>
            </w:r>
          </w:p>
        </w:tc>
        <w:tc>
          <w:tcPr>
            <w:tcW w:w="12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30.11.2023 1</w:t>
            </w:r>
            <w:r>
              <w:rPr>
                <w:rFonts w:cs="Arial" w:ascii="inherit" w:hAnsi="inherit"/>
                <w:color w:val="333333"/>
                <w:sz w:val="21"/>
                <w:szCs w:val="21"/>
              </w:rPr>
              <w:t>0</w:t>
            </w:r>
            <w:r>
              <w:rPr>
                <w:rFonts w:cs="Arial" w:ascii="inherit" w:hAnsi="inherit"/>
                <w:color w:val="333333"/>
                <w:sz w:val="21"/>
                <w:szCs w:val="21"/>
              </w:rPr>
              <w:t>:</w:t>
            </w:r>
            <w:r>
              <w:rPr>
                <w:rFonts w:cs="Arial" w:ascii="inherit" w:hAnsi="inherit"/>
                <w:color w:val="333333"/>
                <w:sz w:val="21"/>
                <w:szCs w:val="21"/>
              </w:rPr>
              <w:t>00</w:t>
            </w:r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1</w:t>
            </w:r>
          </w:p>
        </w:tc>
      </w:tr>
    </w:tbl>
    <w:p>
      <w:pPr>
        <w:pStyle w:val="Normal"/>
        <w:jc w:val="both"/>
        <w:rPr>
          <w:color w:val="000000"/>
          <w:sz w:val="28"/>
          <w:szCs w:val="28"/>
        </w:rPr>
      </w:pPr>
      <w:r>
        <w:rPr/>
      </w:r>
    </w:p>
    <w:p>
      <w:pPr>
        <w:pStyle w:val="NoSpacing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FFFFFF" w:val="clear"/>
        </w:rPr>
        <w:t>В соответствии со ст. 39.12 Земельного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shd w:fill="FFFFFF" w:val="clear"/>
        </w:rPr>
        <w:t xml:space="preserve">аукцион </w:t>
      </w:r>
      <w:r>
        <w:rPr>
          <w:rFonts w:ascii="Times New Roman" w:hAnsi="Times New Roman"/>
          <w:sz w:val="28"/>
          <w:szCs w:val="28"/>
        </w:rPr>
        <w:t xml:space="preserve">признан несостоявшимся. </w:t>
      </w:r>
      <w:r>
        <w:rPr>
          <w:rFonts w:ascii="Times New Roman" w:hAnsi="Times New Roman"/>
          <w:sz w:val="28"/>
          <w:szCs w:val="28"/>
          <w:shd w:fill="FFFFFF" w:val="clear"/>
        </w:rPr>
        <w:t>На основании п. 20 ст. 39.12 Земельного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 заключить с единственным участником аукциона договор аренды земельного участка.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/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9.1 Победителю аукциона в десятидневный срок со дня составления протокола о результатах аукциона направить два подписанных экземпляра проекта договора аренды земельного участка. При этом размер ежегодной арендной платы по договору аренды земельного участка составляет </w:t>
      </w:r>
      <w:r>
        <w:rPr>
          <w:color w:val="000000"/>
          <w:sz w:val="28"/>
          <w:szCs w:val="28"/>
        </w:rPr>
        <w:t>31472</w:t>
      </w:r>
      <w:r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тридцать одна тысяча четыреста семьдесят два рубля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72</w:t>
      </w:r>
      <w:r>
        <w:rPr>
          <w:color w:val="000000"/>
          <w:sz w:val="28"/>
          <w:szCs w:val="28"/>
        </w:rPr>
        <w:t xml:space="preserve"> копейки).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>
        <w:rPr>
          <w:sz w:val="28"/>
          <w:szCs w:val="28"/>
        </w:rPr>
        <w:t xml:space="preserve">Договор аренды земельного участка заключается не ранее чем через 10 дней со дня размещения информации о результатах аукциона на официальном сайте </w:t>
      </w:r>
      <w:hyperlink r:id="rId2">
        <w:r>
          <w:rPr>
            <w:rStyle w:val="Hyperlink"/>
            <w:sz w:val="28"/>
            <w:szCs w:val="28"/>
            <w:lang w:val="en-US"/>
          </w:rPr>
          <w:t>http</w:t>
        </w:r>
        <w:r>
          <w:rPr>
            <w:rStyle w:val="Hyperlink"/>
            <w:sz w:val="28"/>
            <w:szCs w:val="28"/>
          </w:rPr>
          <w:t>://</w:t>
        </w:r>
        <w:r>
          <w:rPr>
            <w:rStyle w:val="Hyperlink"/>
            <w:sz w:val="28"/>
            <w:szCs w:val="28"/>
            <w:lang w:val="en-US"/>
          </w:rPr>
          <w:t>www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new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torgi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gov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.</w:t>
      </w:r>
    </w:p>
    <w:p>
      <w:pPr>
        <w:pStyle w:val="Normal"/>
        <w:shd w:val="clear" w:color="auto" w:fill="FFFFFF"/>
        <w:spacing w:lineRule="auto" w:line="276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>
        <w:rPr>
          <w:sz w:val="28"/>
          <w:szCs w:val="28"/>
        </w:rPr>
        <w:t xml:space="preserve">9.2 Протокол о подведении итогов аукциона на право заключения договора аренды земельного участка подлежит размещению в течении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площадки в автоматическом режиме направляется оператором электронной площадки для размещения на официальном сайте Российской Федерации в информационном-телекоммуникационной сети «Интернет» для размещения информации о проведении торгов </w:t>
      </w:r>
      <w:hyperlink r:id="rId3">
        <w:r>
          <w:rPr>
            <w:rStyle w:val="Hyperlink"/>
            <w:sz w:val="28"/>
            <w:szCs w:val="28"/>
            <w:lang w:val="en-US"/>
          </w:rPr>
          <w:t>http</w:t>
        </w:r>
        <w:r>
          <w:rPr>
            <w:rStyle w:val="Hyperlink"/>
            <w:sz w:val="28"/>
            <w:szCs w:val="28"/>
          </w:rPr>
          <w:t>://</w:t>
        </w:r>
        <w:r>
          <w:rPr>
            <w:rStyle w:val="Hyperlink"/>
            <w:sz w:val="28"/>
            <w:szCs w:val="28"/>
            <w:lang w:val="en-US"/>
          </w:rPr>
          <w:t>www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new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torgi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gov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.</w:t>
      </w:r>
    </w:p>
    <w:p>
      <w:pPr>
        <w:pStyle w:val="Normal"/>
        <w:ind w:firstLine="710" w:left="-284"/>
        <w:jc w:val="both"/>
        <w:rPr>
          <w:sz w:val="28"/>
          <w:szCs w:val="28"/>
        </w:rPr>
      </w:pPr>
      <w:r>
        <w:rPr>
          <w:sz w:val="28"/>
          <w:szCs w:val="28"/>
        </w:rPr>
        <w:t>10. С условиями и порядком подписания договора аренды на данный земельный участок победитель аукциона ознакомлен.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Время окончания проведения аукциона: </w:t>
      </w:r>
    </w:p>
    <w:tbl>
      <w:tblPr>
        <w:tblW w:w="4800" w:type="pct"/>
        <w:jc w:val="left"/>
        <w:tblInd w:w="2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1" w:firstColumn="1" w:lastColumn="1" w:noHBand="0" w:val="05e0"/>
      </w:tblPr>
      <w:tblGrid>
        <w:gridCol w:w="2653"/>
        <w:gridCol w:w="6191"/>
      </w:tblGrid>
      <w:tr>
        <w:trPr/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Дата и время окончания торгов </w:t>
              <w:br/>
            </w:r>
          </w:p>
        </w:tc>
        <w:tc>
          <w:tcPr>
            <w:tcW w:w="6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30.11.2023 1</w:t>
            </w:r>
            <w:r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>34</w:t>
            </w:r>
            <w:r>
              <w:rPr>
                <w:color w:val="000000"/>
                <w:sz w:val="28"/>
                <w:szCs w:val="28"/>
              </w:rPr>
              <w:t xml:space="preserve">  мск</w:t>
            </w:r>
          </w:p>
        </w:tc>
      </w:tr>
    </w:tbl>
    <w:p>
      <w:pPr>
        <w:pStyle w:val="Normal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ПОДПИСИ:</w:t>
      </w:r>
    </w:p>
    <w:p>
      <w:pPr>
        <w:pStyle w:val="Normal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                                                     ___________ О.Е. Чиженьков</w:t>
      </w:r>
    </w:p>
    <w:p>
      <w:pPr>
        <w:pStyle w:val="Normal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Заместитель председателя                                 ____________ Л.В. Кистанова</w:t>
      </w:r>
    </w:p>
    <w:tbl>
      <w:tblPr>
        <w:tblW w:w="943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81"/>
        <w:gridCol w:w="3748"/>
      </w:tblGrid>
      <w:tr>
        <w:trPr>
          <w:trHeight w:val="622" w:hRule="atLeast"/>
        </w:trPr>
        <w:tc>
          <w:tcPr>
            <w:tcW w:w="5681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</w:p>
        </w:tc>
        <w:tc>
          <w:tcPr>
            <w:tcW w:w="3748" w:type="dxa"/>
            <w:tcBorders/>
            <w:shd w:color="auto" w:fill="auto" w:val="clear"/>
          </w:tcPr>
          <w:p>
            <w:pPr>
              <w:pStyle w:val="Normal"/>
              <w:ind w:hanging="39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ind w:hanging="39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 Т.А. Фурсова</w:t>
            </w:r>
          </w:p>
          <w:p>
            <w:pPr>
              <w:pStyle w:val="Normal"/>
              <w:ind w:hanging="39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3437" w:hRule="atLeast"/>
        </w:trPr>
        <w:tc>
          <w:tcPr>
            <w:tcW w:w="5681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748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 Н.Н. Авдошина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 А.А. Строганов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 Г.С. Михайлова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 Ю.М. Якушина</w:t>
            </w:r>
          </w:p>
        </w:tc>
      </w:tr>
    </w:tbl>
    <w:p>
      <w:pPr>
        <w:pStyle w:val="Normal"/>
        <w:spacing w:lineRule="auto" w:line="276"/>
        <w:jc w:val="both"/>
        <w:rPr>
          <w:b/>
        </w:rPr>
      </w:pPr>
      <w:r>
        <w:rPr>
          <w:b/>
        </w:rPr>
      </w:r>
    </w:p>
    <w:sectPr>
      <w:type w:val="nextPage"/>
      <w:pgSz w:w="11906" w:h="16838"/>
      <w:pgMar w:left="1701" w:right="991" w:gutter="0" w:header="0" w:top="284" w:footer="0" w:bottom="567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Calibri">
    <w:charset w:val="01"/>
    <w:family w:val="roman"/>
    <w:pitch w:val="default"/>
  </w:font>
  <w:font w:name="inherit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eastAsia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44f8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link w:val="BalloonText"/>
    <w:qFormat/>
    <w:rsid w:val="00ea2047"/>
    <w:rPr>
      <w:rFonts w:ascii="Tahoma" w:hAnsi="Tahoma" w:cs="Tahoma"/>
      <w:sz w:val="16"/>
      <w:szCs w:val="16"/>
    </w:rPr>
  </w:style>
  <w:style w:type="character" w:styleId="2" w:customStyle="1">
    <w:name w:val="Основной текст с отступом 2 Знак"/>
    <w:link w:val="BodyTextIndent2"/>
    <w:qFormat/>
    <w:rsid w:val="0084484d"/>
    <w:rPr>
      <w:color w:val="000000"/>
      <w:sz w:val="24"/>
    </w:rPr>
  </w:style>
  <w:style w:type="character" w:styleId="Hyperlink">
    <w:name w:val="Hyperlink"/>
    <w:uiPriority w:val="99"/>
    <w:unhideWhenUsed/>
    <w:rsid w:val="00200257"/>
    <w:rPr>
      <w:color w:val="0000FF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Microsoft YaHei" w:cs="Arial Unicode MS"/>
      <w:sz w:val="28"/>
      <w:szCs w:val="28"/>
    </w:rPr>
  </w:style>
  <w:style w:type="paragraph" w:styleId="BodyText">
    <w:name w:val="Body Text"/>
    <w:basedOn w:val="Normal"/>
    <w:rsid w:val="00344f8e"/>
    <w:pPr>
      <w:spacing w:before="0" w:after="120"/>
    </w:pPr>
    <w:rPr/>
  </w:style>
  <w:style w:type="paragraph" w:styleId="List">
    <w:name w:val="List"/>
    <w:basedOn w:val="BodyText"/>
    <w:pPr/>
    <w:rPr>
      <w:rFonts w:ascii="PT Astra Serif" w:hAnsi="PT Astra Serif"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Arial Unicode M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Arial Unicode MS"/>
    </w:rPr>
  </w:style>
  <w:style w:type="paragraph" w:styleId="BodyTextIndent2">
    <w:name w:val="Body Text Indent 2"/>
    <w:basedOn w:val="Normal"/>
    <w:link w:val="2"/>
    <w:qFormat/>
    <w:rsid w:val="00344f8e"/>
    <w:pPr>
      <w:ind w:firstLine="720"/>
      <w:jc w:val="both"/>
    </w:pPr>
    <w:rPr>
      <w:color w:val="000000"/>
    </w:rPr>
  </w:style>
  <w:style w:type="paragraph" w:styleId="BodyTextIndent">
    <w:name w:val="Body Text Indent"/>
    <w:basedOn w:val="Normal"/>
    <w:rsid w:val="00344f8e"/>
    <w:pPr>
      <w:spacing w:before="0" w:after="120"/>
      <w:ind w:left="283"/>
    </w:pPr>
    <w:rPr>
      <w:szCs w:val="24"/>
    </w:rPr>
  </w:style>
  <w:style w:type="paragraph" w:styleId="ListParagraph">
    <w:name w:val="List Paragraph"/>
    <w:basedOn w:val="Normal"/>
    <w:uiPriority w:val="34"/>
    <w:qFormat/>
    <w:rsid w:val="00d15bfe"/>
    <w:pPr>
      <w:spacing w:lineRule="auto" w:line="276" w:before="0" w:after="200"/>
      <w:ind w:left="720"/>
      <w:contextualSpacing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Style14"/>
    <w:qFormat/>
    <w:rsid w:val="00ea2047"/>
    <w:pPr/>
    <w:rPr>
      <w:rFonts w:ascii="Tahoma" w:hAnsi="Tahoma" w:cs="Tahoma"/>
      <w:sz w:val="16"/>
      <w:szCs w:val="16"/>
    </w:rPr>
  </w:style>
  <w:style w:type="paragraph" w:styleId="Style17" w:customStyle="1">
    <w:name w:val="Знак"/>
    <w:basedOn w:val="Normal"/>
    <w:qFormat/>
    <w:rsid w:val="00ad2935"/>
    <w:pPr>
      <w:spacing w:beforeAutospacing="1" w:afterAutospacing="1"/>
    </w:pPr>
    <w:rPr>
      <w:rFonts w:ascii="Tahoma" w:hAnsi="Tahoma"/>
      <w:sz w:val="20"/>
      <w:lang w:val="en-US" w:eastAsia="en-US"/>
    </w:rPr>
  </w:style>
  <w:style w:type="paragraph" w:styleId="NoSpacing">
    <w:name w:val="No Spacing"/>
    <w:uiPriority w:val="1"/>
    <w:qFormat/>
    <w:rsid w:val="008208dd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Без интервала1"/>
    <w:qFormat/>
    <w:rsid w:val="00de35f6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Style18">
    <w:name w:val="Содержимое таблицы"/>
    <w:basedOn w:val="Normal"/>
    <w:qFormat/>
    <w:pPr>
      <w:widowControl w:val="false"/>
      <w:suppressLineNumbers/>
    </w:pPr>
    <w:rPr/>
  </w:style>
  <w:style w:type="paragraph" w:styleId="Style19">
    <w:name w:val="Заголовок таблицы"/>
    <w:basedOn w:val="Style18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32584a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-tbl">
    <w:name w:val="block-tbl"/>
    <w:basedOn w:val="a1"/>
    <w:rsid w:val="004a1838"/>
    <w:rPr>
      <w:lang w:val="en-US"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">
    <w:name w:val="block"/>
    <w:basedOn w:val="a1"/>
    <w:rsid w:val="00192cb9"/>
    <w:rPr>
      <w:lang w:val="en-US"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new.torgi.gov.ru/" TargetMode="External"/><Relationship Id="rId3" Type="http://schemas.openxmlformats.org/officeDocument/2006/relationships/hyperlink" Target="http://www.new.torgi.gov.ru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9CA69-E707-4B48-87C6-B79F896AA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1821</TotalTime>
  <Application>LibreOffice/7.6.2.1$Windows_X86_64 LibreOffice_project/56f7684011345957bbf33a7ee678afaf4d2ba333</Application>
  <AppVersion>15.0000</AppVersion>
  <Pages>4</Pages>
  <Words>857</Words>
  <Characters>6065</Characters>
  <CharactersWithSpaces>7142</CharactersWithSpaces>
  <Paragraphs>181</Paragraphs>
  <Company>fino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2017-03-21T07:22:00Z</dcterms:created>
  <dc:creator>Anna</dc:creator>
  <dc:description/>
  <dc:language>ru-RU</dc:language>
  <cp:lastModifiedBy/>
  <cp:lastPrinted>2023-11-30T16:00:53Z</cp:lastPrinted>
  <dcterms:modified xsi:type="dcterms:W3CDTF">2023-11-30T16:01:09Z</dcterms:modified>
  <cp:revision>194</cp:revision>
  <dc:subject/>
  <dc:title>ПРОТОКОЛ № 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